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60" w:type="dxa"/>
        <w:jc w:val="center"/>
        <w:tblInd w:w="91" w:type="dxa"/>
        <w:tblLook w:val="04A0"/>
      </w:tblPr>
      <w:tblGrid>
        <w:gridCol w:w="3760"/>
        <w:gridCol w:w="1880"/>
        <w:gridCol w:w="1880"/>
        <w:gridCol w:w="1880"/>
        <w:gridCol w:w="1880"/>
        <w:gridCol w:w="1880"/>
      </w:tblGrid>
      <w:tr w:rsidR="006A64DA" w:rsidRPr="002B3EAC" w:rsidTr="00DD5179">
        <w:trPr>
          <w:trHeight w:val="465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4DA" w:rsidRPr="002B3EAC" w:rsidRDefault="006A64DA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RANGE!A1:F13"/>
            <w:r w:rsidRPr="002B3E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附件1：</w:t>
            </w:r>
            <w:bookmarkEnd w:id="0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4DA" w:rsidRPr="002B3EAC" w:rsidRDefault="006A64DA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4DA" w:rsidRPr="002B3EAC" w:rsidRDefault="006A64DA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4DA" w:rsidRPr="002B3EAC" w:rsidRDefault="006A64DA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4DA" w:rsidRPr="002B3EAC" w:rsidRDefault="006A64DA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4DA" w:rsidRPr="002B3EAC" w:rsidRDefault="006A64DA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64DA" w:rsidRPr="002B3EAC" w:rsidTr="00DD5179">
        <w:trPr>
          <w:trHeight w:val="705"/>
          <w:jc w:val="center"/>
        </w:trPr>
        <w:tc>
          <w:tcPr>
            <w:tcW w:w="13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4DA" w:rsidRPr="002B3EAC" w:rsidRDefault="006A64DA" w:rsidP="00DD5179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2B3EAC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盐田区2017年一般公共预算收入预算调整表</w:t>
            </w:r>
          </w:p>
        </w:tc>
      </w:tr>
      <w:tr w:rsidR="006A64DA" w:rsidRPr="002B3EAC" w:rsidTr="00DD5179">
        <w:trPr>
          <w:trHeight w:val="435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4DA" w:rsidRPr="002B3EAC" w:rsidRDefault="006A64DA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4DA" w:rsidRPr="002B3EAC" w:rsidRDefault="006A64DA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4DA" w:rsidRPr="002B3EAC" w:rsidRDefault="006A64DA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4DA" w:rsidRPr="002B3EAC" w:rsidRDefault="006A64DA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6A64DA" w:rsidRPr="002B3EAC" w:rsidTr="00DD5179">
        <w:trPr>
          <w:trHeight w:val="499"/>
          <w:jc w:val="center"/>
        </w:trPr>
        <w:tc>
          <w:tcPr>
            <w:tcW w:w="3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2"/>
              </w:rPr>
              <w:t>预算科目</w:t>
            </w:r>
          </w:p>
        </w:tc>
        <w:tc>
          <w:tcPr>
            <w:tcW w:w="37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2"/>
              </w:rPr>
              <w:t>2017年初预算</w:t>
            </w:r>
          </w:p>
        </w:tc>
        <w:tc>
          <w:tcPr>
            <w:tcW w:w="56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2"/>
              </w:rPr>
              <w:t>2017年调整预算</w:t>
            </w:r>
          </w:p>
        </w:tc>
      </w:tr>
      <w:tr w:rsidR="006A64DA" w:rsidRPr="002B3EAC" w:rsidTr="00DD5179">
        <w:trPr>
          <w:trHeight w:val="585"/>
          <w:jc w:val="center"/>
        </w:trPr>
        <w:tc>
          <w:tcPr>
            <w:tcW w:w="37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DA" w:rsidRPr="002B3EAC" w:rsidRDefault="006A64DA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2"/>
              </w:rPr>
              <w:t>预算数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2"/>
              </w:rPr>
              <w:t>比2016年决算数增长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2"/>
              </w:rPr>
              <w:t>调整后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2"/>
              </w:rPr>
              <w:t>比预算数增减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2"/>
              </w:rPr>
              <w:t>比2016年决算数增长</w:t>
            </w:r>
          </w:p>
        </w:tc>
      </w:tr>
      <w:tr w:rsidR="006A64DA" w:rsidRPr="002B3EAC" w:rsidTr="00DD5179">
        <w:trPr>
          <w:trHeight w:val="499"/>
          <w:jc w:val="center"/>
        </w:trPr>
        <w:tc>
          <w:tcPr>
            <w:tcW w:w="3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一、区级一般公共预算收入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345,150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6.5%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329,050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-16,100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1.6%</w:t>
            </w:r>
          </w:p>
        </w:tc>
      </w:tr>
      <w:tr w:rsidR="006A64DA" w:rsidRPr="002B3EAC" w:rsidTr="00DD5179">
        <w:trPr>
          <w:trHeight w:val="499"/>
          <w:jc w:val="center"/>
        </w:trPr>
        <w:tc>
          <w:tcPr>
            <w:tcW w:w="3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1.税收收入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311,150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4.8%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298,800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-12,350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0.6%</w:t>
            </w:r>
          </w:p>
        </w:tc>
      </w:tr>
      <w:tr w:rsidR="006A64DA" w:rsidRPr="002B3EAC" w:rsidTr="00DD5179">
        <w:trPr>
          <w:trHeight w:val="499"/>
          <w:jc w:val="center"/>
        </w:trPr>
        <w:tc>
          <w:tcPr>
            <w:tcW w:w="3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其中：国税部门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115,650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30.5%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102,800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-12,850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16.0%</w:t>
            </w:r>
          </w:p>
        </w:tc>
      </w:tr>
      <w:tr w:rsidR="006A64DA" w:rsidRPr="002B3EAC" w:rsidTr="00DD5179">
        <w:trPr>
          <w:trHeight w:val="499"/>
          <w:jc w:val="center"/>
        </w:trPr>
        <w:tc>
          <w:tcPr>
            <w:tcW w:w="3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地税部门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195,500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-6.2%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196,000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500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-5.9%</w:t>
            </w:r>
          </w:p>
        </w:tc>
      </w:tr>
      <w:tr w:rsidR="006A64DA" w:rsidRPr="002B3EAC" w:rsidTr="00DD5179">
        <w:trPr>
          <w:trHeight w:val="499"/>
          <w:jc w:val="center"/>
        </w:trPr>
        <w:tc>
          <w:tcPr>
            <w:tcW w:w="3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2.非税收入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34,000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30,250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-3,750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12.1%</w:t>
            </w:r>
          </w:p>
        </w:tc>
      </w:tr>
      <w:tr w:rsidR="006A64DA" w:rsidRPr="002B3EAC" w:rsidTr="00DD5179">
        <w:trPr>
          <w:trHeight w:val="499"/>
          <w:jc w:val="center"/>
        </w:trPr>
        <w:tc>
          <w:tcPr>
            <w:tcW w:w="3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二、上级补助收入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57,954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-41.6%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72,954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15,000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-26.5%</w:t>
            </w:r>
          </w:p>
        </w:tc>
      </w:tr>
      <w:tr w:rsidR="006A64DA" w:rsidRPr="002B3EAC" w:rsidTr="00DD5179">
        <w:trPr>
          <w:trHeight w:val="499"/>
          <w:jc w:val="center"/>
        </w:trPr>
        <w:tc>
          <w:tcPr>
            <w:tcW w:w="3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三、调入资金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249,089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-47.6%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330,053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80,964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-30.5%</w:t>
            </w:r>
          </w:p>
        </w:tc>
      </w:tr>
      <w:tr w:rsidR="006A64DA" w:rsidRPr="002B3EAC" w:rsidTr="00DD5179">
        <w:trPr>
          <w:trHeight w:val="499"/>
          <w:jc w:val="center"/>
        </w:trPr>
        <w:tc>
          <w:tcPr>
            <w:tcW w:w="37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收入合计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652,193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-27.5%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732,057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79,864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64DA" w:rsidRPr="002B3EAC" w:rsidRDefault="006A64DA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B3E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-18.6%</w:t>
            </w:r>
          </w:p>
        </w:tc>
      </w:tr>
    </w:tbl>
    <w:p w:rsidR="00D857CE" w:rsidRDefault="00D857CE"/>
    <w:sectPr w:rsidR="00D857CE" w:rsidSect="006A64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64DA"/>
    <w:rsid w:val="006A64DA"/>
    <w:rsid w:val="00D8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盐田区政府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狠˔䐠峩‸˿</dc:creator>
  <cp:lastModifiedBy>狠˔䐠峩‸˿</cp:lastModifiedBy>
  <cp:revision>1</cp:revision>
  <dcterms:created xsi:type="dcterms:W3CDTF">2017-12-27T09:03:00Z</dcterms:created>
  <dcterms:modified xsi:type="dcterms:W3CDTF">2017-12-27T09:04:00Z</dcterms:modified>
</cp:coreProperties>
</file>