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附件1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联合帮扶服务业企业融资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操作指南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ind w:firstLine="560" w:firstLineChars="200"/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企业可通过电脑网页、微信小程序两种渠道申请融资服务。具体流程如下：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一、电脑网页版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第一步：登录信易贷平台深圳站首页（www.szcel.cn）。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第二步：在首页点击“战‘疫’必胜 金融服务绿色通道”【立即申请】按钮，进入申请页面。</w:t>
      </w:r>
    </w:p>
    <w:p>
      <w:r>
        <w:drawing>
          <wp:inline distT="0" distB="0" distL="114300" distR="114300">
            <wp:extent cx="5274310" cy="2595245"/>
            <wp:effectExtent l="0" t="0" r="1397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第三步：录入企业信息以及融资需求信息，阅读《服务协议》，确认无误点击【立即申请】。</w:t>
      </w:r>
    </w:p>
    <w:p>
      <w:r>
        <w:drawing>
          <wp:inline distT="0" distB="0" distL="114300" distR="114300">
            <wp:extent cx="5269230" cy="2571750"/>
            <wp:effectExtent l="0" t="0" r="38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第四步：授权银行调取企业税务数据，阅读《企业授权协议书》，确认无误点击【提交】。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4319905"/>
            <wp:effectExtent l="0" t="0" r="508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第五步：验证通过后融资需求成功提交，等待工作人员反馈。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35780" cy="1727835"/>
            <wp:effectExtent l="0" t="0" r="7620" b="9525"/>
            <wp:docPr id="5" name="图片 5" descr="lADPBFf_4xtPAb3NAhPNBTQ_1332_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BFf_4xtPAb3NAhPNBTQ_1332_5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二、微信小程序版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第一步：微信扫描下方小程序码打开小程序。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8320" cy="1798320"/>
            <wp:effectExtent l="0" t="0" r="0" b="0"/>
            <wp:docPr id="1" name="图片 1" descr="深圳信易+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深圳信易+小程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第二步：点击【立即申请】按钮，进入申请页面。</w:t>
      </w:r>
    </w:p>
    <w:p>
      <w:pPr>
        <w:jc w:val="center"/>
      </w:pPr>
      <w:r>
        <w:drawing>
          <wp:inline distT="0" distB="0" distL="114300" distR="114300">
            <wp:extent cx="3037205" cy="5230495"/>
            <wp:effectExtent l="0" t="0" r="1079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第三步：录入企业信息以及融资需求，阅读《服务协议》，确认无误点击【立即申请】。</w:t>
      </w:r>
    </w:p>
    <w:p>
      <w:pPr>
        <w:jc w:val="center"/>
      </w:pPr>
      <w:r>
        <w:drawing>
          <wp:inline distT="0" distB="0" distL="114300" distR="114300">
            <wp:extent cx="2752725" cy="4255135"/>
            <wp:effectExtent l="0" t="0" r="571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第四步：授权银行调取企业税务数据，阅读《企业授权协议书》，确认无误点击【提交】。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80055" cy="4128135"/>
            <wp:effectExtent l="0" t="0" r="698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ind w:leftChars="200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第五步：验证通过后融资需求成功提交，等待工作人员反馈。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50185" cy="5502910"/>
            <wp:effectExtent l="0" t="0" r="8255" b="13970"/>
            <wp:docPr id="13" name="图片 13" descr="lADPBGKoXuucZnzNCHDNBDg_1080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BGKoXuucZnzNCHDNBDg_1080_21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isplayBackgroundShape w:val="1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76667"/>
    <w:rsid w:val="0C6673CD"/>
    <w:rsid w:val="0DBB1954"/>
    <w:rsid w:val="15EB10B0"/>
    <w:rsid w:val="1A562A47"/>
    <w:rsid w:val="2E1C5193"/>
    <w:rsid w:val="30FD19FD"/>
    <w:rsid w:val="392C227E"/>
    <w:rsid w:val="40965316"/>
    <w:rsid w:val="5A3317D1"/>
    <w:rsid w:val="5F19305F"/>
    <w:rsid w:val="6D845F8F"/>
    <w:rsid w:val="7322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2020-02-28T02:28:00Z</dcterms:created>
  <dc:creator>YANG</dc:creator>
  <cp:lastModifiedBy>张立</cp:lastModifiedBy>
  <dcterms:modified xsi:type="dcterms:W3CDTF">2020-03-19T07:10:04Z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2052-10.8.0.6308</vt:lpwstr>
  </property>
</Properties>
</file>