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4"/>
          <w:szCs w:val="44"/>
        </w:rPr>
      </w:pPr>
    </w:p>
    <w:p>
      <w:pPr>
        <w:jc w:val="center"/>
        <w:rPr>
          <w:rFonts w:hint="eastAsia" w:ascii="方正小标宋简体" w:hAnsi="Calibri" w:eastAsia="方正小标宋简体" w:cs="Times New Roman"/>
          <w:b/>
          <w:bCs/>
          <w:sz w:val="44"/>
          <w:szCs w:val="44"/>
        </w:rPr>
      </w:pPr>
      <w:r>
        <w:rPr>
          <w:rFonts w:hint="eastAsia" w:ascii="方正小标宋简体" w:hAnsi="Calibri" w:eastAsia="方正小标宋简体" w:cs="Times New Roman"/>
          <w:b w:val="0"/>
          <w:bCs w:val="0"/>
          <w:sz w:val="44"/>
          <w:szCs w:val="44"/>
        </w:rPr>
        <w:t>2020年盐田区</w:t>
      </w:r>
      <w:bookmarkStart w:id="0" w:name="_GoBack"/>
      <w:bookmarkEnd w:id="0"/>
      <w:r>
        <w:rPr>
          <w:rFonts w:hint="eastAsia" w:ascii="方正小标宋简体" w:hAnsi="Calibri" w:eastAsia="方正小标宋简体" w:cs="Times New Roman"/>
          <w:b w:val="0"/>
          <w:bCs w:val="0"/>
          <w:sz w:val="44"/>
          <w:szCs w:val="44"/>
        </w:rPr>
        <w:t>小学教师</w:t>
      </w:r>
      <w:r>
        <w:rPr>
          <w:rFonts w:hint="eastAsia" w:ascii="方正小标宋简体" w:hAnsi="Calibri" w:eastAsia="方正小标宋简体" w:cs="Times New Roman"/>
          <w:b w:val="0"/>
          <w:bCs w:val="0"/>
          <w:sz w:val="44"/>
          <w:szCs w:val="44"/>
          <w:lang w:val="en-US" w:eastAsia="zh-CN"/>
        </w:rPr>
        <w:t>网络</w:t>
      </w:r>
      <w:r>
        <w:rPr>
          <w:rFonts w:hint="eastAsia" w:ascii="方正小标宋简体" w:hAnsi="Calibri" w:eastAsia="方正小标宋简体" w:cs="Times New Roman"/>
          <w:b w:val="0"/>
          <w:bCs w:val="0"/>
          <w:sz w:val="44"/>
          <w:szCs w:val="44"/>
        </w:rPr>
        <w:t>全员培训班</w:t>
      </w:r>
    </w:p>
    <w:p>
      <w:pPr>
        <w:jc w:val="center"/>
        <w:rPr>
          <w:rFonts w:ascii="方正小标宋简体" w:eastAsia="方正小标宋简体"/>
          <w:sz w:val="72"/>
          <w:szCs w:val="72"/>
        </w:rPr>
      </w:pPr>
      <w:r>
        <w:rPr>
          <w:rFonts w:hint="eastAsia" w:ascii="方正小标宋简体" w:eastAsia="方正小标宋简体"/>
          <w:sz w:val="72"/>
          <w:szCs w:val="72"/>
        </w:rPr>
        <w:t>项目申报书</w:t>
      </w:r>
    </w:p>
    <w:p>
      <w:pPr>
        <w:jc w:val="center"/>
        <w:rPr>
          <w:rFonts w:ascii="方正小标宋简体" w:eastAsia="方正小标宋简体"/>
          <w:sz w:val="32"/>
          <w:szCs w:val="32"/>
        </w:rPr>
      </w:pPr>
    </w:p>
    <w:p>
      <w:pPr>
        <w:jc w:val="center"/>
        <w:rPr>
          <w:rFonts w:ascii="方正小标宋简体" w:eastAsia="方正小标宋简体"/>
          <w:sz w:val="32"/>
          <w:szCs w:val="32"/>
        </w:rPr>
      </w:pPr>
    </w:p>
    <w:p>
      <w:pPr>
        <w:jc w:val="center"/>
        <w:rPr>
          <w:rFonts w:ascii="方正小标宋简体" w:eastAsia="方正小标宋简体"/>
          <w:sz w:val="32"/>
          <w:szCs w:val="32"/>
        </w:rPr>
      </w:pPr>
    </w:p>
    <w:p>
      <w:pPr>
        <w:jc w:val="center"/>
        <w:rPr>
          <w:rFonts w:ascii="方正小标宋简体" w:eastAsia="方正小标宋简体"/>
          <w:sz w:val="32"/>
          <w:szCs w:val="32"/>
        </w:rPr>
      </w:pPr>
    </w:p>
    <w:p>
      <w:pPr>
        <w:jc w:val="center"/>
      </w:pPr>
    </w:p>
    <w:p>
      <w:pPr>
        <w:ind w:firstLine="320" w:firstLineChars="10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 xml:space="preserve">申报单位（公章）： </w:t>
      </w:r>
      <w:r>
        <w:rPr>
          <w:rFonts w:hint="eastAsia"/>
          <w:sz w:val="32"/>
          <w:szCs w:val="32"/>
          <w:u w:val="single"/>
        </w:rPr>
        <w:t xml:space="preserve">                       </w:t>
      </w:r>
    </w:p>
    <w:p>
      <w:pPr>
        <w:ind w:firstLine="320" w:firstLineChars="100"/>
        <w:rPr>
          <w:sz w:val="32"/>
          <w:szCs w:val="32"/>
        </w:rPr>
      </w:pPr>
      <w:r>
        <w:rPr>
          <w:rFonts w:hint="eastAsia"/>
          <w:sz w:val="32"/>
          <w:szCs w:val="32"/>
        </w:rPr>
        <w:t>负责人：</w:t>
      </w:r>
      <w:r>
        <w:rPr>
          <w:rFonts w:hint="eastAsia"/>
          <w:sz w:val="32"/>
          <w:szCs w:val="32"/>
          <w:u w:val="single"/>
        </w:rPr>
        <w:t xml:space="preserve">                                 </w:t>
      </w:r>
    </w:p>
    <w:p>
      <w:pPr>
        <w:ind w:firstLine="320" w:firstLineChars="100"/>
        <w:rPr>
          <w:sz w:val="32"/>
          <w:szCs w:val="32"/>
        </w:rPr>
      </w:pPr>
      <w:r>
        <w:rPr>
          <w:rFonts w:hint="eastAsia"/>
          <w:sz w:val="32"/>
          <w:szCs w:val="32"/>
        </w:rPr>
        <w:t>项目负责人：</w:t>
      </w:r>
      <w:r>
        <w:rPr>
          <w:rFonts w:hint="eastAsia"/>
          <w:sz w:val="32"/>
          <w:szCs w:val="32"/>
          <w:u w:val="single"/>
        </w:rPr>
        <w:t xml:space="preserve">                             </w:t>
      </w:r>
    </w:p>
    <w:p>
      <w:pPr>
        <w:ind w:firstLine="320" w:firstLineChars="10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联系电话：</w:t>
      </w:r>
      <w:r>
        <w:rPr>
          <w:rFonts w:hint="eastAsia"/>
          <w:sz w:val="32"/>
          <w:szCs w:val="32"/>
          <w:u w:val="single"/>
        </w:rPr>
        <w:t xml:space="preserve">                               </w:t>
      </w:r>
    </w:p>
    <w:p>
      <w:pPr>
        <w:ind w:firstLine="320" w:firstLineChars="100"/>
        <w:rPr>
          <w:sz w:val="32"/>
          <w:szCs w:val="32"/>
          <w:u w:val="single"/>
        </w:rPr>
      </w:pPr>
    </w:p>
    <w:p>
      <w:pPr>
        <w:ind w:firstLine="320" w:firstLineChars="100"/>
        <w:rPr>
          <w:sz w:val="32"/>
          <w:szCs w:val="32"/>
          <w:u w:val="single"/>
        </w:rPr>
      </w:pPr>
    </w:p>
    <w:p>
      <w:pPr>
        <w:ind w:firstLine="320" w:firstLineChars="100"/>
        <w:rPr>
          <w:sz w:val="32"/>
          <w:szCs w:val="32"/>
          <w:u w:val="single"/>
        </w:rPr>
      </w:pPr>
    </w:p>
    <w:p>
      <w:pPr>
        <w:ind w:firstLine="320" w:firstLineChars="100"/>
        <w:rPr>
          <w:sz w:val="32"/>
          <w:szCs w:val="32"/>
          <w:u w:val="single"/>
        </w:rPr>
      </w:pPr>
    </w:p>
    <w:p>
      <w:pPr>
        <w:outlineLvl w:val="0"/>
        <w:rPr>
          <w:rFonts w:eastAsia="黑体"/>
          <w:sz w:val="30"/>
          <w:szCs w:val="30"/>
        </w:rPr>
      </w:pPr>
    </w:p>
    <w:p>
      <w:pPr>
        <w:outlineLvl w:val="0"/>
        <w:rPr>
          <w:rFonts w:eastAsia="黑体"/>
          <w:sz w:val="30"/>
          <w:szCs w:val="30"/>
        </w:rPr>
      </w:pPr>
    </w:p>
    <w:p>
      <w:pPr>
        <w:outlineLvl w:val="0"/>
        <w:rPr>
          <w:rFonts w:eastAsia="黑体"/>
          <w:sz w:val="30"/>
          <w:szCs w:val="30"/>
        </w:rPr>
      </w:pPr>
    </w:p>
    <w:p>
      <w:pPr>
        <w:outlineLvl w:val="0"/>
        <w:rPr>
          <w:rFonts w:eastAsia="黑体"/>
          <w:sz w:val="30"/>
          <w:szCs w:val="30"/>
        </w:rPr>
      </w:pPr>
    </w:p>
    <w:p>
      <w:pPr>
        <w:outlineLvl w:val="0"/>
        <w:rPr>
          <w:rFonts w:eastAsia="黑体"/>
          <w:sz w:val="30"/>
          <w:szCs w:val="30"/>
        </w:rPr>
      </w:pPr>
    </w:p>
    <w:p>
      <w:pPr>
        <w:outlineLvl w:val="0"/>
        <w:rPr>
          <w:rFonts w:eastAsia="黑体"/>
          <w:sz w:val="30"/>
          <w:szCs w:val="30"/>
        </w:rPr>
      </w:pPr>
      <w:r>
        <w:rPr>
          <w:rFonts w:hint="eastAsia" w:eastAsia="黑体"/>
          <w:sz w:val="30"/>
          <w:szCs w:val="30"/>
        </w:rPr>
        <w:t>一、申报单位基本情况</w:t>
      </w:r>
    </w:p>
    <w:tbl>
      <w:tblPr>
        <w:tblStyle w:val="7"/>
        <w:tblW w:w="894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1"/>
        <w:gridCol w:w="344"/>
        <w:gridCol w:w="1260"/>
        <w:gridCol w:w="105"/>
        <w:gridCol w:w="615"/>
        <w:gridCol w:w="360"/>
        <w:gridCol w:w="1994"/>
        <w:gridCol w:w="191"/>
        <w:gridCol w:w="875"/>
        <w:gridCol w:w="191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hAnsi="宋体"/>
                <w:b/>
                <w:kern w:val="0"/>
                <w:sz w:val="24"/>
              </w:rPr>
              <w:t>培训机构名称</w:t>
            </w:r>
          </w:p>
        </w:tc>
        <w:tc>
          <w:tcPr>
            <w:tcW w:w="17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hAnsi="宋体"/>
                <w:b/>
                <w:kern w:val="0"/>
                <w:sz w:val="24"/>
              </w:rPr>
              <w:t>地</w:t>
            </w:r>
            <w:r>
              <w:rPr>
                <w:b/>
                <w:kern w:val="0"/>
                <w:sz w:val="24"/>
              </w:rPr>
              <w:t xml:space="preserve"> </w:t>
            </w:r>
            <w:r>
              <w:rPr>
                <w:rFonts w:hint="eastAsia" w:hAnsi="宋体"/>
                <w:b/>
                <w:kern w:val="0"/>
                <w:sz w:val="24"/>
              </w:rPr>
              <w:t>址</w:t>
            </w:r>
          </w:p>
        </w:tc>
        <w:tc>
          <w:tcPr>
            <w:tcW w:w="21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hAnsi="宋体"/>
                <w:b/>
                <w:kern w:val="0"/>
                <w:sz w:val="24"/>
              </w:rPr>
              <w:t>网</w:t>
            </w:r>
            <w:r>
              <w:rPr>
                <w:rFonts w:hAnsi="宋体"/>
                <w:b/>
                <w:kern w:val="0"/>
                <w:sz w:val="24"/>
              </w:rPr>
              <w:t xml:space="preserve"> </w:t>
            </w:r>
            <w:r>
              <w:rPr>
                <w:rFonts w:hint="eastAsia" w:hAnsi="宋体"/>
                <w:b/>
                <w:kern w:val="0"/>
                <w:sz w:val="24"/>
              </w:rPr>
              <w:t>址</w:t>
            </w:r>
          </w:p>
        </w:tc>
        <w:tc>
          <w:tcPr>
            <w:tcW w:w="19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hAnsi="宋体"/>
                <w:b/>
                <w:kern w:val="0"/>
                <w:sz w:val="24"/>
              </w:rPr>
              <w:t>负责人</w:t>
            </w:r>
          </w:p>
        </w:tc>
        <w:tc>
          <w:tcPr>
            <w:tcW w:w="170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/>
                <w:b/>
                <w:kern w:val="0"/>
                <w:sz w:val="24"/>
              </w:rPr>
            </w:pPr>
            <w:r>
              <w:rPr>
                <w:rFonts w:hint="eastAsia" w:hAnsi="宋体"/>
                <w:b/>
                <w:kern w:val="0"/>
                <w:sz w:val="24"/>
              </w:rPr>
              <w:t>联</w:t>
            </w:r>
            <w:r>
              <w:rPr>
                <w:rFonts w:hAnsi="宋体"/>
                <w:b/>
                <w:kern w:val="0"/>
                <w:sz w:val="24"/>
              </w:rPr>
              <w:t xml:space="preserve"> </w:t>
            </w:r>
            <w:r>
              <w:rPr>
                <w:rFonts w:hint="eastAsia" w:hAnsi="宋体"/>
                <w:b/>
                <w:kern w:val="0"/>
                <w:sz w:val="24"/>
              </w:rPr>
              <w:t>系</w:t>
            </w:r>
          </w:p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hAnsi="宋体"/>
                <w:b/>
                <w:kern w:val="0"/>
                <w:sz w:val="24"/>
              </w:rPr>
              <w:t>电</w:t>
            </w:r>
            <w:r>
              <w:rPr>
                <w:rFonts w:hAnsi="宋体"/>
                <w:b/>
                <w:kern w:val="0"/>
                <w:sz w:val="24"/>
              </w:rPr>
              <w:t xml:space="preserve"> </w:t>
            </w:r>
            <w:r>
              <w:rPr>
                <w:rFonts w:hint="eastAsia" w:hAnsi="宋体"/>
                <w:b/>
                <w:kern w:val="0"/>
                <w:sz w:val="24"/>
              </w:rPr>
              <w:t>话</w:t>
            </w:r>
          </w:p>
        </w:tc>
        <w:tc>
          <w:tcPr>
            <w:tcW w:w="21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hAnsi="宋体"/>
                <w:b/>
                <w:kern w:val="0"/>
                <w:sz w:val="24"/>
              </w:rPr>
              <w:t>手</w:t>
            </w:r>
            <w:r>
              <w:rPr>
                <w:rFonts w:hAnsi="宋体"/>
                <w:b/>
                <w:kern w:val="0"/>
                <w:sz w:val="24"/>
              </w:rPr>
              <w:t xml:space="preserve"> </w:t>
            </w:r>
            <w:r>
              <w:rPr>
                <w:rFonts w:hint="eastAsia" w:hAnsi="宋体"/>
                <w:b/>
                <w:kern w:val="0"/>
                <w:sz w:val="24"/>
              </w:rPr>
              <w:t>机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94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/>
                <w:b/>
                <w:kern w:val="0"/>
                <w:sz w:val="24"/>
              </w:rPr>
            </w:pPr>
            <w:r>
              <w:rPr>
                <w:rFonts w:hint="eastAsia" w:hAnsi="宋体"/>
                <w:b/>
                <w:kern w:val="0"/>
                <w:sz w:val="24"/>
              </w:rPr>
              <w:t>相关培训经验</w:t>
            </w:r>
            <w:r>
              <w:rPr>
                <w:rFonts w:hint="eastAsia" w:hAnsi="宋体"/>
                <w:kern w:val="0"/>
                <w:szCs w:val="21"/>
              </w:rPr>
              <w:t>（近两年承担的培训项目）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/>
                <w:b/>
                <w:kern w:val="0"/>
                <w:sz w:val="24"/>
              </w:rPr>
            </w:pPr>
            <w:r>
              <w:rPr>
                <w:rFonts w:hint="eastAsia" w:hAnsi="宋体"/>
                <w:b/>
                <w:kern w:val="0"/>
                <w:sz w:val="24"/>
              </w:rPr>
              <w:t>培训班名称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Ansi="宋体"/>
                <w:b/>
                <w:kern w:val="0"/>
                <w:sz w:val="24"/>
              </w:rPr>
            </w:pPr>
            <w:r>
              <w:rPr>
                <w:rFonts w:hint="eastAsia" w:hAnsi="宋体"/>
                <w:b/>
                <w:kern w:val="0"/>
                <w:sz w:val="24"/>
              </w:rPr>
              <w:t>起止时间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/>
                <w:b/>
                <w:kern w:val="0"/>
                <w:sz w:val="24"/>
              </w:rPr>
            </w:pPr>
            <w:r>
              <w:rPr>
                <w:rFonts w:hint="eastAsia" w:hAnsi="宋体"/>
                <w:b/>
                <w:kern w:val="0"/>
                <w:sz w:val="24"/>
              </w:rPr>
              <w:t>人数</w:t>
            </w:r>
          </w:p>
        </w:tc>
        <w:tc>
          <w:tcPr>
            <w:tcW w:w="23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/>
                <w:b/>
                <w:kern w:val="0"/>
                <w:sz w:val="24"/>
              </w:rPr>
            </w:pPr>
            <w:r>
              <w:rPr>
                <w:rFonts w:hint="eastAsia" w:hAnsi="宋体"/>
                <w:b/>
                <w:kern w:val="0"/>
                <w:sz w:val="24"/>
              </w:rPr>
              <w:t>培训内容</w:t>
            </w: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/>
                <w:b/>
                <w:kern w:val="0"/>
                <w:sz w:val="24"/>
              </w:rPr>
            </w:pPr>
            <w:r>
              <w:rPr>
                <w:rFonts w:hint="eastAsia" w:hAnsi="宋体"/>
                <w:b/>
                <w:kern w:val="0"/>
                <w:sz w:val="24"/>
              </w:rPr>
              <w:t>培训形式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20" w:firstLineChars="800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20" w:firstLineChars="800"/>
              <w:rPr>
                <w:kern w:val="0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20" w:firstLineChars="800"/>
              <w:rPr>
                <w:kern w:val="0"/>
                <w:sz w:val="24"/>
              </w:rPr>
            </w:pPr>
          </w:p>
        </w:tc>
        <w:tc>
          <w:tcPr>
            <w:tcW w:w="23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20" w:firstLineChars="800"/>
              <w:rPr>
                <w:kern w:val="0"/>
                <w:sz w:val="24"/>
              </w:rPr>
            </w:pP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20" w:firstLineChars="800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20" w:firstLineChars="800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20" w:firstLineChars="800"/>
              <w:rPr>
                <w:kern w:val="0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20" w:firstLineChars="800"/>
              <w:rPr>
                <w:kern w:val="0"/>
                <w:sz w:val="24"/>
              </w:rPr>
            </w:pPr>
          </w:p>
        </w:tc>
        <w:tc>
          <w:tcPr>
            <w:tcW w:w="23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20" w:firstLineChars="800"/>
              <w:rPr>
                <w:kern w:val="0"/>
                <w:sz w:val="24"/>
              </w:rPr>
            </w:pP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20" w:firstLineChars="800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20" w:firstLineChars="800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20" w:firstLineChars="800"/>
              <w:rPr>
                <w:kern w:val="0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20" w:firstLineChars="800"/>
              <w:rPr>
                <w:kern w:val="0"/>
                <w:sz w:val="24"/>
              </w:rPr>
            </w:pPr>
          </w:p>
        </w:tc>
        <w:tc>
          <w:tcPr>
            <w:tcW w:w="23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20" w:firstLineChars="800"/>
              <w:rPr>
                <w:kern w:val="0"/>
                <w:sz w:val="24"/>
              </w:rPr>
            </w:pP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20" w:firstLineChars="800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20" w:firstLineChars="800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20" w:firstLineChars="800"/>
              <w:rPr>
                <w:kern w:val="0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20" w:firstLineChars="800"/>
              <w:rPr>
                <w:kern w:val="0"/>
                <w:sz w:val="24"/>
              </w:rPr>
            </w:pPr>
          </w:p>
        </w:tc>
        <w:tc>
          <w:tcPr>
            <w:tcW w:w="23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20" w:firstLineChars="800"/>
              <w:rPr>
                <w:kern w:val="0"/>
                <w:sz w:val="24"/>
              </w:rPr>
            </w:pP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20" w:firstLineChars="800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20" w:firstLineChars="800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20" w:firstLineChars="800"/>
              <w:rPr>
                <w:kern w:val="0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20" w:firstLineChars="800"/>
              <w:rPr>
                <w:kern w:val="0"/>
                <w:sz w:val="24"/>
              </w:rPr>
            </w:pPr>
          </w:p>
        </w:tc>
        <w:tc>
          <w:tcPr>
            <w:tcW w:w="23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20" w:firstLineChars="800"/>
              <w:rPr>
                <w:kern w:val="0"/>
                <w:sz w:val="24"/>
              </w:rPr>
            </w:pP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20" w:firstLineChars="800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20" w:firstLineChars="800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20" w:firstLineChars="800"/>
              <w:rPr>
                <w:kern w:val="0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20" w:firstLineChars="800"/>
              <w:rPr>
                <w:kern w:val="0"/>
                <w:sz w:val="24"/>
              </w:rPr>
            </w:pPr>
          </w:p>
        </w:tc>
        <w:tc>
          <w:tcPr>
            <w:tcW w:w="23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20" w:firstLineChars="800"/>
              <w:rPr>
                <w:kern w:val="0"/>
                <w:sz w:val="24"/>
              </w:rPr>
            </w:pP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20" w:firstLineChars="800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8" w:hRule="atLeast"/>
        </w:trPr>
        <w:tc>
          <w:tcPr>
            <w:tcW w:w="894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rFonts w:hint="eastAsia" w:hAnsi="宋体"/>
                <w:b/>
                <w:kern w:val="0"/>
                <w:sz w:val="24"/>
              </w:rPr>
              <w:t>培训主要优势和特色：　</w:t>
            </w:r>
          </w:p>
        </w:tc>
      </w:tr>
    </w:tbl>
    <w:p>
      <w:pPr>
        <w:ind w:right="-334" w:rightChars="-159"/>
        <w:outlineLvl w:val="0"/>
        <w:rPr>
          <w:rFonts w:eastAsia="黑体"/>
          <w:sz w:val="30"/>
          <w:szCs w:val="30"/>
        </w:rPr>
      </w:pPr>
      <w:r>
        <w:rPr>
          <w:rFonts w:hint="eastAsia" w:eastAsia="黑体"/>
          <w:sz w:val="30"/>
          <w:szCs w:val="30"/>
        </w:rPr>
        <w:t>二、培训实施方案</w:t>
      </w:r>
    </w:p>
    <w:tbl>
      <w:tblPr>
        <w:tblStyle w:val="7"/>
        <w:tblW w:w="8839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6"/>
        <w:gridCol w:w="825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883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hAnsi="宋体"/>
                <w:b/>
                <w:kern w:val="0"/>
                <w:sz w:val="24"/>
              </w:rPr>
              <w:t>培训方案</w:t>
            </w:r>
            <w:r>
              <w:rPr>
                <w:rFonts w:hint="eastAsia" w:hAnsi="宋体"/>
                <w:kern w:val="0"/>
                <w:sz w:val="24"/>
              </w:rPr>
              <w:t>（可加页或另附）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2" w:hRule="atLeast"/>
        </w:trPr>
        <w:tc>
          <w:tcPr>
            <w:tcW w:w="5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/>
                <w:b/>
                <w:kern w:val="0"/>
                <w:sz w:val="24"/>
              </w:rPr>
            </w:pPr>
            <w:r>
              <w:rPr>
                <w:rFonts w:hint="eastAsia" w:hAnsi="宋体"/>
                <w:b/>
                <w:kern w:val="0"/>
                <w:sz w:val="24"/>
              </w:rPr>
              <w:t>1.目标定位</w:t>
            </w:r>
          </w:p>
        </w:tc>
        <w:tc>
          <w:tcPr>
            <w:tcW w:w="82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Ansi="宋体"/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阐述本项目能够达到的具体目标和定位。</w:t>
            </w:r>
          </w:p>
          <w:p>
            <w:pPr>
              <w:widowControl/>
              <w:jc w:val="left"/>
              <w:rPr>
                <w:rFonts w:hAnsi="宋体"/>
                <w:b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Ansi="宋体"/>
                <w:b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Ansi="宋体"/>
                <w:b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Ansi="宋体"/>
                <w:b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Ansi="宋体"/>
                <w:b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Ansi="宋体"/>
                <w:b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Ansi="宋体"/>
                <w:b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Ansi="宋体"/>
                <w:b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Ansi="宋体"/>
                <w:b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Ansi="宋体"/>
                <w:b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Ansi="宋体"/>
                <w:b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6" w:hRule="atLeast"/>
        </w:trPr>
        <w:tc>
          <w:tcPr>
            <w:tcW w:w="5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/>
                <w:b/>
                <w:kern w:val="0"/>
                <w:sz w:val="24"/>
              </w:rPr>
            </w:pPr>
            <w:r>
              <w:rPr>
                <w:rFonts w:hint="eastAsia" w:hAnsi="宋体"/>
                <w:b/>
                <w:kern w:val="0"/>
                <w:sz w:val="24"/>
              </w:rPr>
              <w:t>2.需求分析</w:t>
            </w:r>
          </w:p>
        </w:tc>
        <w:tc>
          <w:tcPr>
            <w:tcW w:w="82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Ansi="宋体"/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请根据本项目的目标定位、培训经验及学员需求调查情况，分析培训对象需求。</w:t>
            </w:r>
          </w:p>
          <w:p>
            <w:pPr>
              <w:widowControl/>
              <w:jc w:val="left"/>
              <w:rPr>
                <w:rFonts w:hAnsi="宋体"/>
                <w:b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Ansi="宋体"/>
                <w:b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Ansi="宋体"/>
                <w:b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Ansi="宋体"/>
                <w:b/>
                <w:kern w:val="0"/>
                <w:sz w:val="24"/>
              </w:rPr>
            </w:pPr>
          </w:p>
          <w:p>
            <w:pPr>
              <w:widowControl/>
              <w:rPr>
                <w:rFonts w:hAnsi="宋体"/>
                <w:b/>
                <w:kern w:val="0"/>
                <w:sz w:val="24"/>
              </w:rPr>
            </w:pPr>
          </w:p>
          <w:p>
            <w:pPr>
              <w:widowControl/>
              <w:rPr>
                <w:rFonts w:hAnsi="宋体"/>
                <w:b/>
                <w:kern w:val="0"/>
                <w:sz w:val="24"/>
              </w:rPr>
            </w:pPr>
          </w:p>
          <w:p>
            <w:pPr>
              <w:widowControl/>
              <w:rPr>
                <w:rFonts w:hAnsi="宋体"/>
                <w:b/>
                <w:kern w:val="0"/>
                <w:sz w:val="24"/>
              </w:rPr>
            </w:pPr>
          </w:p>
          <w:p>
            <w:pPr>
              <w:widowControl/>
              <w:rPr>
                <w:rFonts w:hAnsi="宋体"/>
                <w:b/>
                <w:kern w:val="0"/>
                <w:sz w:val="24"/>
              </w:rPr>
            </w:pPr>
          </w:p>
          <w:p>
            <w:pPr>
              <w:widowControl/>
              <w:rPr>
                <w:rFonts w:hAnsi="宋体"/>
                <w:b/>
                <w:kern w:val="0"/>
                <w:sz w:val="24"/>
              </w:rPr>
            </w:pPr>
          </w:p>
          <w:p>
            <w:pPr>
              <w:widowControl/>
              <w:rPr>
                <w:rFonts w:hAnsi="宋体"/>
                <w:b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2" w:hRule="atLeast"/>
        </w:trPr>
        <w:tc>
          <w:tcPr>
            <w:tcW w:w="5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/>
                <w:b/>
                <w:kern w:val="0"/>
                <w:sz w:val="24"/>
              </w:rPr>
            </w:pPr>
            <w:r>
              <w:rPr>
                <w:rFonts w:hint="eastAsia" w:hAnsi="宋体"/>
                <w:b/>
                <w:kern w:val="0"/>
                <w:sz w:val="24"/>
              </w:rPr>
              <w:t>3.内容设计</w:t>
            </w:r>
          </w:p>
        </w:tc>
        <w:tc>
          <w:tcPr>
            <w:tcW w:w="82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Ansi="宋体"/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请用图示化方式表达培训内容设计模块设置之间的逻辑关系。</w:t>
            </w:r>
          </w:p>
          <w:p>
            <w:pPr>
              <w:widowControl/>
              <w:rPr>
                <w:rFonts w:hAnsi="宋体"/>
                <w:kern w:val="0"/>
                <w:szCs w:val="21"/>
              </w:rPr>
            </w:pPr>
          </w:p>
          <w:p>
            <w:pPr>
              <w:widowControl/>
              <w:rPr>
                <w:rFonts w:hAnsi="宋体"/>
                <w:kern w:val="0"/>
                <w:szCs w:val="21"/>
              </w:rPr>
            </w:pPr>
          </w:p>
          <w:p>
            <w:pPr>
              <w:widowControl/>
              <w:rPr>
                <w:rFonts w:hAnsi="宋体"/>
                <w:kern w:val="0"/>
                <w:szCs w:val="21"/>
              </w:rPr>
            </w:pPr>
          </w:p>
          <w:p>
            <w:pPr>
              <w:widowControl/>
              <w:rPr>
                <w:rFonts w:hAnsi="宋体"/>
                <w:kern w:val="0"/>
                <w:szCs w:val="21"/>
              </w:rPr>
            </w:pPr>
          </w:p>
          <w:p>
            <w:pPr>
              <w:widowControl/>
              <w:rPr>
                <w:rFonts w:hAnsi="宋体"/>
                <w:kern w:val="0"/>
                <w:szCs w:val="21"/>
              </w:rPr>
            </w:pPr>
          </w:p>
          <w:p>
            <w:pPr>
              <w:widowControl/>
              <w:rPr>
                <w:rFonts w:hAnsi="宋体"/>
                <w:kern w:val="0"/>
                <w:szCs w:val="21"/>
              </w:rPr>
            </w:pPr>
          </w:p>
          <w:p>
            <w:pPr>
              <w:widowControl/>
              <w:rPr>
                <w:rFonts w:hAnsi="宋体"/>
                <w:kern w:val="0"/>
                <w:szCs w:val="21"/>
              </w:rPr>
            </w:pPr>
          </w:p>
          <w:p>
            <w:pPr>
              <w:widowControl/>
              <w:rPr>
                <w:rFonts w:hAnsi="宋体"/>
                <w:kern w:val="0"/>
                <w:szCs w:val="21"/>
              </w:rPr>
            </w:pPr>
          </w:p>
          <w:p>
            <w:pPr>
              <w:widowControl/>
              <w:rPr>
                <w:rFonts w:hAnsi="宋体"/>
                <w:kern w:val="0"/>
                <w:szCs w:val="21"/>
              </w:rPr>
            </w:pPr>
          </w:p>
          <w:p>
            <w:pPr>
              <w:widowControl/>
              <w:rPr>
                <w:rFonts w:hAnsi="宋体"/>
                <w:kern w:val="0"/>
                <w:szCs w:val="21"/>
              </w:rPr>
            </w:pPr>
          </w:p>
        </w:tc>
      </w:tr>
    </w:tbl>
    <w:p>
      <w:pPr>
        <w:rPr>
          <w:vanish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rPr>
          <w:vanish/>
        </w:rPr>
      </w:pPr>
    </w:p>
    <w:tbl>
      <w:tblPr>
        <w:tblStyle w:val="8"/>
        <w:tblpPr w:leftFromText="180" w:rightFromText="180" w:vertAnchor="text" w:horzAnchor="page" w:tblpX="2185" w:tblpY="-1097"/>
        <w:tblOverlap w:val="never"/>
        <w:tblW w:w="1428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1524"/>
        <w:gridCol w:w="2410"/>
        <w:gridCol w:w="1701"/>
        <w:gridCol w:w="1559"/>
        <w:gridCol w:w="2126"/>
        <w:gridCol w:w="1276"/>
        <w:gridCol w:w="1559"/>
        <w:gridCol w:w="17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427" w:type="dxa"/>
            <w:vMerge w:val="restart"/>
            <w:vAlign w:val="center"/>
          </w:tcPr>
          <w:p>
            <w:pPr>
              <w:jc w:val="center"/>
              <w:outlineLvl w:val="0"/>
              <w:rPr>
                <w:b/>
              </w:rPr>
            </w:pPr>
            <w:r>
              <w:rPr>
                <w:rFonts w:hint="eastAsia"/>
                <w:b/>
              </w:rPr>
              <w:t>4.培训课程</w:t>
            </w:r>
          </w:p>
        </w:tc>
        <w:tc>
          <w:tcPr>
            <w:tcW w:w="1524" w:type="dxa"/>
          </w:tcPr>
          <w:p>
            <w:pPr>
              <w:jc w:val="center"/>
              <w:outlineLvl w:val="0"/>
              <w:rPr>
                <w:b/>
              </w:rPr>
            </w:pPr>
            <w:r>
              <w:rPr>
                <w:rFonts w:hint="eastAsia"/>
                <w:b/>
              </w:rPr>
              <w:t>维度</w:t>
            </w:r>
          </w:p>
        </w:tc>
        <w:tc>
          <w:tcPr>
            <w:tcW w:w="2410" w:type="dxa"/>
          </w:tcPr>
          <w:p>
            <w:pPr>
              <w:jc w:val="center"/>
              <w:outlineLvl w:val="0"/>
              <w:rPr>
                <w:b/>
              </w:rPr>
            </w:pPr>
            <w:r>
              <w:rPr>
                <w:rFonts w:hint="eastAsia"/>
                <w:b/>
              </w:rPr>
              <w:t>模块</w:t>
            </w:r>
          </w:p>
        </w:tc>
        <w:tc>
          <w:tcPr>
            <w:tcW w:w="1701" w:type="dxa"/>
          </w:tcPr>
          <w:p>
            <w:pPr>
              <w:jc w:val="center"/>
              <w:outlineLvl w:val="0"/>
              <w:rPr>
                <w:b/>
              </w:rPr>
            </w:pPr>
            <w:r>
              <w:rPr>
                <w:rFonts w:hint="eastAsia"/>
                <w:b/>
              </w:rPr>
              <w:t>专题</w:t>
            </w:r>
          </w:p>
        </w:tc>
        <w:tc>
          <w:tcPr>
            <w:tcW w:w="1559" w:type="dxa"/>
          </w:tcPr>
          <w:p>
            <w:pPr>
              <w:jc w:val="center"/>
              <w:outlineLvl w:val="0"/>
              <w:rPr>
                <w:b/>
              </w:rPr>
            </w:pPr>
            <w:r>
              <w:rPr>
                <w:rFonts w:hint="eastAsia"/>
                <w:b/>
              </w:rPr>
              <w:t>学时</w:t>
            </w:r>
          </w:p>
        </w:tc>
        <w:tc>
          <w:tcPr>
            <w:tcW w:w="2126" w:type="dxa"/>
          </w:tcPr>
          <w:p>
            <w:pPr>
              <w:jc w:val="center"/>
              <w:outlineLvl w:val="0"/>
              <w:rPr>
                <w:b/>
              </w:rPr>
            </w:pPr>
            <w:r>
              <w:rPr>
                <w:rFonts w:hint="eastAsia"/>
                <w:b/>
              </w:rPr>
              <w:t>内容要点</w:t>
            </w:r>
          </w:p>
        </w:tc>
        <w:tc>
          <w:tcPr>
            <w:tcW w:w="1276" w:type="dxa"/>
            <w:tcBorders>
              <w:bottom w:val="single" w:color="auto" w:sz="4" w:space="0"/>
            </w:tcBorders>
          </w:tcPr>
          <w:p>
            <w:pPr>
              <w:jc w:val="center"/>
              <w:outlineLvl w:val="0"/>
              <w:rPr>
                <w:b/>
              </w:rPr>
            </w:pPr>
            <w:r>
              <w:rPr>
                <w:rFonts w:hint="eastAsia"/>
                <w:b/>
              </w:rPr>
              <w:t>授课教师</w:t>
            </w: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单位</w:t>
            </w: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职称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427" w:type="dxa"/>
            <w:vMerge w:val="continue"/>
          </w:tcPr>
          <w:p>
            <w:pPr>
              <w:outlineLvl w:val="0"/>
            </w:pPr>
          </w:p>
        </w:tc>
        <w:tc>
          <w:tcPr>
            <w:tcW w:w="1524" w:type="dxa"/>
          </w:tcPr>
          <w:p>
            <w:pPr>
              <w:outlineLvl w:val="0"/>
            </w:pPr>
          </w:p>
        </w:tc>
        <w:tc>
          <w:tcPr>
            <w:tcW w:w="2410" w:type="dxa"/>
          </w:tcPr>
          <w:p>
            <w:pPr>
              <w:outlineLvl w:val="0"/>
            </w:pPr>
          </w:p>
        </w:tc>
        <w:tc>
          <w:tcPr>
            <w:tcW w:w="1701" w:type="dxa"/>
          </w:tcPr>
          <w:p>
            <w:pPr>
              <w:outlineLvl w:val="0"/>
            </w:pPr>
          </w:p>
        </w:tc>
        <w:tc>
          <w:tcPr>
            <w:tcW w:w="1559" w:type="dxa"/>
          </w:tcPr>
          <w:p>
            <w:pPr>
              <w:outlineLvl w:val="0"/>
            </w:pPr>
          </w:p>
        </w:tc>
        <w:tc>
          <w:tcPr>
            <w:tcW w:w="2126" w:type="dxa"/>
          </w:tcPr>
          <w:p>
            <w:pPr>
              <w:outlineLvl w:val="0"/>
            </w:pPr>
          </w:p>
        </w:tc>
        <w:tc>
          <w:tcPr>
            <w:tcW w:w="1276" w:type="dxa"/>
            <w:tcBorders>
              <w:top w:val="single" w:color="auto" w:sz="4" w:space="0"/>
            </w:tcBorders>
          </w:tcPr>
          <w:p>
            <w:pPr>
              <w:outlineLvl w:val="0"/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</w:pP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427" w:type="dxa"/>
            <w:vMerge w:val="continue"/>
          </w:tcPr>
          <w:p>
            <w:pPr>
              <w:outlineLvl w:val="0"/>
            </w:pPr>
          </w:p>
        </w:tc>
        <w:tc>
          <w:tcPr>
            <w:tcW w:w="1524" w:type="dxa"/>
          </w:tcPr>
          <w:p>
            <w:pPr>
              <w:outlineLvl w:val="0"/>
            </w:pPr>
          </w:p>
        </w:tc>
        <w:tc>
          <w:tcPr>
            <w:tcW w:w="2410" w:type="dxa"/>
          </w:tcPr>
          <w:p>
            <w:pPr>
              <w:outlineLvl w:val="0"/>
            </w:pPr>
          </w:p>
        </w:tc>
        <w:tc>
          <w:tcPr>
            <w:tcW w:w="1701" w:type="dxa"/>
          </w:tcPr>
          <w:p>
            <w:pPr>
              <w:outlineLvl w:val="0"/>
            </w:pPr>
          </w:p>
        </w:tc>
        <w:tc>
          <w:tcPr>
            <w:tcW w:w="1559" w:type="dxa"/>
          </w:tcPr>
          <w:p>
            <w:pPr>
              <w:outlineLvl w:val="0"/>
            </w:pPr>
          </w:p>
        </w:tc>
        <w:tc>
          <w:tcPr>
            <w:tcW w:w="2126" w:type="dxa"/>
          </w:tcPr>
          <w:p>
            <w:pPr>
              <w:outlineLvl w:val="0"/>
            </w:pPr>
          </w:p>
        </w:tc>
        <w:tc>
          <w:tcPr>
            <w:tcW w:w="1276" w:type="dxa"/>
            <w:tcBorders>
              <w:bottom w:val="single" w:color="auto" w:sz="4" w:space="0"/>
            </w:tcBorders>
          </w:tcPr>
          <w:p>
            <w:pPr>
              <w:outlineLvl w:val="0"/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</w:pP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427" w:type="dxa"/>
            <w:vMerge w:val="continue"/>
          </w:tcPr>
          <w:p>
            <w:pPr>
              <w:outlineLvl w:val="0"/>
            </w:pPr>
          </w:p>
        </w:tc>
        <w:tc>
          <w:tcPr>
            <w:tcW w:w="1524" w:type="dxa"/>
          </w:tcPr>
          <w:p>
            <w:pPr>
              <w:outlineLvl w:val="0"/>
            </w:pPr>
          </w:p>
        </w:tc>
        <w:tc>
          <w:tcPr>
            <w:tcW w:w="2410" w:type="dxa"/>
          </w:tcPr>
          <w:p>
            <w:pPr>
              <w:outlineLvl w:val="0"/>
            </w:pPr>
          </w:p>
        </w:tc>
        <w:tc>
          <w:tcPr>
            <w:tcW w:w="1701" w:type="dxa"/>
          </w:tcPr>
          <w:p>
            <w:pPr>
              <w:outlineLvl w:val="0"/>
            </w:pPr>
          </w:p>
        </w:tc>
        <w:tc>
          <w:tcPr>
            <w:tcW w:w="1559" w:type="dxa"/>
          </w:tcPr>
          <w:p>
            <w:pPr>
              <w:outlineLvl w:val="0"/>
            </w:pPr>
          </w:p>
        </w:tc>
        <w:tc>
          <w:tcPr>
            <w:tcW w:w="2126" w:type="dxa"/>
          </w:tcPr>
          <w:p>
            <w:pPr>
              <w:outlineLvl w:val="0"/>
            </w:pPr>
          </w:p>
        </w:tc>
        <w:tc>
          <w:tcPr>
            <w:tcW w:w="1276" w:type="dxa"/>
            <w:tcBorders>
              <w:top w:val="single" w:color="auto" w:sz="4" w:space="0"/>
            </w:tcBorders>
          </w:tcPr>
          <w:p>
            <w:pPr>
              <w:outlineLvl w:val="0"/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</w:pP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427" w:type="dxa"/>
            <w:vMerge w:val="continue"/>
          </w:tcPr>
          <w:p>
            <w:pPr>
              <w:outlineLvl w:val="0"/>
            </w:pPr>
          </w:p>
        </w:tc>
        <w:tc>
          <w:tcPr>
            <w:tcW w:w="1524" w:type="dxa"/>
          </w:tcPr>
          <w:p>
            <w:pPr>
              <w:outlineLvl w:val="0"/>
            </w:pPr>
          </w:p>
        </w:tc>
        <w:tc>
          <w:tcPr>
            <w:tcW w:w="2410" w:type="dxa"/>
          </w:tcPr>
          <w:p>
            <w:pPr>
              <w:outlineLvl w:val="0"/>
            </w:pPr>
          </w:p>
        </w:tc>
        <w:tc>
          <w:tcPr>
            <w:tcW w:w="1701" w:type="dxa"/>
          </w:tcPr>
          <w:p>
            <w:pPr>
              <w:outlineLvl w:val="0"/>
            </w:pPr>
          </w:p>
        </w:tc>
        <w:tc>
          <w:tcPr>
            <w:tcW w:w="1559" w:type="dxa"/>
          </w:tcPr>
          <w:p>
            <w:pPr>
              <w:outlineLvl w:val="0"/>
            </w:pPr>
          </w:p>
        </w:tc>
        <w:tc>
          <w:tcPr>
            <w:tcW w:w="2126" w:type="dxa"/>
          </w:tcPr>
          <w:p>
            <w:pPr>
              <w:outlineLvl w:val="0"/>
            </w:pPr>
          </w:p>
        </w:tc>
        <w:tc>
          <w:tcPr>
            <w:tcW w:w="1276" w:type="dxa"/>
            <w:tcBorders>
              <w:bottom w:val="single" w:color="auto" w:sz="4" w:space="0"/>
            </w:tcBorders>
          </w:tcPr>
          <w:p>
            <w:pPr>
              <w:outlineLvl w:val="0"/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</w:pP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427" w:type="dxa"/>
            <w:vMerge w:val="continue"/>
          </w:tcPr>
          <w:p>
            <w:pPr>
              <w:outlineLvl w:val="0"/>
            </w:pPr>
          </w:p>
        </w:tc>
        <w:tc>
          <w:tcPr>
            <w:tcW w:w="1524" w:type="dxa"/>
          </w:tcPr>
          <w:p>
            <w:pPr>
              <w:outlineLvl w:val="0"/>
            </w:pPr>
          </w:p>
        </w:tc>
        <w:tc>
          <w:tcPr>
            <w:tcW w:w="2410" w:type="dxa"/>
          </w:tcPr>
          <w:p>
            <w:pPr>
              <w:outlineLvl w:val="0"/>
            </w:pPr>
          </w:p>
        </w:tc>
        <w:tc>
          <w:tcPr>
            <w:tcW w:w="1701" w:type="dxa"/>
          </w:tcPr>
          <w:p>
            <w:pPr>
              <w:outlineLvl w:val="0"/>
            </w:pPr>
          </w:p>
        </w:tc>
        <w:tc>
          <w:tcPr>
            <w:tcW w:w="1559" w:type="dxa"/>
          </w:tcPr>
          <w:p>
            <w:pPr>
              <w:outlineLvl w:val="0"/>
            </w:pPr>
          </w:p>
        </w:tc>
        <w:tc>
          <w:tcPr>
            <w:tcW w:w="2126" w:type="dxa"/>
          </w:tcPr>
          <w:p>
            <w:pPr>
              <w:outlineLvl w:val="0"/>
            </w:pPr>
          </w:p>
        </w:tc>
        <w:tc>
          <w:tcPr>
            <w:tcW w:w="1276" w:type="dxa"/>
            <w:tcBorders>
              <w:bottom w:val="single" w:color="auto" w:sz="4" w:space="0"/>
            </w:tcBorders>
          </w:tcPr>
          <w:p>
            <w:pPr>
              <w:outlineLvl w:val="0"/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</w:pP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27" w:type="dxa"/>
            <w:vMerge w:val="continue"/>
          </w:tcPr>
          <w:p>
            <w:pPr>
              <w:outlineLvl w:val="0"/>
            </w:pPr>
          </w:p>
        </w:tc>
        <w:tc>
          <w:tcPr>
            <w:tcW w:w="1524" w:type="dxa"/>
          </w:tcPr>
          <w:p>
            <w:pPr>
              <w:outlineLvl w:val="0"/>
            </w:pPr>
          </w:p>
        </w:tc>
        <w:tc>
          <w:tcPr>
            <w:tcW w:w="2410" w:type="dxa"/>
          </w:tcPr>
          <w:p>
            <w:pPr>
              <w:outlineLvl w:val="0"/>
            </w:pPr>
          </w:p>
        </w:tc>
        <w:tc>
          <w:tcPr>
            <w:tcW w:w="1701" w:type="dxa"/>
          </w:tcPr>
          <w:p>
            <w:pPr>
              <w:outlineLvl w:val="0"/>
            </w:pPr>
          </w:p>
        </w:tc>
        <w:tc>
          <w:tcPr>
            <w:tcW w:w="1559" w:type="dxa"/>
          </w:tcPr>
          <w:p>
            <w:pPr>
              <w:outlineLvl w:val="0"/>
            </w:pPr>
          </w:p>
        </w:tc>
        <w:tc>
          <w:tcPr>
            <w:tcW w:w="2126" w:type="dxa"/>
          </w:tcPr>
          <w:p>
            <w:pPr>
              <w:outlineLvl w:val="0"/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outlineLvl w:val="0"/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</w:pP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427" w:type="dxa"/>
            <w:vMerge w:val="continue"/>
          </w:tcPr>
          <w:p>
            <w:pPr>
              <w:outlineLvl w:val="0"/>
            </w:pPr>
          </w:p>
        </w:tc>
        <w:tc>
          <w:tcPr>
            <w:tcW w:w="1524" w:type="dxa"/>
          </w:tcPr>
          <w:p>
            <w:pPr>
              <w:outlineLvl w:val="0"/>
            </w:pPr>
          </w:p>
        </w:tc>
        <w:tc>
          <w:tcPr>
            <w:tcW w:w="2410" w:type="dxa"/>
          </w:tcPr>
          <w:p>
            <w:pPr>
              <w:outlineLvl w:val="0"/>
            </w:pPr>
          </w:p>
        </w:tc>
        <w:tc>
          <w:tcPr>
            <w:tcW w:w="1701" w:type="dxa"/>
          </w:tcPr>
          <w:p>
            <w:pPr>
              <w:outlineLvl w:val="0"/>
            </w:pPr>
          </w:p>
        </w:tc>
        <w:tc>
          <w:tcPr>
            <w:tcW w:w="1559" w:type="dxa"/>
          </w:tcPr>
          <w:p>
            <w:pPr>
              <w:outlineLvl w:val="0"/>
            </w:pPr>
          </w:p>
        </w:tc>
        <w:tc>
          <w:tcPr>
            <w:tcW w:w="2126" w:type="dxa"/>
          </w:tcPr>
          <w:p>
            <w:pPr>
              <w:outlineLvl w:val="0"/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outlineLvl w:val="0"/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</w:pP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427" w:type="dxa"/>
            <w:vMerge w:val="continue"/>
          </w:tcPr>
          <w:p>
            <w:pPr>
              <w:outlineLvl w:val="0"/>
            </w:pPr>
          </w:p>
        </w:tc>
        <w:tc>
          <w:tcPr>
            <w:tcW w:w="1524" w:type="dxa"/>
          </w:tcPr>
          <w:p>
            <w:pPr>
              <w:outlineLvl w:val="0"/>
            </w:pPr>
          </w:p>
        </w:tc>
        <w:tc>
          <w:tcPr>
            <w:tcW w:w="2410" w:type="dxa"/>
          </w:tcPr>
          <w:p>
            <w:pPr>
              <w:outlineLvl w:val="0"/>
            </w:pPr>
          </w:p>
        </w:tc>
        <w:tc>
          <w:tcPr>
            <w:tcW w:w="1701" w:type="dxa"/>
          </w:tcPr>
          <w:p>
            <w:pPr>
              <w:outlineLvl w:val="0"/>
            </w:pPr>
          </w:p>
        </w:tc>
        <w:tc>
          <w:tcPr>
            <w:tcW w:w="1559" w:type="dxa"/>
          </w:tcPr>
          <w:p>
            <w:pPr>
              <w:outlineLvl w:val="0"/>
            </w:pPr>
          </w:p>
        </w:tc>
        <w:tc>
          <w:tcPr>
            <w:tcW w:w="2126" w:type="dxa"/>
          </w:tcPr>
          <w:p>
            <w:pPr>
              <w:outlineLvl w:val="0"/>
            </w:pPr>
          </w:p>
        </w:tc>
        <w:tc>
          <w:tcPr>
            <w:tcW w:w="1276" w:type="dxa"/>
            <w:tcBorders>
              <w:top w:val="single" w:color="auto" w:sz="4" w:space="0"/>
            </w:tcBorders>
          </w:tcPr>
          <w:p>
            <w:pPr>
              <w:outlineLvl w:val="0"/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</w:pP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</w:pPr>
          </w:p>
        </w:tc>
      </w:tr>
    </w:tbl>
    <w:p>
      <w:pPr>
        <w:outlineLvl w:val="0"/>
      </w:pPr>
    </w:p>
    <w:p>
      <w:pPr>
        <w:outlineLvl w:val="0"/>
      </w:pPr>
    </w:p>
    <w:p>
      <w:pPr>
        <w:outlineLvl w:val="0"/>
        <w:sectPr>
          <w:pgSz w:w="16838" w:h="11906" w:orient="landscape"/>
          <w:pgMar w:top="1797" w:right="1440" w:bottom="2410" w:left="1440" w:header="851" w:footer="992" w:gutter="0"/>
          <w:cols w:space="720" w:num="1"/>
          <w:docGrid w:type="linesAndChars" w:linePitch="312" w:charSpace="0"/>
        </w:sectPr>
      </w:pPr>
    </w:p>
    <w:p>
      <w:pPr>
        <w:outlineLvl w:val="0"/>
      </w:pPr>
    </w:p>
    <w:tbl>
      <w:tblPr>
        <w:tblStyle w:val="7"/>
        <w:tblW w:w="8241" w:type="dxa"/>
        <w:tblInd w:w="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6"/>
        <w:gridCol w:w="1276"/>
        <w:gridCol w:w="1276"/>
        <w:gridCol w:w="1276"/>
        <w:gridCol w:w="1134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586" w:type="dxa"/>
            <w:vMerge w:val="restart"/>
            <w:vAlign w:val="center"/>
          </w:tcPr>
          <w:p>
            <w:pPr>
              <w:widowControl/>
              <w:jc w:val="center"/>
              <w:rPr>
                <w:rFonts w:hAnsi="宋体"/>
                <w:b/>
                <w:kern w:val="0"/>
                <w:sz w:val="24"/>
              </w:rPr>
            </w:pPr>
            <w:r>
              <w:rPr>
                <w:rFonts w:hint="eastAsia" w:hAnsi="宋体"/>
                <w:b/>
                <w:kern w:val="0"/>
                <w:sz w:val="24"/>
              </w:rPr>
              <w:t>5.管理团队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hAnsi="宋体"/>
                <w:b/>
                <w:kern w:val="0"/>
                <w:szCs w:val="21"/>
              </w:rPr>
            </w:pPr>
            <w:r>
              <w:rPr>
                <w:rFonts w:hint="eastAsia" w:hAnsi="宋体"/>
                <w:b/>
                <w:kern w:val="0"/>
                <w:szCs w:val="21"/>
              </w:rPr>
              <w:t>姓名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hAnsi="宋体"/>
                <w:b/>
                <w:kern w:val="0"/>
                <w:szCs w:val="21"/>
              </w:rPr>
            </w:pPr>
            <w:r>
              <w:rPr>
                <w:rFonts w:hint="eastAsia" w:hAnsi="宋体"/>
                <w:b/>
                <w:kern w:val="0"/>
                <w:szCs w:val="21"/>
              </w:rPr>
              <w:t>职务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hAnsi="宋体"/>
                <w:b/>
                <w:kern w:val="0"/>
                <w:szCs w:val="21"/>
              </w:rPr>
            </w:pPr>
            <w:r>
              <w:rPr>
                <w:rFonts w:hint="eastAsia" w:hAnsi="宋体"/>
                <w:b/>
                <w:kern w:val="0"/>
                <w:szCs w:val="21"/>
              </w:rPr>
              <w:t>专业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Ansi="宋体"/>
                <w:b/>
                <w:kern w:val="0"/>
                <w:szCs w:val="21"/>
              </w:rPr>
            </w:pPr>
            <w:r>
              <w:rPr>
                <w:rFonts w:hint="eastAsia" w:hAnsi="宋体"/>
                <w:b/>
                <w:kern w:val="0"/>
                <w:szCs w:val="21"/>
              </w:rPr>
              <w:t>学历</w:t>
            </w:r>
          </w:p>
        </w:tc>
        <w:tc>
          <w:tcPr>
            <w:tcW w:w="2693" w:type="dxa"/>
            <w:vAlign w:val="center"/>
          </w:tcPr>
          <w:p>
            <w:pPr>
              <w:widowControl/>
              <w:jc w:val="center"/>
              <w:rPr>
                <w:rFonts w:hAnsi="宋体"/>
                <w:b/>
                <w:kern w:val="0"/>
                <w:szCs w:val="21"/>
              </w:rPr>
            </w:pPr>
            <w:r>
              <w:rPr>
                <w:rFonts w:hint="eastAsia" w:hAnsi="宋体"/>
                <w:b/>
                <w:kern w:val="0"/>
                <w:szCs w:val="21"/>
              </w:rPr>
              <w:t>负责事务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86" w:type="dxa"/>
            <w:vMerge w:val="continue"/>
            <w:vAlign w:val="center"/>
          </w:tcPr>
          <w:p>
            <w:pPr>
              <w:widowControl/>
              <w:jc w:val="center"/>
              <w:rPr>
                <w:rFonts w:hAnsi="宋体"/>
                <w:b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hAnsi="宋体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hAnsi="宋体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hAnsi="宋体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hAnsi="宋体"/>
                <w:kern w:val="0"/>
                <w:szCs w:val="21"/>
              </w:rPr>
            </w:pPr>
          </w:p>
        </w:tc>
        <w:tc>
          <w:tcPr>
            <w:tcW w:w="2693" w:type="dxa"/>
            <w:vAlign w:val="center"/>
          </w:tcPr>
          <w:p>
            <w:pPr>
              <w:rPr>
                <w:rFonts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586" w:type="dxa"/>
            <w:vMerge w:val="continue"/>
            <w:vAlign w:val="center"/>
          </w:tcPr>
          <w:p>
            <w:pPr>
              <w:widowControl/>
              <w:jc w:val="center"/>
              <w:rPr>
                <w:rFonts w:hAnsi="宋体"/>
                <w:b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hAnsi="宋体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hAnsi="宋体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hAnsi="宋体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hAnsi="宋体"/>
                <w:kern w:val="0"/>
                <w:szCs w:val="21"/>
              </w:rPr>
            </w:pPr>
          </w:p>
        </w:tc>
        <w:tc>
          <w:tcPr>
            <w:tcW w:w="2693" w:type="dxa"/>
            <w:vAlign w:val="center"/>
          </w:tcPr>
          <w:p>
            <w:pPr>
              <w:rPr>
                <w:rFonts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586" w:type="dxa"/>
            <w:vMerge w:val="continue"/>
            <w:vAlign w:val="center"/>
          </w:tcPr>
          <w:p>
            <w:pPr>
              <w:widowControl/>
              <w:jc w:val="center"/>
              <w:rPr>
                <w:rFonts w:hAnsi="宋体"/>
                <w:b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hAnsi="宋体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hAnsi="宋体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hAnsi="宋体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hAnsi="宋体"/>
                <w:kern w:val="0"/>
                <w:szCs w:val="21"/>
              </w:rPr>
            </w:pPr>
          </w:p>
        </w:tc>
        <w:tc>
          <w:tcPr>
            <w:tcW w:w="2693" w:type="dxa"/>
            <w:vAlign w:val="center"/>
          </w:tcPr>
          <w:p>
            <w:pPr>
              <w:rPr>
                <w:rFonts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586" w:type="dxa"/>
            <w:vMerge w:val="continue"/>
            <w:vAlign w:val="center"/>
          </w:tcPr>
          <w:p>
            <w:pPr>
              <w:widowControl/>
              <w:jc w:val="center"/>
              <w:rPr>
                <w:rFonts w:hAnsi="宋体"/>
                <w:b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hAnsi="宋体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hAnsi="宋体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hAnsi="宋体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hAnsi="宋体"/>
                <w:kern w:val="0"/>
                <w:szCs w:val="21"/>
              </w:rPr>
            </w:pPr>
          </w:p>
        </w:tc>
        <w:tc>
          <w:tcPr>
            <w:tcW w:w="2693" w:type="dxa"/>
            <w:vAlign w:val="center"/>
          </w:tcPr>
          <w:p>
            <w:pPr>
              <w:rPr>
                <w:rFonts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586" w:type="dxa"/>
            <w:vMerge w:val="continue"/>
            <w:vAlign w:val="center"/>
          </w:tcPr>
          <w:p>
            <w:pPr>
              <w:widowControl/>
              <w:jc w:val="center"/>
              <w:rPr>
                <w:rFonts w:hAnsi="宋体"/>
                <w:b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hAnsi="宋体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hAnsi="宋体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hAnsi="宋体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hAnsi="宋体"/>
                <w:kern w:val="0"/>
                <w:szCs w:val="21"/>
              </w:rPr>
            </w:pPr>
          </w:p>
        </w:tc>
        <w:tc>
          <w:tcPr>
            <w:tcW w:w="2693" w:type="dxa"/>
            <w:vAlign w:val="center"/>
          </w:tcPr>
          <w:p>
            <w:pPr>
              <w:rPr>
                <w:rFonts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86" w:type="dxa"/>
            <w:vMerge w:val="continue"/>
            <w:vAlign w:val="center"/>
          </w:tcPr>
          <w:p>
            <w:pPr>
              <w:widowControl/>
              <w:jc w:val="center"/>
              <w:rPr>
                <w:rFonts w:hAnsi="宋体"/>
                <w:b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hAnsi="宋体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hAnsi="宋体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hAnsi="宋体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hAnsi="宋体"/>
                <w:kern w:val="0"/>
                <w:szCs w:val="21"/>
              </w:rPr>
            </w:pPr>
          </w:p>
        </w:tc>
        <w:tc>
          <w:tcPr>
            <w:tcW w:w="2693" w:type="dxa"/>
            <w:vAlign w:val="center"/>
          </w:tcPr>
          <w:p>
            <w:pPr>
              <w:rPr>
                <w:rFonts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5" w:hRule="atLeast"/>
        </w:trPr>
        <w:tc>
          <w:tcPr>
            <w:tcW w:w="586" w:type="dxa"/>
            <w:vAlign w:val="center"/>
          </w:tcPr>
          <w:p>
            <w:pPr>
              <w:widowControl/>
              <w:jc w:val="center"/>
              <w:rPr>
                <w:rFonts w:hAnsi="宋体"/>
                <w:b/>
                <w:kern w:val="0"/>
                <w:sz w:val="24"/>
              </w:rPr>
            </w:pPr>
            <w:r>
              <w:rPr>
                <w:rFonts w:hint="eastAsia" w:hAnsi="宋体"/>
                <w:b/>
                <w:kern w:val="0"/>
                <w:sz w:val="24"/>
              </w:rPr>
              <w:t>6.培训方式</w:t>
            </w:r>
          </w:p>
        </w:tc>
        <w:tc>
          <w:tcPr>
            <w:tcW w:w="7655" w:type="dxa"/>
            <w:gridSpan w:val="5"/>
          </w:tcPr>
          <w:p>
            <w:pPr>
              <w:widowControl/>
              <w:rPr>
                <w:rFonts w:hAnsi="宋体"/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请简要介绍本项目中采用的培训方式，如专家讲座、对话式培训、参与式培训、任务驱动、案例学习、名师示范课、听课评课、问题研讨、实地考察、跟岗培训和情景体验、真实课堂现场诊断等，并要介绍不同的培训方式如何应用于不同的培训内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6" w:hRule="atLeast"/>
        </w:trPr>
        <w:tc>
          <w:tcPr>
            <w:tcW w:w="586" w:type="dxa"/>
            <w:vAlign w:val="center"/>
          </w:tcPr>
          <w:p>
            <w:pPr>
              <w:widowControl/>
              <w:jc w:val="center"/>
              <w:rPr>
                <w:rFonts w:hAnsi="宋体"/>
                <w:b/>
                <w:kern w:val="0"/>
                <w:sz w:val="24"/>
              </w:rPr>
            </w:pPr>
            <w:r>
              <w:rPr>
                <w:rFonts w:hint="eastAsia" w:hAnsi="宋体"/>
                <w:b/>
                <w:kern w:val="0"/>
                <w:sz w:val="24"/>
              </w:rPr>
              <w:t>7.考核评价</w:t>
            </w:r>
          </w:p>
        </w:tc>
        <w:tc>
          <w:tcPr>
            <w:tcW w:w="7655" w:type="dxa"/>
            <w:gridSpan w:val="5"/>
          </w:tcPr>
          <w:p>
            <w:pPr>
              <w:widowControl/>
              <w:rPr>
                <w:rFonts w:hAnsi="宋体"/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请着重阐述本项目对学员的考核评估要求，如果设计了绩效考核任务，也需在此陈述。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6" w:hRule="atLeast"/>
        </w:trPr>
        <w:tc>
          <w:tcPr>
            <w:tcW w:w="586" w:type="dxa"/>
            <w:vAlign w:val="center"/>
          </w:tcPr>
          <w:p>
            <w:pPr>
              <w:widowControl/>
              <w:jc w:val="center"/>
              <w:rPr>
                <w:rFonts w:hAnsi="宋体"/>
                <w:b/>
                <w:kern w:val="0"/>
                <w:sz w:val="24"/>
              </w:rPr>
            </w:pPr>
            <w:r>
              <w:rPr>
                <w:rFonts w:hint="eastAsia" w:hAnsi="宋体"/>
                <w:b/>
                <w:kern w:val="0"/>
                <w:sz w:val="24"/>
              </w:rPr>
              <w:t>8.跟踪指导</w:t>
            </w:r>
          </w:p>
        </w:tc>
        <w:tc>
          <w:tcPr>
            <w:tcW w:w="7655" w:type="dxa"/>
            <w:gridSpan w:val="5"/>
          </w:tcPr>
          <w:p>
            <w:pPr>
              <w:widowControl/>
              <w:rPr>
                <w:rFonts w:hAnsi="宋体"/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请简要介绍本项目将对学员采用的训后跟踪指导的手段、方式和方法。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6" w:hRule="atLeast"/>
        </w:trPr>
        <w:tc>
          <w:tcPr>
            <w:tcW w:w="586" w:type="dxa"/>
            <w:vAlign w:val="center"/>
          </w:tcPr>
          <w:p>
            <w:pPr>
              <w:widowControl/>
              <w:jc w:val="center"/>
              <w:rPr>
                <w:rFonts w:hAnsi="宋体"/>
                <w:b/>
                <w:kern w:val="0"/>
                <w:sz w:val="24"/>
              </w:rPr>
            </w:pPr>
            <w:r>
              <w:rPr>
                <w:rFonts w:hint="eastAsia" w:hAnsi="宋体"/>
                <w:b/>
                <w:kern w:val="0"/>
                <w:sz w:val="24"/>
              </w:rPr>
              <w:t>9.</w:t>
            </w:r>
          </w:p>
          <w:p>
            <w:pPr>
              <w:widowControl/>
              <w:jc w:val="center"/>
              <w:rPr>
                <w:rFonts w:hAnsi="宋体"/>
                <w:b/>
                <w:kern w:val="0"/>
                <w:sz w:val="24"/>
              </w:rPr>
            </w:pPr>
            <w:r>
              <w:rPr>
                <w:rFonts w:hint="eastAsia" w:hAnsi="宋体"/>
                <w:b/>
                <w:kern w:val="0"/>
                <w:sz w:val="24"/>
              </w:rPr>
              <w:t>培训特色与创新</w:t>
            </w:r>
          </w:p>
        </w:tc>
        <w:tc>
          <w:tcPr>
            <w:tcW w:w="7655" w:type="dxa"/>
            <w:gridSpan w:val="5"/>
          </w:tcPr>
          <w:p>
            <w:pPr>
              <w:widowControl/>
              <w:rPr>
                <w:rFonts w:hAnsi="宋体"/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请简要阐述培训主题设计、课程内容、培训方式、考核评估、后勤保障等方面的亮点、特色、创新之处。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6" w:hRule="atLeast"/>
        </w:trPr>
        <w:tc>
          <w:tcPr>
            <w:tcW w:w="586" w:type="dxa"/>
            <w:vAlign w:val="center"/>
          </w:tcPr>
          <w:p>
            <w:pPr>
              <w:widowControl/>
              <w:jc w:val="center"/>
              <w:rPr>
                <w:rFonts w:hint="eastAsia" w:hAnsi="宋体"/>
                <w:b/>
                <w:kern w:val="0"/>
                <w:sz w:val="24"/>
              </w:rPr>
            </w:pPr>
            <w:r>
              <w:rPr>
                <w:rFonts w:hint="eastAsia" w:hAnsi="宋体"/>
                <w:b/>
                <w:kern w:val="0"/>
                <w:sz w:val="24"/>
              </w:rPr>
              <w:t>10.培训期间安全保障措施</w:t>
            </w:r>
          </w:p>
        </w:tc>
        <w:tc>
          <w:tcPr>
            <w:tcW w:w="7655" w:type="dxa"/>
            <w:gridSpan w:val="5"/>
          </w:tcPr>
          <w:p>
            <w:pPr>
              <w:widowControl/>
              <w:rPr>
                <w:rFonts w:hint="eastAsia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0" w:hRule="atLeast"/>
        </w:trPr>
        <w:tc>
          <w:tcPr>
            <w:tcW w:w="586" w:type="dxa"/>
            <w:vAlign w:val="center"/>
          </w:tcPr>
          <w:p>
            <w:pPr>
              <w:widowControl/>
              <w:jc w:val="center"/>
              <w:rPr>
                <w:rFonts w:hAnsi="宋体"/>
                <w:b/>
                <w:kern w:val="0"/>
                <w:sz w:val="24"/>
              </w:rPr>
            </w:pPr>
            <w:r>
              <w:rPr>
                <w:rFonts w:hint="eastAsia" w:hAnsi="宋体"/>
                <w:b/>
                <w:kern w:val="0"/>
                <w:sz w:val="24"/>
              </w:rPr>
              <w:t>11.其他</w:t>
            </w:r>
          </w:p>
        </w:tc>
        <w:tc>
          <w:tcPr>
            <w:tcW w:w="7655" w:type="dxa"/>
            <w:gridSpan w:val="5"/>
          </w:tcPr>
          <w:p>
            <w:pPr>
              <w:widowControl/>
              <w:rPr>
                <w:rFonts w:hAnsi="宋体"/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请说明上述各项未涉及但需要特别指明的内容。</w:t>
            </w:r>
          </w:p>
        </w:tc>
      </w:tr>
    </w:tbl>
    <w:p>
      <w:pPr>
        <w:outlineLvl w:val="0"/>
        <w:sectPr>
          <w:pgSz w:w="11906" w:h="16838"/>
          <w:pgMar w:top="1440" w:right="2410" w:bottom="1440" w:left="1797" w:header="851" w:footer="992" w:gutter="0"/>
          <w:cols w:space="720" w:num="1"/>
          <w:docGrid w:linePitch="312" w:charSpace="0"/>
        </w:sectPr>
      </w:pPr>
    </w:p>
    <w:p>
      <w:pPr>
        <w:ind w:right="-334" w:rightChars="-159"/>
        <w:outlineLvl w:val="0"/>
        <w:rPr>
          <w:rFonts w:eastAsia="黑体"/>
          <w:sz w:val="30"/>
          <w:szCs w:val="30"/>
        </w:rPr>
      </w:pPr>
      <w:r>
        <w:rPr>
          <w:rFonts w:hint="eastAsia" w:eastAsia="黑体"/>
          <w:sz w:val="30"/>
          <w:szCs w:val="30"/>
        </w:rPr>
        <w:t>三、培训经费预算</w:t>
      </w:r>
    </w:p>
    <w:tbl>
      <w:tblPr>
        <w:tblStyle w:val="7"/>
        <w:tblW w:w="847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1955"/>
        <w:gridCol w:w="3960"/>
        <w:gridCol w:w="180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7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序号</w:t>
            </w:r>
          </w:p>
        </w:tc>
        <w:tc>
          <w:tcPr>
            <w:tcW w:w="195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支出科目</w:t>
            </w:r>
          </w:p>
        </w:tc>
        <w:tc>
          <w:tcPr>
            <w:tcW w:w="396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具体支出科目</w:t>
            </w:r>
          </w:p>
        </w:tc>
        <w:tc>
          <w:tcPr>
            <w:tcW w:w="180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人均标准</w:t>
            </w:r>
          </w:p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（单位：万元）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95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396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80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5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8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6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4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8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5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27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合计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</w:tr>
    </w:tbl>
    <w:p>
      <w:pPr>
        <w:ind w:right="-334" w:rightChars="-159" w:firstLine="4800" w:firstLineChars="1600"/>
        <w:rPr>
          <w:sz w:val="30"/>
          <w:szCs w:val="30"/>
        </w:rPr>
      </w:pPr>
    </w:p>
    <w:p>
      <w:pPr>
        <w:ind w:right="-334" w:rightChars="-159" w:firstLine="5160" w:firstLineChars="2150"/>
        <w:rPr>
          <w:sz w:val="24"/>
        </w:rPr>
      </w:pPr>
      <w:r>
        <w:rPr>
          <w:rFonts w:hint="eastAsia"/>
          <w:sz w:val="24"/>
        </w:rPr>
        <w:t>项目负责人签字：</w:t>
      </w:r>
      <w:r>
        <w:rPr>
          <w:sz w:val="24"/>
        </w:rPr>
        <w:t xml:space="preserve">        </w:t>
      </w:r>
    </w:p>
    <w:p>
      <w:pPr>
        <w:ind w:right="-334" w:rightChars="-159" w:firstLine="5400" w:firstLineChars="2250"/>
        <w:rPr>
          <w:sz w:val="24"/>
        </w:rPr>
      </w:pPr>
      <w:r>
        <w:rPr>
          <w:sz w:val="24"/>
        </w:rPr>
        <w:t xml:space="preserve">   </w:t>
      </w:r>
      <w:r>
        <w:rPr>
          <w:rFonts w:hint="eastAsia"/>
          <w:sz w:val="24"/>
        </w:rPr>
        <w:t>年</w:t>
      </w:r>
      <w:r>
        <w:rPr>
          <w:sz w:val="24"/>
        </w:rPr>
        <w:t xml:space="preserve">   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   </w:t>
      </w:r>
      <w:r>
        <w:rPr>
          <w:rFonts w:hint="eastAsia"/>
          <w:sz w:val="24"/>
        </w:rPr>
        <w:t>日</w:t>
      </w:r>
    </w:p>
    <w:p>
      <w:pPr>
        <w:ind w:right="-334" w:rightChars="-159"/>
        <w:outlineLvl w:val="0"/>
        <w:rPr>
          <w:rFonts w:eastAsia="黑体"/>
          <w:sz w:val="30"/>
          <w:szCs w:val="30"/>
        </w:rPr>
      </w:pPr>
    </w:p>
    <w:p>
      <w:pPr>
        <w:ind w:right="-334" w:rightChars="-159"/>
        <w:outlineLvl w:val="0"/>
        <w:rPr>
          <w:rFonts w:eastAsia="黑体"/>
          <w:sz w:val="30"/>
          <w:szCs w:val="30"/>
        </w:rPr>
      </w:pPr>
    </w:p>
    <w:p>
      <w:pPr>
        <w:rPr>
          <w:sz w:val="32"/>
          <w:szCs w:val="32"/>
        </w:rPr>
      </w:pPr>
    </w:p>
    <w:sectPr>
      <w:pgSz w:w="11906" w:h="16838"/>
      <w:pgMar w:top="1440" w:right="2410" w:bottom="1440" w:left="1797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04673"/>
    <w:rsid w:val="00053E92"/>
    <w:rsid w:val="00204673"/>
    <w:rsid w:val="00211C3C"/>
    <w:rsid w:val="00296256"/>
    <w:rsid w:val="00407BE2"/>
    <w:rsid w:val="00475722"/>
    <w:rsid w:val="004C535D"/>
    <w:rsid w:val="004E4C37"/>
    <w:rsid w:val="005473DB"/>
    <w:rsid w:val="00575F0E"/>
    <w:rsid w:val="006648BD"/>
    <w:rsid w:val="006D510B"/>
    <w:rsid w:val="008F5B10"/>
    <w:rsid w:val="00903E5D"/>
    <w:rsid w:val="00927495"/>
    <w:rsid w:val="009C54B1"/>
    <w:rsid w:val="00A228A0"/>
    <w:rsid w:val="00D32340"/>
    <w:rsid w:val="00FD5E26"/>
    <w:rsid w:val="04F44DB0"/>
    <w:rsid w:val="05761465"/>
    <w:rsid w:val="10815BCA"/>
    <w:rsid w:val="25C973A5"/>
    <w:rsid w:val="275E3AD0"/>
    <w:rsid w:val="3E864895"/>
    <w:rsid w:val="4173670D"/>
    <w:rsid w:val="47546135"/>
    <w:rsid w:val="4F794DD4"/>
    <w:rsid w:val="53583B8F"/>
    <w:rsid w:val="5C4F22AD"/>
    <w:rsid w:val="5D2F017A"/>
    <w:rsid w:val="6C6D4D4E"/>
    <w:rsid w:val="6EA10249"/>
    <w:rsid w:val="7AF84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cs="Times New Roman"/>
      <w:b/>
      <w:kern w:val="0"/>
      <w:sz w:val="27"/>
      <w:szCs w:val="27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4"/>
    <w:semiHidden/>
    <w:qFormat/>
    <w:uiPriority w:val="99"/>
    <w:rPr>
      <w:sz w:val="18"/>
      <w:szCs w:val="18"/>
    </w:rPr>
  </w:style>
  <w:style w:type="character" w:customStyle="1" w:styleId="12">
    <w:name w:val="批注框文本 Char"/>
    <w:basedOn w:val="9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9</Pages>
  <Words>167</Words>
  <Characters>953</Characters>
  <Lines>7</Lines>
  <Paragraphs>2</Paragraphs>
  <TotalTime>0</TotalTime>
  <ScaleCrop>false</ScaleCrop>
  <LinksUpToDate>false</LinksUpToDate>
  <CharactersWithSpaces>1118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2015-06-09T03:08:00Z</dcterms:created>
  <dc:creator>dell</dc:creator>
  <cp:lastModifiedBy>幸福的朱xx</cp:lastModifiedBy>
  <dcterms:modified xsi:type="dcterms:W3CDTF">2020-07-21T09:44:13Z</dcterms:modified>
  <dc:title>深圳市校长领导力提升培训合作机构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