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对外转移支付和债务情况说明</w:t>
      </w:r>
    </w:p>
    <w:p>
      <w:pPr>
        <w:spacing w:line="560" w:lineRule="exact"/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一、对外转移支付情况。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2020年，我区无对外转移支付事项。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二、债务情况说明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2020年底，我区地方政府债务限额10.05亿元，债务余额10.05亿元，其中一般债务限额4.05亿元，债务余额4.05亿元；专项债务限额6亿元，债务余额6亿元。2020年全年付息支出1361万元。2021年，我区向市政府申请一般债务额度14亿元，专项债务额度25亿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深圳市盐田区财政局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2021年1月29日</w:t>
      </w:r>
    </w:p>
    <w:p>
      <w:pPr>
        <w:spacing w:line="560" w:lineRule="exact"/>
        <w:ind w:left="2880" w:hanging="2880" w:hangingChars="9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F56"/>
    <w:rsid w:val="00100F75"/>
    <w:rsid w:val="001F3FAA"/>
    <w:rsid w:val="00357FC5"/>
    <w:rsid w:val="0038434A"/>
    <w:rsid w:val="003A24C6"/>
    <w:rsid w:val="003B4F7E"/>
    <w:rsid w:val="004F53D6"/>
    <w:rsid w:val="00571886"/>
    <w:rsid w:val="005C5D9C"/>
    <w:rsid w:val="00601CC1"/>
    <w:rsid w:val="006C4A85"/>
    <w:rsid w:val="007317CB"/>
    <w:rsid w:val="007832FD"/>
    <w:rsid w:val="00A076B3"/>
    <w:rsid w:val="00B2269A"/>
    <w:rsid w:val="00CC0BA9"/>
    <w:rsid w:val="00CE25BD"/>
    <w:rsid w:val="00DA1BEB"/>
    <w:rsid w:val="00DD4F56"/>
    <w:rsid w:val="00DF290E"/>
    <w:rsid w:val="00E13320"/>
    <w:rsid w:val="00E7740D"/>
    <w:rsid w:val="00EB36BF"/>
    <w:rsid w:val="00F133F4"/>
    <w:rsid w:val="0EA4234D"/>
    <w:rsid w:val="4D827C31"/>
    <w:rsid w:val="6ECE7C2C"/>
    <w:rsid w:val="F77FE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2020-01-21T09:07:00Z</dcterms:created>
  <dc:creator>㟨˟┤ЁӦ˺繰ѕ</dc:creator>
  <cp:lastModifiedBy>yt</cp:lastModifiedBy>
  <dcterms:modified xsi:type="dcterms:W3CDTF">2022-04-01T19:50:01Z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