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附件3</w:t>
      </w:r>
    </w:p>
    <w:p>
      <w:pPr>
        <w:spacing w:line="560" w:lineRule="exact"/>
        <w:ind w:firstLine="640" w:firstLineChars="200"/>
        <w:rPr>
          <w:rFonts w:ascii="仿宋_GB2312" w:hAnsi="仿宋_GB2312"/>
          <w:szCs w:val="32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突发地质灾害分级</w:t>
      </w:r>
    </w:p>
    <w:p>
      <w:pPr>
        <w:pStyle w:val="3"/>
        <w:widowControl/>
        <w:spacing w:before="0" w:beforeAutospacing="0" w:after="0" w:afterAutospacing="0"/>
        <w:ind w:firstLine="640"/>
        <w:jc w:val="both"/>
        <w:rPr>
          <w:rFonts w:cs="仿宋_GB2312"/>
          <w:sz w:val="32"/>
          <w:szCs w:val="32"/>
        </w:rPr>
      </w:pPr>
    </w:p>
    <w:p>
      <w:pPr>
        <w:pStyle w:val="3"/>
        <w:widowControl/>
        <w:spacing w:before="0" w:beforeAutospacing="0" w:after="0" w:afterAutospacing="0"/>
        <w:ind w:firstLine="640"/>
        <w:jc w:val="both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1.特别重大地质灾害（Ⅰ级）</w:t>
      </w:r>
    </w:p>
    <w:p>
      <w:pPr>
        <w:pStyle w:val="3"/>
        <w:widowControl/>
        <w:spacing w:before="0" w:beforeAutospacing="0" w:after="0" w:afterAutospacing="0"/>
        <w:ind w:firstLine="640"/>
        <w:jc w:val="both"/>
        <w:rPr>
          <w:rFonts w:cs="仿宋_GB2312"/>
          <w:sz w:val="32"/>
          <w:szCs w:val="32"/>
        </w:rPr>
      </w:pPr>
      <w:r>
        <w:rPr>
          <w:rFonts w:hint="eastAsia" w:cs="仿宋_GB2312"/>
          <w:sz w:val="32"/>
          <w:szCs w:val="32"/>
        </w:rPr>
        <w:t>（1）因山体崩塌、滑坡、泥石流、地面塌陷等灾害造成30人以上死亡，或直接经济损失1000万元以上的突发地质灾害。</w:t>
      </w:r>
    </w:p>
    <w:p>
      <w:pPr>
        <w:pStyle w:val="3"/>
        <w:widowControl/>
        <w:spacing w:before="0" w:beforeAutospacing="0" w:after="0" w:afterAutospacing="0"/>
        <w:ind w:firstLine="640"/>
        <w:jc w:val="both"/>
        <w:rPr>
          <w:rFonts w:cs="仿宋_GB2312"/>
          <w:sz w:val="32"/>
          <w:szCs w:val="32"/>
        </w:rPr>
      </w:pPr>
      <w:r>
        <w:rPr>
          <w:rFonts w:hint="eastAsia" w:cs="仿宋_GB2312"/>
          <w:sz w:val="32"/>
          <w:szCs w:val="32"/>
        </w:rPr>
        <w:t>（2）受突发地质灾害威胁，需转移人数在500人以上，或可能造成的经济损失在3000万元以上的灾害险情。</w:t>
      </w:r>
    </w:p>
    <w:p>
      <w:pPr>
        <w:pStyle w:val="3"/>
        <w:widowControl/>
        <w:spacing w:before="0" w:beforeAutospacing="0" w:after="0" w:afterAutospacing="0"/>
        <w:ind w:firstLine="640"/>
        <w:jc w:val="both"/>
        <w:rPr>
          <w:rFonts w:cs="仿宋_GB2312"/>
          <w:sz w:val="32"/>
          <w:szCs w:val="32"/>
        </w:rPr>
      </w:pPr>
      <w:r>
        <w:rPr>
          <w:rFonts w:hint="eastAsia" w:cs="仿宋_GB2312"/>
          <w:sz w:val="32"/>
          <w:szCs w:val="32"/>
        </w:rPr>
        <w:t>（3）造成铁路繁忙干线、国家高速公路网线路、民航、航道等长时间中断，或特别严重威胁群众生命财产安全、有特别严重社会影响的突发地质灾害。</w:t>
      </w:r>
    </w:p>
    <w:p>
      <w:pPr>
        <w:pStyle w:val="3"/>
        <w:widowControl/>
        <w:spacing w:before="0" w:beforeAutospacing="0" w:after="0" w:afterAutospacing="0"/>
        <w:ind w:firstLine="640"/>
        <w:jc w:val="both"/>
        <w:rPr>
          <w:rFonts w:cs="仿宋_GB2312"/>
          <w:sz w:val="32"/>
          <w:szCs w:val="32"/>
        </w:rPr>
      </w:pPr>
      <w:r>
        <w:rPr>
          <w:rFonts w:hint="eastAsia" w:cs="仿宋_GB2312"/>
          <w:sz w:val="32"/>
          <w:szCs w:val="32"/>
        </w:rPr>
        <w:t>（4）因突发地质灾害造成深圳市主要河流被阻断，对群众生命财产安全造成特别重大影响。</w:t>
      </w:r>
    </w:p>
    <w:p>
      <w:pPr>
        <w:pStyle w:val="3"/>
        <w:widowControl/>
        <w:spacing w:before="0" w:beforeAutospacing="0" w:after="0" w:afterAutospacing="0"/>
        <w:ind w:firstLine="640"/>
        <w:jc w:val="both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2.重大地质灾害（Ⅱ级）</w:t>
      </w:r>
    </w:p>
    <w:p>
      <w:pPr>
        <w:pStyle w:val="3"/>
        <w:widowControl/>
        <w:spacing w:before="0" w:beforeAutospacing="0" w:after="0" w:afterAutospacing="0"/>
        <w:ind w:firstLine="640"/>
        <w:jc w:val="both"/>
        <w:rPr>
          <w:rFonts w:cs="仿宋_GB2312"/>
          <w:sz w:val="32"/>
          <w:szCs w:val="32"/>
        </w:rPr>
      </w:pPr>
      <w:r>
        <w:rPr>
          <w:rFonts w:hint="eastAsia" w:cs="仿宋_GB2312"/>
          <w:sz w:val="32"/>
          <w:szCs w:val="32"/>
        </w:rPr>
        <w:t>（1）因山体崩塌、滑坡、泥石流、地面塌陷等灾害造成10人以上、30人以下死亡，或直接经济损失500万元以上、1000万元以下的突发地质灾害。</w:t>
      </w:r>
    </w:p>
    <w:p>
      <w:pPr>
        <w:pStyle w:val="3"/>
        <w:widowControl/>
        <w:spacing w:before="0" w:beforeAutospacing="0" w:after="0" w:afterAutospacing="0"/>
        <w:ind w:firstLine="640"/>
        <w:jc w:val="both"/>
        <w:rPr>
          <w:rFonts w:cs="仿宋_GB2312"/>
          <w:sz w:val="32"/>
          <w:szCs w:val="32"/>
        </w:rPr>
      </w:pPr>
      <w:r>
        <w:rPr>
          <w:rFonts w:hint="eastAsia" w:cs="仿宋_GB2312"/>
          <w:sz w:val="32"/>
          <w:szCs w:val="32"/>
        </w:rPr>
        <w:t>（2）受突发地质灾害威胁，需转移人数在200人以上、500人以下，或可能造成的经济损失在1000万元以上、3000万元以下的灾害险情。</w:t>
      </w:r>
    </w:p>
    <w:p>
      <w:pPr>
        <w:pStyle w:val="3"/>
        <w:widowControl/>
        <w:spacing w:before="0" w:beforeAutospacing="0" w:after="0" w:afterAutospacing="0"/>
        <w:ind w:firstLine="640"/>
        <w:jc w:val="both"/>
        <w:rPr>
          <w:rFonts w:cs="仿宋_GB2312"/>
          <w:sz w:val="32"/>
          <w:szCs w:val="32"/>
        </w:rPr>
      </w:pPr>
      <w:r>
        <w:rPr>
          <w:rFonts w:hint="eastAsia" w:cs="仿宋_GB2312"/>
          <w:sz w:val="32"/>
          <w:szCs w:val="32"/>
        </w:rPr>
        <w:t>（3）造成铁路繁忙干线、国家高速公路网线路、民航、航道等较长时间中断，或严重威胁群众生命财产安全、有严重社会影响的突发地质灾害。</w:t>
      </w:r>
    </w:p>
    <w:p>
      <w:pPr>
        <w:pStyle w:val="3"/>
        <w:widowControl/>
        <w:spacing w:before="0" w:beforeAutospacing="0" w:after="0" w:afterAutospacing="0"/>
        <w:ind w:firstLine="640"/>
        <w:jc w:val="both"/>
        <w:rPr>
          <w:rFonts w:cs="仿宋_GB2312"/>
          <w:sz w:val="32"/>
          <w:szCs w:val="32"/>
        </w:rPr>
      </w:pPr>
      <w:r>
        <w:rPr>
          <w:rFonts w:hint="eastAsia" w:cs="仿宋_GB2312"/>
          <w:sz w:val="32"/>
          <w:szCs w:val="32"/>
        </w:rPr>
        <w:t>（4）因突发地质灾害造成深圳市主要河流被阻断，对群众生命财产安全造成重大影响。</w:t>
      </w:r>
    </w:p>
    <w:p>
      <w:pPr>
        <w:pStyle w:val="3"/>
        <w:widowControl/>
        <w:spacing w:before="0" w:beforeAutospacing="0" w:after="0" w:afterAutospacing="0"/>
        <w:ind w:firstLine="640"/>
        <w:jc w:val="both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3.较大地质灾害（Ⅲ级）</w:t>
      </w:r>
    </w:p>
    <w:p>
      <w:pPr>
        <w:pStyle w:val="3"/>
        <w:widowControl/>
        <w:spacing w:before="0" w:beforeAutospacing="0" w:after="0" w:afterAutospacing="0"/>
        <w:ind w:firstLine="640"/>
        <w:jc w:val="both"/>
        <w:rPr>
          <w:rFonts w:cs="仿宋_GB2312"/>
          <w:sz w:val="32"/>
          <w:szCs w:val="32"/>
        </w:rPr>
      </w:pPr>
      <w:r>
        <w:rPr>
          <w:rFonts w:hint="eastAsia" w:cs="仿宋_GB2312"/>
          <w:sz w:val="32"/>
          <w:szCs w:val="32"/>
        </w:rPr>
        <w:t>（1）因山体崩塌、滑坡、泥石流、地面塌陷等灾害造成3人以上、10人以下死亡，或直接经济损失100万元以上、500万元以下的突发地质灾害。</w:t>
      </w:r>
    </w:p>
    <w:p>
      <w:pPr>
        <w:pStyle w:val="3"/>
        <w:widowControl/>
        <w:spacing w:before="0" w:beforeAutospacing="0" w:after="0" w:afterAutospacing="0"/>
        <w:ind w:firstLine="640"/>
        <w:jc w:val="both"/>
        <w:rPr>
          <w:rFonts w:cs="仿宋_GB2312"/>
          <w:sz w:val="32"/>
          <w:szCs w:val="32"/>
        </w:rPr>
      </w:pPr>
      <w:r>
        <w:rPr>
          <w:rFonts w:hint="eastAsia" w:cs="仿宋_GB2312"/>
          <w:sz w:val="32"/>
          <w:szCs w:val="32"/>
        </w:rPr>
        <w:t>（2）受突发地质灾害威胁，需转移人数在50人以上、200人以下，或可能造成的经济损失在300万元以上、1000万元以下的灾害险情。</w:t>
      </w:r>
    </w:p>
    <w:p>
      <w:pPr>
        <w:pStyle w:val="3"/>
        <w:widowControl/>
        <w:spacing w:before="0" w:beforeAutospacing="0" w:after="0" w:afterAutospacing="0"/>
        <w:ind w:firstLine="640"/>
        <w:jc w:val="both"/>
        <w:rPr>
          <w:rFonts w:cs="仿宋_GB2312"/>
          <w:sz w:val="32"/>
          <w:szCs w:val="32"/>
        </w:rPr>
      </w:pPr>
      <w:r>
        <w:rPr>
          <w:rFonts w:hint="eastAsia" w:cs="仿宋_GB2312"/>
          <w:sz w:val="32"/>
          <w:szCs w:val="32"/>
        </w:rPr>
        <w:t>（3）造成铁路繁忙干线、国家高速公路网线路、民航、航道等短时中断，或较严重威胁群众生命财产安全、有较大社会影响的突发地质灾害。</w:t>
      </w:r>
    </w:p>
    <w:p>
      <w:pPr>
        <w:pStyle w:val="3"/>
        <w:widowControl/>
        <w:spacing w:before="0" w:beforeAutospacing="0" w:after="0" w:afterAutospacing="0"/>
        <w:ind w:firstLine="640"/>
        <w:jc w:val="both"/>
        <w:rPr>
          <w:rFonts w:cs="仿宋_GB2312"/>
          <w:sz w:val="32"/>
          <w:szCs w:val="32"/>
        </w:rPr>
      </w:pPr>
      <w:r>
        <w:rPr>
          <w:rFonts w:hint="eastAsia" w:cs="仿宋_GB2312"/>
          <w:sz w:val="32"/>
          <w:szCs w:val="32"/>
        </w:rPr>
        <w:t>（4）因突发地质灾害造成深圳市主要河流被阻断，对群众生命财产安全造成较大影响。</w:t>
      </w:r>
    </w:p>
    <w:p>
      <w:pPr>
        <w:pStyle w:val="3"/>
        <w:widowControl/>
        <w:spacing w:before="0" w:beforeAutospacing="0" w:after="0" w:afterAutospacing="0"/>
        <w:ind w:firstLine="640"/>
        <w:jc w:val="both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4.一般地质灾害（Ⅳ级）</w:t>
      </w:r>
    </w:p>
    <w:p>
      <w:pPr>
        <w:pStyle w:val="3"/>
        <w:widowControl/>
        <w:spacing w:before="0" w:beforeAutospacing="0" w:after="0" w:afterAutospacing="0"/>
        <w:ind w:firstLine="640"/>
        <w:jc w:val="both"/>
        <w:rPr>
          <w:rFonts w:cs="仿宋_GB2312"/>
          <w:sz w:val="32"/>
          <w:szCs w:val="32"/>
        </w:rPr>
      </w:pPr>
      <w:r>
        <w:rPr>
          <w:rFonts w:hint="eastAsia" w:cs="仿宋_GB2312"/>
          <w:sz w:val="32"/>
          <w:szCs w:val="32"/>
        </w:rPr>
        <w:t>（1）因山体崩塌、滑坡、泥石流、地面塌陷等灾害造成3人以下死亡，或直接经济损失100万元以下的突发地质灾害。</w:t>
      </w:r>
    </w:p>
    <w:p>
      <w:pPr>
        <w:pStyle w:val="3"/>
        <w:widowControl/>
        <w:spacing w:before="0" w:beforeAutospacing="0" w:after="0" w:afterAutospacing="0"/>
        <w:ind w:firstLine="640"/>
        <w:jc w:val="both"/>
        <w:rPr>
          <w:rFonts w:cs="仿宋_GB2312"/>
          <w:sz w:val="32"/>
          <w:szCs w:val="32"/>
        </w:rPr>
      </w:pPr>
      <w:r>
        <w:rPr>
          <w:rFonts w:hint="eastAsia" w:cs="仿宋_GB2312"/>
          <w:sz w:val="32"/>
          <w:szCs w:val="32"/>
        </w:rPr>
        <w:t>（2）受突发地质灾害威胁，需转移人数在50人以下，或可能造成的经济损失在300万元以下的灾害险情。</w:t>
      </w:r>
    </w:p>
    <w:p>
      <w:pPr>
        <w:pStyle w:val="3"/>
        <w:widowControl/>
        <w:spacing w:before="0" w:beforeAutospacing="0" w:after="0" w:afterAutospacing="0"/>
        <w:ind w:firstLine="640"/>
        <w:jc w:val="both"/>
        <w:rPr>
          <w:rFonts w:cs="仿宋_GB2312"/>
          <w:sz w:val="32"/>
          <w:szCs w:val="32"/>
        </w:rPr>
      </w:pPr>
      <w:r>
        <w:rPr>
          <w:rFonts w:hint="eastAsia" w:cs="仿宋_GB2312"/>
          <w:sz w:val="32"/>
          <w:szCs w:val="32"/>
        </w:rPr>
        <w:t>（3）造成交通运输中断，或威胁群众生命财产安全、有一定社会影响的突发地质灾害。</w:t>
      </w:r>
    </w:p>
    <w:p>
      <w:pPr>
        <w:pStyle w:val="3"/>
        <w:widowControl/>
        <w:spacing w:before="0" w:beforeAutospacing="0" w:after="0" w:afterAutospacing="0"/>
        <w:ind w:firstLine="640"/>
        <w:jc w:val="both"/>
        <w:rPr>
          <w:rFonts w:cs="仿宋_GB2312"/>
          <w:sz w:val="32"/>
          <w:szCs w:val="32"/>
        </w:rPr>
      </w:pPr>
      <w:r>
        <w:rPr>
          <w:rFonts w:hint="eastAsia" w:cs="仿宋_GB2312"/>
          <w:sz w:val="32"/>
          <w:szCs w:val="32"/>
        </w:rPr>
        <w:t>（4）因突发地质灾害造成深圳市主要河流被阻断，对群众生命财产安全造成一定影响。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JjODAwZTIxMzFjZDc4NmFkNzY1ZjFhNDRmNjRiMTYifQ=="/>
  </w:docVars>
  <w:rsids>
    <w:rsidRoot w:val="4DAC1B1E"/>
    <w:rsid w:val="4DAC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adjustRightInd w:val="0"/>
      <w:snapToGrid w:val="0"/>
      <w:spacing w:after="120" w:line="560" w:lineRule="exact"/>
      <w:ind w:firstLine="880" w:firstLineChars="200"/>
    </w:pPr>
    <w:rPr>
      <w:rFonts w:ascii="Times New Roman" w:hAnsi="Times New Roman"/>
      <w:szCs w:val="32"/>
    </w:rPr>
  </w:style>
  <w:style w:type="paragraph" w:styleId="3">
    <w:name w:val="Normal (Web)"/>
    <w:qFormat/>
    <w:uiPriority w:val="0"/>
    <w:pPr>
      <w:widowControl w:val="0"/>
      <w:spacing w:before="100" w:beforeAutospacing="1" w:after="100" w:afterAutospacing="1" w:line="560" w:lineRule="exact"/>
      <w:ind w:firstLine="883" w:firstLineChars="200"/>
    </w:pPr>
    <w:rPr>
      <w:rFonts w:ascii="仿宋_GB2312" w:hAnsi="仿宋_GB2312" w:eastAsia="仿宋_GB2312" w:cs="Times New Roman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2023-04-12T06:37:00Z</dcterms:created>
  <dc:creator>九河科技</dc:creator>
  <cp:lastModifiedBy>九河科技</cp:lastModifiedBy>
  <dcterms:modified xsi:type="dcterms:W3CDTF">2023-04-12T06:59:19Z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AB5324EB851D48EE95896BD04A44317D</vt:lpwstr>
  </property>
</Properties>
</file>