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盐田区文化广电旅游体育局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双随机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跨部门联合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检查结果公示</w:t>
      </w:r>
    </w:p>
    <w:bookmarkEnd w:id="0"/>
    <w:tbl>
      <w:tblPr>
        <w:tblStyle w:val="3"/>
        <w:tblW w:w="13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079"/>
        <w:gridCol w:w="2300"/>
        <w:gridCol w:w="1775"/>
        <w:gridCol w:w="1480"/>
        <w:gridCol w:w="2012"/>
        <w:gridCol w:w="1846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抽查监管单位名称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单位地址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检查机关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检查时间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检查情况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深圳市海山反斗星娱乐有限公司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深圳市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  <w:t>盐田区壹海mall购物中心第三层L3-006号商铺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区文化广电旅游体育局、区应急管理局</w:t>
            </w: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9月7日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张俊新、洪宇翔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未发现问题。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深圳市欢唱纯歌娱乐有限公司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深圳市盐田区深盐路2092号昊海君悦大厦三楼301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区文化广电旅游体育局、区应急管理局</w:t>
            </w: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9月7日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张俊新、洪宇翔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未发现问题。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p/>
    <w:sectPr>
      <w:pgSz w:w="16840" w:h="11910" w:orient="landscape"/>
      <w:pgMar w:top="1587" w:right="2098" w:bottom="1474" w:left="1984" w:header="720" w:footer="720" w:gutter="0"/>
      <w:pgNumType w:fmt="numberInDash" w:start="1"/>
      <w:cols w:equalWidth="0" w:num="1">
        <w:col w:w="8849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A16A5"/>
    <w:rsid w:val="51C92BB2"/>
    <w:rsid w:val="53DD4714"/>
    <w:rsid w:val="5CEA16A5"/>
    <w:rsid w:val="794B3DDB"/>
    <w:rsid w:val="7D4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2021-09-07T02:13:00Z</dcterms:created>
  <dc:creator>杨志远</dc:creator>
  <cp:lastModifiedBy>杨志远</cp:lastModifiedBy>
  <cp:lastPrinted>2021-09-07T02:37:00Z</cp:lastPrinted>
  <dcterms:modified xsi:type="dcterms:W3CDTF">2023-06-15T01:35:09Z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926C22227D7E4E08BB972DB532C91059</vt:lpwstr>
  </property>
</Properties>
</file>