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24"/>
          <w:szCs w:val="24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highlight w:val="none"/>
          <w:lang w:val="en-US" w:eastAsia="zh-CN" w:bidi="ar-SA"/>
        </w:rPr>
        <w:t>深圳市盐田区普惠性幼儿园申报材料清单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1.《深圳市盐田区普惠性幼儿园申报表》（盖章原件）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2.《深圳市盐田区普惠性幼儿园认定评分表》（盖章原件）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3.办学许可证（盖章复印件）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4.民办非企业单位登记证书（盖章复印件）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5.餐饮服务许可证（盖章复印件）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6.收费备案表（盖章复印件）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7.指定时限内的工资清单、银行发放流水、社保缴纳清单、住房公积金购买清单、社保公积金缴纳凭证（盖章件）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3A1D6418"/>
    <w:rsid w:val="3A1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2023-10-11T07:35:00Z</dcterms:created>
  <dc:creator>九河科技</dc:creator>
  <cp:lastModifiedBy>九河科技</cp:lastModifiedBy>
  <dcterms:modified xsi:type="dcterms:W3CDTF">2023-10-11T07:38:33Z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DCDBFBA21B5441309C75EEFC57DB61B0_11</vt:lpwstr>
  </property>
</Properties>
</file>