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盐田区</w:t>
      </w:r>
      <w:r>
        <w:rPr>
          <w:rFonts w:hint="eastAsia" w:ascii="方正小标宋简体" w:hAnsi="方正小标宋简体" w:eastAsia="方正小标宋简体" w:cs="方正小标宋简体"/>
          <w:sz w:val="44"/>
          <w:szCs w:val="44"/>
          <w:highlight w:val="none"/>
        </w:rPr>
        <w:t>2024年一季度经济稳增长支持措施</w:t>
      </w:r>
    </w:p>
    <w:p>
      <w:pPr>
        <w:spacing w:line="560" w:lineRule="exact"/>
        <w:jc w:val="center"/>
        <w:outlineLvl w:val="0"/>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支持企业开展引流营销推广活动项目</w:t>
      </w:r>
    </w:p>
    <w:p>
      <w:pPr>
        <w:spacing w:line="560" w:lineRule="exact"/>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申报指南</w:t>
      </w:r>
    </w:p>
    <w:p>
      <w:pPr>
        <w:widowControl/>
        <w:spacing w:line="560" w:lineRule="exact"/>
        <w:jc w:val="left"/>
        <w:rPr>
          <w:rFonts w:ascii="宋体" w:hAnsi="宋体" w:eastAsia="宋体" w:cs="宋体"/>
          <w:color w:val="333333"/>
          <w:kern w:val="0"/>
          <w:sz w:val="24"/>
          <w:highlight w:val="none"/>
          <w:shd w:val="clear" w:color="auto" w:fill="FFFFFF"/>
          <w:lang w:bidi="ar"/>
        </w:rPr>
      </w:pPr>
    </w:p>
    <w:p>
      <w:pPr>
        <w:numPr>
          <w:ilvl w:val="0"/>
          <w:numId w:val="1"/>
        </w:num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bookmarkStart w:id="0" w:name="_GoBack"/>
      <w:bookmarkEnd w:id="0"/>
      <w:r>
        <w:rPr>
          <w:rFonts w:hint="eastAsia" w:ascii="黑体" w:hAnsi="黑体" w:eastAsia="黑体" w:cs="黑体"/>
          <w:color w:val="000000" w:themeColor="text1"/>
          <w:sz w:val="32"/>
          <w:szCs w:val="32"/>
          <w:highlight w:val="none"/>
          <w14:textFill>
            <w14:solidFill>
              <w14:schemeClr w14:val="tx1"/>
            </w14:solidFill>
          </w14:textFill>
        </w:rPr>
        <w:t>政策内容</w:t>
      </w:r>
    </w:p>
    <w:p>
      <w:p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lang w:eastAsia="zh-CN"/>
        </w:rPr>
        <w:t>支持企业开展引流营销推广活动</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经向区文化广电旅游体育局报备，对</w:t>
      </w:r>
      <w:r>
        <w:rPr>
          <w:rFonts w:hint="eastAsia" w:ascii="仿宋_GB2312" w:eastAsia="仿宋_GB2312"/>
          <w:sz w:val="32"/>
          <w:szCs w:val="32"/>
          <w:highlight w:val="none"/>
          <w:lang w:val="en-US" w:eastAsia="zh-CN"/>
        </w:rPr>
        <w:t>2024年第一季度实际投入20万元以上的引流营销推广活动，每场活动按实际投入的20%给予不超过20万元的资助。</w:t>
      </w:r>
      <w:r>
        <w:rPr>
          <w:rFonts w:hint="eastAsia" w:ascii="黑体" w:hAnsi="黑体" w:eastAsia="黑体" w:cs="黑体"/>
          <w:color w:val="000000" w:themeColor="text1"/>
          <w:sz w:val="32"/>
          <w:szCs w:val="32"/>
          <w:highlight w:val="none"/>
          <w14:textFill>
            <w14:solidFill>
              <w14:schemeClr w14:val="tx1"/>
            </w14:solidFill>
          </w14:textFill>
        </w:rPr>
        <w:t> </w:t>
      </w:r>
    </w:p>
    <w:p>
      <w:pPr>
        <w:numPr>
          <w:ilvl w:val="0"/>
          <w:numId w:val="1"/>
        </w:num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资助方式</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CESI仿宋-GB2312" w:eastAsia="仿宋_GB2312" w:cs="CESI仿宋-GB2312"/>
          <w:color w:val="000000" w:themeColor="text1"/>
          <w:sz w:val="32"/>
          <w:szCs w:val="32"/>
          <w:highlight w:val="none"/>
          <w14:textFill>
            <w14:solidFill>
              <w14:schemeClr w14:val="tx1"/>
            </w14:solidFill>
          </w14:textFill>
        </w:rPr>
        <w:t>申请单位</w:t>
      </w:r>
      <w:r>
        <w:rPr>
          <w:rFonts w:hint="eastAsia" w:ascii="仿宋_GB2312" w:hAnsi="仿宋_GB2312" w:eastAsia="仿宋_GB2312" w:cs="仿宋_GB2312"/>
          <w:color w:val="000000"/>
          <w:sz w:val="32"/>
          <w:szCs w:val="32"/>
          <w:highlight w:val="none"/>
          <w:lang w:val="en"/>
        </w:rPr>
        <w:t>须在</w:t>
      </w:r>
      <w:r>
        <w:rPr>
          <w:rFonts w:hint="eastAsia" w:ascii="仿宋_GB2312" w:hAnsi="仿宋_GB2312" w:eastAsia="仿宋_GB2312" w:cs="仿宋_GB2312"/>
          <w:color w:val="000000"/>
          <w:sz w:val="32"/>
          <w:szCs w:val="32"/>
          <w:highlight w:val="none"/>
          <w:lang w:val="en" w:eastAsia="zh-CN"/>
        </w:rPr>
        <w:t>活动开展前，</w:t>
      </w:r>
      <w:r>
        <w:rPr>
          <w:rFonts w:hint="eastAsia" w:ascii="仿宋_GB2312" w:hAnsi="仿宋_GB2312" w:eastAsia="仿宋_GB2312" w:cs="仿宋_GB2312"/>
          <w:color w:val="000000"/>
          <w:sz w:val="32"/>
          <w:szCs w:val="32"/>
          <w:highlight w:val="none"/>
        </w:rPr>
        <w:t>将活动策划方案向区文化广电旅游体育局报备，经局务会议审议通过后同意予以备案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，在活动开展结束后，提交相关申报材料，</w:t>
      </w:r>
      <w:r>
        <w:rPr>
          <w:rFonts w:hint="eastAsia" w:ascii="仿宋_GB2312" w:hAnsi="仿宋_GB2312" w:eastAsia="仿宋_GB2312" w:cs="仿宋_GB2312"/>
          <w:color w:val="000000" w:themeColor="text1"/>
          <w:sz w:val="32"/>
          <w:szCs w:val="32"/>
          <w:highlight w:val="none"/>
          <w14:textFill>
            <w14:solidFill>
              <w14:schemeClr w14:val="tx1"/>
            </w14:solidFill>
          </w14:textFill>
        </w:rPr>
        <w:t>由</w:t>
      </w:r>
      <w:r>
        <w:rPr>
          <w:rFonts w:hint="eastAsia" w:ascii="仿宋_GB2312" w:eastAsia="仿宋_GB2312"/>
          <w:sz w:val="32"/>
          <w:szCs w:val="32"/>
          <w:highlight w:val="none"/>
          <w:lang w:eastAsia="zh-CN"/>
        </w:rPr>
        <w:t>区文化广电旅游体育局</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进行审核。资助资金的安排使用坚持公平、公开、公正的原则，实行自愿申报、科学决策的管理制度，采取无偿资助方式和事后补贴制。</w:t>
      </w:r>
    </w:p>
    <w:p>
      <w:pPr>
        <w:numPr>
          <w:ilvl w:val="0"/>
          <w:numId w:val="1"/>
        </w:num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申报条件</w:t>
      </w:r>
    </w:p>
    <w:p>
      <w:pPr>
        <w:snapToGrid w:val="0"/>
        <w:spacing w:line="58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（一）产权关系明晰，依法经营，诚实守信；</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（二）符合“</w:t>
      </w:r>
      <w:r>
        <w:rPr>
          <w:rFonts w:hint="eastAsia" w:ascii="仿宋_GB2312" w:hAnsi="仿宋_GB2312" w:eastAsia="仿宋_GB2312" w:cs="仿宋_GB2312"/>
          <w:sz w:val="32"/>
          <w:szCs w:val="32"/>
          <w:highlight w:val="none"/>
          <w:lang w:eastAsia="zh-CN"/>
        </w:rPr>
        <w:t>支持企业开展引流营销推广活动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认定标准；</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（三）申请资助的活动需为</w:t>
      </w:r>
      <w:r>
        <w:rPr>
          <w:rFonts w:hint="eastAsia" w:ascii="仿宋_GB2312" w:hAnsi="仿宋_GB2312" w:eastAsia="仿宋_GB2312" w:cs="仿宋_GB2312"/>
          <w:sz w:val="32"/>
          <w:szCs w:val="32"/>
          <w:highlight w:val="none"/>
          <w:lang w:val="en-US" w:eastAsia="zh-CN"/>
        </w:rPr>
        <w:t>2024年第一季度在盐田区举办的活动；</w:t>
      </w:r>
    </w:p>
    <w:p>
      <w:p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有下列情形之一的，不予受理：</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1.材料准备不齐全的；</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2.申请资助时企业存在被列入国家黑名单、深圳黑名单、经营异常名录、失信被执行人信息未执行完毕或被列入严重违法失信信息的；</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3.企业申请之日起近两年内存在被处以责令停产停业、暂扣或者吊销许可证、暂扣或者吊销执照行政处罚的；</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4.申请资助时企业存在被纳入失信被执行人名单的；</w:t>
      </w:r>
    </w:p>
    <w:p>
      <w:p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5.区政府规定的其他不予受理的情形。</w:t>
      </w:r>
    </w:p>
    <w:p>
      <w:pPr>
        <w:numPr>
          <w:ilvl w:val="0"/>
          <w:numId w:val="1"/>
        </w:num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办理流程</w:t>
      </w:r>
    </w:p>
    <w:p>
      <w:pPr>
        <w:numPr>
          <w:ilvl w:val="0"/>
          <w:numId w:val="2"/>
        </w:num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区文化广电旅游体育局</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发布项目</w:t>
      </w: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备案通知</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w:t>
      </w:r>
    </w:p>
    <w:p>
      <w:pPr>
        <w:numPr>
          <w:ilvl w:val="0"/>
          <w:numId w:val="2"/>
        </w:num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CESI仿宋-GB2312" w:eastAsia="仿宋_GB2312" w:cs="CESI仿宋-GB2312"/>
          <w:color w:val="000000" w:themeColor="text1"/>
          <w:sz w:val="32"/>
          <w:szCs w:val="32"/>
          <w:highlight w:val="none"/>
          <w14:textFill>
            <w14:solidFill>
              <w14:schemeClr w14:val="tx1"/>
            </w14:solidFill>
          </w14:textFill>
        </w:rPr>
        <w:t>申请单位</w:t>
      </w: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在活动开展前，</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按照</w:t>
      </w: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备案通知</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的要求提交备案材料；</w:t>
      </w:r>
    </w:p>
    <w:p>
      <w:pPr>
        <w:numPr>
          <w:ilvl w:val="0"/>
          <w:numId w:val="2"/>
        </w:num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区文化广电旅游体育局</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对备案材料进行</w:t>
      </w: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审议</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，择优确定予以备案的项目、资金分配情况，并通知通过备案的申请单位；</w:t>
      </w:r>
    </w:p>
    <w:p>
      <w:pPr>
        <w:numPr>
          <w:ilvl w:val="0"/>
          <w:numId w:val="2"/>
        </w:num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CESI仿宋-GB2312" w:eastAsia="仿宋_GB2312" w:cs="CESI仿宋-GB2312"/>
          <w:color w:val="000000" w:themeColor="text1"/>
          <w:sz w:val="32"/>
          <w:szCs w:val="32"/>
          <w:highlight w:val="none"/>
          <w14:textFill>
            <w14:solidFill>
              <w14:schemeClr w14:val="tx1"/>
            </w14:solidFill>
          </w14:textFill>
        </w:rPr>
        <w:t>在202</w:t>
      </w:r>
      <w:r>
        <w:rPr>
          <w:rFonts w:hint="eastAsia" w:ascii="仿宋_GB2312" w:hAnsi="CESI仿宋-GB2312" w:eastAsia="仿宋_GB2312" w:cs="CESI仿宋-GB2312"/>
          <w:color w:val="000000" w:themeColor="text1"/>
          <w:sz w:val="32"/>
          <w:szCs w:val="32"/>
          <w:highlight w:val="none"/>
          <w:lang w:val="en-US" w:eastAsia="zh-CN"/>
          <w14:textFill>
            <w14:solidFill>
              <w14:schemeClr w14:val="tx1"/>
            </w14:solidFill>
          </w14:textFill>
        </w:rPr>
        <w:t>4</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年一季度结束后，</w:t>
      </w: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区文化广电旅游体育局</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发布受理通知，事前已通过备案的申请单位按照受理通知要求提交资料；</w:t>
      </w:r>
    </w:p>
    <w:p>
      <w:pPr>
        <w:numPr>
          <w:ilvl w:val="0"/>
          <w:numId w:val="2"/>
        </w:num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区文化广电旅游体育局</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进行资料审核；</w:t>
      </w:r>
    </w:p>
    <w:p>
      <w:pPr>
        <w:numPr>
          <w:ilvl w:val="0"/>
          <w:numId w:val="2"/>
        </w:num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区文化广电旅游体育局</w:t>
      </w:r>
      <w:r>
        <w:rPr>
          <w:rFonts w:hint="eastAsia" w:ascii="仿宋_GB2312" w:hAnsi="仿宋_GB2312" w:eastAsia="仿宋_GB2312" w:cs="仿宋_GB2312"/>
          <w:sz w:val="32"/>
          <w:szCs w:val="32"/>
          <w:highlight w:val="none"/>
        </w:rPr>
        <w:t>形成</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项目资助计划；</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CESI仿宋-GB2312" w:eastAsia="仿宋_GB2312" w:cs="CESI仿宋-GB2312"/>
          <w:color w:val="000000" w:themeColor="text1"/>
          <w:sz w:val="32"/>
          <w:szCs w:val="32"/>
          <w:highlight w:val="none"/>
          <w14:textFill>
            <w14:solidFill>
              <w14:schemeClr w14:val="tx1"/>
            </w14:solidFill>
          </w14:textFill>
        </w:rPr>
        <w:t>（七）资</w:t>
      </w:r>
      <w:r>
        <w:rPr>
          <w:rFonts w:hint="eastAsia" w:ascii="仿宋_GB2312" w:hAnsi="仿宋_GB2312" w:eastAsia="仿宋_GB2312" w:cs="仿宋_GB2312"/>
          <w:sz w:val="32"/>
          <w:szCs w:val="32"/>
          <w:highlight w:val="none"/>
        </w:rPr>
        <w:t>助计划向社会公示；</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w:t>
      </w:r>
      <w:r>
        <w:rPr>
          <w:rFonts w:hint="eastAsia" w:ascii="仿宋_GB2312" w:hAnsi="CESI仿宋-GB2312" w:eastAsia="仿宋_GB2312" w:cs="CESI仿宋-GB2312"/>
          <w:color w:val="000000" w:themeColor="text1"/>
          <w:sz w:val="32"/>
          <w:szCs w:val="32"/>
          <w:highlight w:val="none"/>
          <w:lang w:eastAsia="zh-CN"/>
          <w14:textFill>
            <w14:solidFill>
              <w14:schemeClr w14:val="tx1"/>
            </w14:solidFill>
          </w14:textFill>
        </w:rPr>
        <w:t>区文化广电旅游体育局</w:t>
      </w:r>
      <w:r>
        <w:rPr>
          <w:rFonts w:hint="eastAsia" w:ascii="仿宋_GB2312" w:hAnsi="仿宋_GB2312" w:eastAsia="仿宋_GB2312" w:cs="仿宋_GB2312"/>
          <w:sz w:val="32"/>
          <w:szCs w:val="32"/>
          <w:highlight w:val="none"/>
        </w:rPr>
        <w:t>发布拨款通知；</w:t>
      </w:r>
    </w:p>
    <w:p>
      <w:p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CESI仿宋-GB2312" w:eastAsia="仿宋_GB2312" w:cs="CESI仿宋-GB2312"/>
          <w:color w:val="000000" w:themeColor="text1"/>
          <w:sz w:val="32"/>
          <w:szCs w:val="32"/>
          <w:highlight w:val="none"/>
          <w14:textFill>
            <w14:solidFill>
              <w14:schemeClr w14:val="tx1"/>
            </w14:solidFill>
          </w14:textFill>
        </w:rPr>
        <w:t>（九）</w:t>
      </w:r>
      <w:r>
        <w:rPr>
          <w:rFonts w:hint="eastAsia" w:ascii="仿宋_GB2312" w:hAnsi="仿宋_GB2312" w:eastAsia="仿宋_GB2312" w:cs="仿宋_GB2312"/>
          <w:sz w:val="32"/>
          <w:szCs w:val="32"/>
          <w:highlight w:val="none"/>
        </w:rPr>
        <w:t>申请单位在收到拨款通知之日后提交拨付申请</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CESI仿宋-GB2312" w:eastAsia="仿宋_GB2312" w:cs="CESI仿宋-GB2312"/>
          <w:color w:val="000000" w:themeColor="text1"/>
          <w:sz w:val="32"/>
          <w:szCs w:val="32"/>
          <w:highlight w:val="none"/>
          <w14:textFill>
            <w14:solidFill>
              <w14:schemeClr w14:val="tx1"/>
            </w14:solidFill>
          </w14:textFill>
        </w:rPr>
        <w:t>（十）办理资金拨付。</w:t>
      </w:r>
    </w:p>
    <w:p>
      <w:pPr>
        <w:numPr>
          <w:ilvl w:val="0"/>
          <w:numId w:val="1"/>
        </w:num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申报材料</w:t>
      </w:r>
    </w:p>
    <w:p>
      <w:pPr>
        <w:numPr>
          <w:ilvl w:val="0"/>
          <w:numId w:val="3"/>
        </w:num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事前备案材料</w:t>
      </w:r>
    </w:p>
    <w:p>
      <w:p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CESI仿宋-GB2312" w:eastAsia="仿宋_GB2312" w:cs="CESI仿宋-GB2312"/>
          <w:color w:val="000000" w:themeColor="text1"/>
          <w:sz w:val="32"/>
          <w:szCs w:val="32"/>
          <w:highlight w:val="none"/>
          <w14:textFill>
            <w14:solidFill>
              <w14:schemeClr w14:val="tx1"/>
            </w14:solidFill>
          </w14:textFill>
        </w:rPr>
        <w:t>1.</w:t>
      </w:r>
      <w:r>
        <w:rPr>
          <w:rFonts w:hint="eastAsia" w:ascii="仿宋_GB2312" w:eastAsia="仿宋_GB2312"/>
          <w:sz w:val="32"/>
          <w:szCs w:val="32"/>
          <w:highlight w:val="none"/>
          <w:lang w:eastAsia="zh-CN"/>
        </w:rPr>
        <w:t>活动</w:t>
      </w:r>
      <w:r>
        <w:rPr>
          <w:rFonts w:hint="eastAsia" w:ascii="仿宋_GB2312" w:hAnsi="仿宋_GB2312" w:eastAsia="仿宋_GB2312" w:cs="仿宋_GB2312"/>
          <w:sz w:val="32"/>
          <w:szCs w:val="32"/>
          <w:highlight w:val="none"/>
        </w:rPr>
        <w:t>方案（包括</w:t>
      </w:r>
      <w:r>
        <w:rPr>
          <w:rFonts w:hint="eastAsia" w:ascii="仿宋_GB2312" w:hAnsi="仿宋_GB2312" w:eastAsia="仿宋_GB2312" w:cs="仿宋_GB2312"/>
          <w:sz w:val="32"/>
          <w:szCs w:val="32"/>
          <w:highlight w:val="none"/>
          <w:lang w:eastAsia="zh-CN"/>
        </w:rPr>
        <w:t>活动时间及地点、活动内容、预计投入、预期成效、活动宣传情况</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w:t>
      </w:r>
      <w:r>
        <w:rPr>
          <w:rFonts w:hint="eastAsia" w:ascii="CESI仿宋-GB2312" w:hAnsi="CESI仿宋-GB2312" w:eastAsia="CESI仿宋-GB2312" w:cs="CESI仿宋-GB2312"/>
          <w:color w:val="000000"/>
          <w:sz w:val="32"/>
          <w:highlight w:val="none"/>
        </w:rPr>
        <w:t>单位盖章</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CESI仿宋-GB2312" w:eastAsia="仿宋_GB2312" w:cs="CESI仿宋-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2.营业</w:t>
      </w:r>
      <w:r>
        <w:rPr>
          <w:rFonts w:hint="eastAsia" w:ascii="CESI仿宋-GB2312" w:hAnsi="CESI仿宋-GB2312" w:eastAsia="CESI仿宋-GB2312" w:cs="CESI仿宋-GB2312"/>
          <w:color w:val="000000"/>
          <w:sz w:val="32"/>
          <w:highlight w:val="none"/>
        </w:rPr>
        <w:t>执照</w:t>
      </w:r>
      <w:r>
        <w:rPr>
          <w:rFonts w:hint="eastAsia" w:ascii="仿宋_GB2312" w:hAnsi="仿宋_GB2312" w:eastAsia="仿宋_GB2312" w:cs="仿宋_GB2312"/>
          <w:sz w:val="32"/>
          <w:szCs w:val="32"/>
          <w:highlight w:val="none"/>
        </w:rPr>
        <w:t>复印件</w:t>
      </w:r>
      <w:r>
        <w:rPr>
          <w:rFonts w:hint="eastAsia" w:ascii="仿宋_GB2312" w:hAnsi="仿宋_GB2312" w:eastAsia="仿宋_GB2312" w:cs="仿宋_GB2312"/>
          <w:sz w:val="32"/>
          <w:szCs w:val="32"/>
          <w:highlight w:val="none"/>
          <w:lang w:eastAsia="zh-CN"/>
        </w:rPr>
        <w:t>（</w:t>
      </w:r>
      <w:r>
        <w:rPr>
          <w:rFonts w:hint="eastAsia" w:ascii="CESI仿宋-GB2312" w:hAnsi="CESI仿宋-GB2312" w:eastAsia="CESI仿宋-GB2312" w:cs="CESI仿宋-GB2312"/>
          <w:color w:val="000000"/>
          <w:sz w:val="32"/>
          <w:highlight w:val="none"/>
        </w:rPr>
        <w:t>单位盖章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CESI仿宋-GB2312" w:hAnsi="CESI仿宋-GB2312" w:eastAsia="CESI仿宋-GB2312" w:cs="CESI仿宋-GB2312"/>
          <w:color w:val="000000"/>
          <w:sz w:val="32"/>
          <w:highlight w:val="none"/>
          <w:lang w:eastAsia="zh-CN"/>
        </w:rPr>
        <w:t>申请单位</w:t>
      </w:r>
      <w:r>
        <w:rPr>
          <w:rFonts w:hint="eastAsia" w:ascii="CESI仿宋-GB2312" w:hAnsi="CESI仿宋-GB2312" w:eastAsia="CESI仿宋-GB2312" w:cs="CESI仿宋-GB2312"/>
          <w:color w:val="000000"/>
          <w:sz w:val="32"/>
          <w:highlight w:val="none"/>
        </w:rPr>
        <w:t>的法定代表人身份证复印件（法定代表人</w:t>
      </w:r>
      <w:r>
        <w:rPr>
          <w:rFonts w:hint="eastAsia" w:ascii="CESI仿宋-GB2312" w:hAnsi="CESI仿宋-GB2312" w:eastAsia="CESI仿宋-GB2312" w:cs="CESI仿宋-GB2312"/>
          <w:color w:val="000000"/>
          <w:sz w:val="32"/>
          <w:highlight w:val="none"/>
          <w:lang w:eastAsia="zh-CN"/>
        </w:rPr>
        <w:t>签字并</w:t>
      </w:r>
      <w:r>
        <w:rPr>
          <w:rFonts w:hint="eastAsia" w:ascii="CESI仿宋-GB2312" w:hAnsi="CESI仿宋-GB2312" w:eastAsia="CESI仿宋-GB2312" w:cs="CESI仿宋-GB2312"/>
          <w:color w:val="000000"/>
          <w:sz w:val="32"/>
          <w:highlight w:val="none"/>
        </w:rPr>
        <w:t>加盖单位公章）</w:t>
      </w:r>
      <w:r>
        <w:rPr>
          <w:rFonts w:hint="eastAsia" w:ascii="CESI仿宋-GB2312" w:hAnsi="CESI仿宋-GB2312" w:eastAsia="CESI仿宋-GB2312" w:cs="CESI仿宋-GB2312"/>
          <w:color w:val="000000"/>
          <w:sz w:val="32"/>
          <w:highlight w:val="none"/>
          <w:lang w:eastAsia="zh-CN"/>
        </w:rPr>
        <w:t>，或</w:t>
      </w:r>
      <w:r>
        <w:rPr>
          <w:rFonts w:hint="eastAsia" w:ascii="CESI仿宋-GB2312" w:hAnsi="CESI仿宋-GB2312" w:eastAsia="CESI仿宋-GB2312" w:cs="CESI仿宋-GB2312"/>
          <w:color w:val="000000"/>
          <w:sz w:val="32"/>
          <w:highlight w:val="none"/>
        </w:rPr>
        <w:t>法人委托书原件及代理人身份证复印件（法定代表人及代理人签字并加盖单位公章）</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区文化广电旅游体育局</w:t>
      </w:r>
      <w:r>
        <w:rPr>
          <w:rFonts w:hint="eastAsia" w:ascii="仿宋_GB2312" w:hAnsi="仿宋_GB2312" w:eastAsia="仿宋_GB2312" w:cs="仿宋_GB2312"/>
          <w:sz w:val="32"/>
          <w:szCs w:val="32"/>
          <w:highlight w:val="none"/>
        </w:rPr>
        <w:t>要求提交的其他资料。</w:t>
      </w:r>
    </w:p>
    <w:p>
      <w:pPr>
        <w:numPr>
          <w:ilvl w:val="0"/>
          <w:numId w:val="3"/>
        </w:num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事后申报材料</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《“支持企业开展引流营销推广活动”项目</w:t>
      </w:r>
      <w:r>
        <w:rPr>
          <w:rFonts w:hint="eastAsia" w:ascii="仿宋_GB2312" w:hAnsi="CESI仿宋-GB2312" w:eastAsia="仿宋_GB2312" w:cs="CESI仿宋-GB2312"/>
          <w:color w:val="000000" w:themeColor="text1"/>
          <w:sz w:val="32"/>
          <w:szCs w:val="32"/>
          <w:highlight w:val="none"/>
          <w14:textFill>
            <w14:solidFill>
              <w14:schemeClr w14:val="tx1"/>
            </w14:solidFill>
          </w14:textFill>
        </w:rPr>
        <w:t>申请表</w:t>
      </w:r>
      <w:r>
        <w:rPr>
          <w:rFonts w:hint="eastAsia" w:ascii="仿宋_GB2312" w:hAnsi="仿宋_GB2312" w:eastAsia="仿宋_GB2312" w:cs="仿宋_GB2312"/>
          <w:sz w:val="32"/>
          <w:szCs w:val="32"/>
          <w:highlight w:val="none"/>
          <w:lang w:eastAsia="zh-CN"/>
        </w:rPr>
        <w:t>》</w:t>
      </w:r>
      <w:r>
        <w:rPr>
          <w:rFonts w:hint="eastAsia" w:ascii="CESI仿宋-GB2312" w:hAnsi="CESI仿宋-GB2312" w:eastAsia="CESI仿宋-GB2312" w:cs="CESI仿宋-GB2312"/>
          <w:color w:val="000000"/>
          <w:sz w:val="32"/>
          <w:highlight w:val="none"/>
        </w:rPr>
        <w:t>原件</w:t>
      </w:r>
      <w:r>
        <w:rPr>
          <w:rFonts w:hint="eastAsia" w:ascii="仿宋_GB2312" w:hAnsi="仿宋_GB2312" w:eastAsia="仿宋_GB2312" w:cs="仿宋_GB2312"/>
          <w:sz w:val="32"/>
          <w:szCs w:val="32"/>
          <w:highlight w:val="none"/>
          <w:lang w:eastAsia="zh-CN"/>
        </w:rPr>
        <w:t>（</w:t>
      </w:r>
      <w:r>
        <w:rPr>
          <w:rFonts w:hint="eastAsia" w:ascii="CESI仿宋-GB2312" w:hAnsi="CESI仿宋-GB2312" w:eastAsia="CESI仿宋-GB2312" w:cs="CESI仿宋-GB2312"/>
          <w:color w:val="000000"/>
          <w:sz w:val="32"/>
          <w:highlight w:val="none"/>
        </w:rPr>
        <w:t>单位盖章</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default" w:ascii="仿宋_GB2312" w:hAnsi="仿宋_GB2312" w:eastAsia="仿宋_GB2312" w:cs="仿宋_GB2312"/>
          <w:sz w:val="32"/>
          <w:szCs w:val="32"/>
          <w:highlight w:val="none"/>
          <w:lang w:val="en" w:eastAsia="zh-CN"/>
        </w:rPr>
      </w:pPr>
      <w:r>
        <w:rPr>
          <w:rFonts w:hint="default" w:ascii="仿宋_GB2312" w:hAnsi="仿宋_GB2312" w:eastAsia="仿宋_GB2312" w:cs="仿宋_GB2312"/>
          <w:sz w:val="32"/>
          <w:szCs w:val="32"/>
          <w:highlight w:val="none"/>
          <w:lang w:val="en" w:eastAsia="zh-CN"/>
        </w:rPr>
        <w:t>2.</w:t>
      </w:r>
      <w:r>
        <w:rPr>
          <w:rFonts w:hint="eastAsia" w:ascii="仿宋_GB2312" w:hAnsi="仿宋_GB2312" w:eastAsia="仿宋_GB2312" w:cs="仿宋_GB2312"/>
          <w:sz w:val="32"/>
          <w:szCs w:val="32"/>
          <w:highlight w:val="none"/>
          <w:lang w:eastAsia="zh-CN"/>
        </w:rPr>
        <w:t>税务主管部门出具的近三年度纳税证明复印件（不足三年的，按实际年度提供）；</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color w:val="000000"/>
          <w:sz w:val="32"/>
          <w:szCs w:val="32"/>
          <w:highlight w:val="none"/>
        </w:rPr>
        <w:t>活动总结报告（包括相关彩色照片，能够体现活动、赛事内容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单位盖章）</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highlight w:val="none"/>
        </w:rPr>
        <w:t>活动</w:t>
      </w:r>
      <w:r>
        <w:rPr>
          <w:rFonts w:hint="eastAsia" w:ascii="仿宋_GB2312" w:hAnsi="仿宋_GB2312" w:eastAsia="仿宋_GB2312" w:cs="仿宋_GB2312"/>
          <w:color w:val="000000"/>
          <w:sz w:val="32"/>
          <w:szCs w:val="32"/>
          <w:highlight w:val="none"/>
          <w:lang w:eastAsia="zh-CN"/>
        </w:rPr>
        <w:t>实际</w:t>
      </w:r>
      <w:r>
        <w:rPr>
          <w:rFonts w:hint="eastAsia" w:ascii="仿宋_GB2312" w:hAnsi="仿宋_GB2312" w:eastAsia="仿宋_GB2312" w:cs="仿宋_GB2312"/>
          <w:color w:val="000000"/>
          <w:sz w:val="32"/>
          <w:szCs w:val="32"/>
          <w:highlight w:val="none"/>
        </w:rPr>
        <w:t>投入的明细账及相关发票、合同、付款证明、记账凭证复印件（</w:t>
      </w:r>
      <w:r>
        <w:rPr>
          <w:rFonts w:hint="eastAsia" w:ascii="CESI仿宋-GB2312" w:hAnsi="CESI仿宋-GB2312" w:eastAsia="CESI仿宋-GB2312" w:cs="CESI仿宋-GB2312"/>
          <w:color w:val="000000"/>
          <w:sz w:val="32"/>
          <w:highlight w:val="none"/>
        </w:rPr>
        <w:t>单位盖章</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承诺书</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签字并加盖</w:t>
      </w:r>
      <w:r>
        <w:rPr>
          <w:rFonts w:hint="eastAsia" w:ascii="CESI仿宋-GB2312" w:hAnsi="CESI仿宋-GB2312" w:eastAsia="CESI仿宋-GB2312" w:cs="CESI仿宋-GB2312"/>
          <w:color w:val="000000"/>
          <w:sz w:val="32"/>
          <w:highlight w:val="none"/>
        </w:rPr>
        <w:t>单位</w:t>
      </w:r>
      <w:r>
        <w:rPr>
          <w:rFonts w:hint="eastAsia" w:ascii="CESI仿宋-GB2312" w:hAnsi="CESI仿宋-GB2312" w:eastAsia="CESI仿宋-GB2312" w:cs="CESI仿宋-GB2312"/>
          <w:color w:val="000000"/>
          <w:sz w:val="32"/>
          <w:highlight w:val="none"/>
          <w:lang w:eastAsia="zh-CN"/>
        </w:rPr>
        <w:t>公章</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区文化广电旅游体育局</w:t>
      </w:r>
      <w:r>
        <w:rPr>
          <w:rFonts w:hint="eastAsia" w:ascii="仿宋_GB2312" w:hAnsi="仿宋_GB2312" w:eastAsia="仿宋_GB2312" w:cs="仿宋_GB2312"/>
          <w:sz w:val="32"/>
          <w:szCs w:val="32"/>
          <w:highlight w:val="none"/>
        </w:rPr>
        <w:t>要求提交的其他资料。</w:t>
      </w:r>
    </w:p>
    <w:p>
      <w:pPr>
        <w:numPr>
          <w:ilvl w:val="0"/>
          <w:numId w:val="1"/>
        </w:num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其他事项</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申请单位应保证其申报材料的完整性、真实性、准确性及合法性，并承担所提交的项目申报材料的相关法律责任，如有虚假或侵权等行为，该项目申请无效。如事后发现存在以上行为，资金主管部门将保留依法追究其与相关单位法律责任的权利。</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（二）本补贴执行过程中的具体问题，由区文化广电旅游体育局负责解释。</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1.</w:t>
      </w:r>
      <w:r>
        <w:rPr>
          <w:rFonts w:hint="eastAsia" w:ascii="仿宋_GB2312" w:hAnsi="仿宋_GB2312" w:eastAsia="仿宋_GB2312" w:cs="仿宋_GB2312"/>
          <w:spacing w:val="-6"/>
          <w:sz w:val="32"/>
          <w:szCs w:val="32"/>
          <w:highlight w:val="none"/>
          <w:lang w:eastAsia="zh-CN"/>
        </w:rPr>
        <w:t>“支持企业开展引流营销推广活动”项目</w:t>
      </w:r>
      <w:r>
        <w:rPr>
          <w:rFonts w:hint="eastAsia" w:ascii="仿宋_GB2312" w:hAnsi="CESI仿宋-GB2312" w:eastAsia="仿宋_GB2312" w:cs="CESI仿宋-GB2312"/>
          <w:color w:val="000000" w:themeColor="text1"/>
          <w:spacing w:val="-6"/>
          <w:sz w:val="32"/>
          <w:szCs w:val="32"/>
          <w:highlight w:val="none"/>
          <w14:textFill>
            <w14:solidFill>
              <w14:schemeClr w14:val="tx1"/>
            </w14:solidFill>
          </w14:textFill>
        </w:rPr>
        <w:t>申请表</w:t>
      </w:r>
    </w:p>
    <w:p>
      <w:pPr>
        <w:spacing w:line="560" w:lineRule="exact"/>
        <w:ind w:firstLine="1600" w:firstLineChars="5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2.承诺书</w:t>
      </w:r>
    </w:p>
    <w:p>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sectPr>
          <w:footerReference r:id="rId3" w:type="default"/>
          <w:pgSz w:w="11906" w:h="16838"/>
          <w:pgMar w:top="2098" w:right="1474" w:bottom="1984" w:left="1587" w:header="851" w:footer="992" w:gutter="0"/>
          <w:cols w:space="425" w:num="1"/>
          <w:docGrid w:type="lines" w:linePitch="312" w:charSpace="0"/>
        </w:sectPr>
      </w:pPr>
    </w:p>
    <w:p>
      <w:pPr>
        <w:spacing w:line="560" w:lineRule="exact"/>
        <w:jc w:val="center"/>
        <w:rPr>
          <w:rFonts w:hint="eastAsia" w:ascii="方正小标宋简体" w:hAnsi="仿宋_GB2312" w:eastAsia="方正小标宋简体" w:cs="仿宋_GB2312"/>
          <w:color w:val="000000"/>
          <w:spacing w:val="-6"/>
          <w:sz w:val="44"/>
          <w:szCs w:val="44"/>
        </w:rPr>
      </w:pPr>
      <w:r>
        <w:rPr>
          <w:rFonts w:hint="eastAsia" w:ascii="方正小标宋简体" w:hAnsi="仿宋_GB2312" w:eastAsia="方正小标宋简体" w:cs="仿宋_GB2312"/>
          <w:color w:val="000000"/>
          <w:spacing w:val="-6"/>
          <w:sz w:val="44"/>
          <w:szCs w:val="44"/>
          <w:lang w:eastAsia="zh-CN"/>
        </w:rPr>
        <w:t>“支持企业开展引流营销推广活动”项目</w:t>
      </w:r>
      <w:r>
        <w:rPr>
          <w:rFonts w:hint="eastAsia" w:ascii="方正小标宋简体" w:hAnsi="仿宋_GB2312" w:eastAsia="方正小标宋简体" w:cs="仿宋_GB2312"/>
          <w:color w:val="000000"/>
          <w:spacing w:val="-6"/>
          <w:sz w:val="44"/>
          <w:szCs w:val="44"/>
        </w:rPr>
        <w:t>申请表</w:t>
      </w:r>
    </w:p>
    <w:tbl>
      <w:tblPr>
        <w:tblStyle w:val="8"/>
        <w:tblpPr w:leftFromText="180" w:rightFromText="180" w:vertAnchor="text" w:horzAnchor="page" w:tblpX="1507" w:tblpY="234"/>
        <w:tblOverlap w:val="never"/>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1978"/>
        <w:gridCol w:w="236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88" w:type="dxa"/>
            <w:gridSpan w:val="4"/>
            <w:noWrap/>
            <w:vAlign w:val="center"/>
          </w:tcPr>
          <w:p>
            <w:pPr>
              <w:spacing w:line="560" w:lineRule="exact"/>
              <w:ind w:right="113"/>
              <w:rPr>
                <w:rFonts w:ascii="仿宋_GB2312" w:hAnsi="仿宋" w:eastAsia="仿宋_GB2312"/>
                <w:b/>
                <w:color w:val="000000"/>
                <w:sz w:val="24"/>
              </w:rPr>
            </w:pPr>
            <w:r>
              <w:rPr>
                <w:rFonts w:hint="eastAsia" w:ascii="仿宋_GB2312" w:hAnsi="仿宋" w:eastAsia="仿宋_GB2312"/>
                <w:b/>
                <w:color w:val="000000"/>
                <w:sz w:val="24"/>
                <w:lang w:eastAsia="zh-CN"/>
              </w:rPr>
              <w:t>申请单位基本信息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661" w:type="dxa"/>
            <w:noWrap/>
            <w:vAlign w:val="center"/>
          </w:tcPr>
          <w:p>
            <w:pPr>
              <w:spacing w:line="560" w:lineRule="exact"/>
              <w:jc w:val="center"/>
              <w:rPr>
                <w:rFonts w:hint="eastAsia" w:ascii="宋体" w:hAnsi="宋体" w:eastAsia="宋体"/>
                <w:kern w:val="0"/>
                <w:sz w:val="21"/>
                <w:szCs w:val="21"/>
              </w:rPr>
            </w:pPr>
            <w:r>
              <w:rPr>
                <w:rFonts w:hint="eastAsia" w:ascii="宋体" w:hAnsi="宋体" w:eastAsia="宋体"/>
                <w:kern w:val="0"/>
                <w:sz w:val="21"/>
                <w:szCs w:val="21"/>
              </w:rPr>
              <w:br w:type="page"/>
            </w:r>
            <w:r>
              <w:rPr>
                <w:rFonts w:hint="eastAsia" w:ascii="宋体" w:hAnsi="宋体" w:eastAsia="宋体"/>
                <w:kern w:val="0"/>
                <w:sz w:val="21"/>
                <w:szCs w:val="21"/>
              </w:rPr>
              <w:t>单位名称</w:t>
            </w:r>
          </w:p>
        </w:tc>
        <w:tc>
          <w:tcPr>
            <w:tcW w:w="1978" w:type="dxa"/>
            <w:noWrap/>
            <w:vAlign w:val="center"/>
          </w:tcPr>
          <w:p>
            <w:pPr>
              <w:spacing w:line="560" w:lineRule="exact"/>
              <w:jc w:val="center"/>
              <w:rPr>
                <w:rFonts w:hint="eastAsia" w:ascii="宋体" w:hAnsi="宋体" w:eastAsia="宋体"/>
                <w:kern w:val="0"/>
                <w:sz w:val="21"/>
                <w:szCs w:val="21"/>
              </w:rPr>
            </w:pPr>
          </w:p>
        </w:tc>
        <w:tc>
          <w:tcPr>
            <w:tcW w:w="2369" w:type="dxa"/>
            <w:noWrap/>
            <w:vAlign w:val="center"/>
          </w:tcPr>
          <w:p>
            <w:pPr>
              <w:spacing w:line="560" w:lineRule="exact"/>
              <w:jc w:val="center"/>
              <w:rPr>
                <w:rFonts w:hint="eastAsia" w:ascii="宋体" w:hAnsi="宋体" w:eastAsia="宋体"/>
                <w:kern w:val="0"/>
                <w:sz w:val="21"/>
                <w:szCs w:val="21"/>
              </w:rPr>
            </w:pPr>
            <w:r>
              <w:rPr>
                <w:rFonts w:hint="eastAsia" w:ascii="宋体" w:hAnsi="宋体" w:eastAsia="宋体"/>
                <w:kern w:val="0"/>
                <w:sz w:val="21"/>
                <w:szCs w:val="21"/>
              </w:rPr>
              <w:t>统一社会信用代码</w:t>
            </w:r>
          </w:p>
        </w:tc>
        <w:tc>
          <w:tcPr>
            <w:tcW w:w="2180" w:type="dxa"/>
            <w:noWrap/>
            <w:vAlign w:val="center"/>
          </w:tcPr>
          <w:p>
            <w:pPr>
              <w:spacing w:line="560" w:lineRule="exact"/>
              <w:jc w:val="center"/>
              <w:rPr>
                <w:rFonts w:hint="eastAsia"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61" w:type="dxa"/>
            <w:noWrap/>
            <w:vAlign w:val="center"/>
          </w:tcPr>
          <w:p>
            <w:pPr>
              <w:spacing w:line="560" w:lineRule="exact"/>
              <w:jc w:val="center"/>
              <w:rPr>
                <w:rFonts w:hint="eastAsia" w:ascii="宋体" w:hAnsi="宋体" w:eastAsia="宋体"/>
                <w:kern w:val="0"/>
                <w:sz w:val="21"/>
                <w:szCs w:val="21"/>
              </w:rPr>
            </w:pPr>
            <w:r>
              <w:rPr>
                <w:rFonts w:hint="eastAsia" w:ascii="宋体" w:hAnsi="宋体" w:eastAsia="宋体"/>
                <w:kern w:val="0"/>
                <w:sz w:val="21"/>
                <w:szCs w:val="21"/>
              </w:rPr>
              <w:t>注册地址</w:t>
            </w:r>
          </w:p>
        </w:tc>
        <w:tc>
          <w:tcPr>
            <w:tcW w:w="1978" w:type="dxa"/>
            <w:noWrap/>
            <w:vAlign w:val="center"/>
          </w:tcPr>
          <w:p>
            <w:pPr>
              <w:spacing w:line="560" w:lineRule="exact"/>
              <w:jc w:val="center"/>
              <w:rPr>
                <w:rFonts w:hint="eastAsia" w:ascii="宋体" w:hAnsi="宋体" w:eastAsia="宋体"/>
                <w:kern w:val="0"/>
                <w:sz w:val="21"/>
                <w:szCs w:val="21"/>
              </w:rPr>
            </w:pPr>
          </w:p>
        </w:tc>
        <w:tc>
          <w:tcPr>
            <w:tcW w:w="2369" w:type="dxa"/>
            <w:noWrap/>
            <w:vAlign w:val="center"/>
          </w:tcPr>
          <w:p>
            <w:pPr>
              <w:spacing w:line="560" w:lineRule="exact"/>
              <w:jc w:val="center"/>
              <w:rPr>
                <w:rFonts w:hint="eastAsia" w:ascii="宋体" w:hAnsi="宋体" w:eastAsia="宋体"/>
                <w:kern w:val="0"/>
                <w:sz w:val="21"/>
                <w:szCs w:val="21"/>
              </w:rPr>
            </w:pPr>
            <w:r>
              <w:rPr>
                <w:rFonts w:hint="eastAsia" w:ascii="宋体" w:hAnsi="宋体" w:eastAsia="宋体"/>
                <w:kern w:val="0"/>
                <w:sz w:val="21"/>
                <w:szCs w:val="21"/>
              </w:rPr>
              <w:t>注册时间</w:t>
            </w:r>
          </w:p>
        </w:tc>
        <w:tc>
          <w:tcPr>
            <w:tcW w:w="2180" w:type="dxa"/>
            <w:noWrap/>
            <w:vAlign w:val="center"/>
          </w:tcPr>
          <w:p>
            <w:pPr>
              <w:spacing w:line="560" w:lineRule="exact"/>
              <w:jc w:val="center"/>
              <w:rPr>
                <w:rFonts w:hint="eastAsia"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1" w:type="dxa"/>
            <w:noWrap/>
            <w:vAlign w:val="center"/>
          </w:tcPr>
          <w:p>
            <w:pPr>
              <w:spacing w:line="560" w:lineRule="exact"/>
              <w:jc w:val="center"/>
              <w:rPr>
                <w:rFonts w:hint="eastAsia" w:ascii="宋体" w:hAnsi="宋体" w:eastAsia="宋体"/>
                <w:kern w:val="0"/>
                <w:sz w:val="21"/>
                <w:szCs w:val="21"/>
              </w:rPr>
            </w:pPr>
            <w:r>
              <w:rPr>
                <w:rFonts w:hint="eastAsia" w:ascii="宋体" w:hAnsi="宋体"/>
                <w:color w:val="000000"/>
                <w:kern w:val="0"/>
                <w:szCs w:val="21"/>
                <w:highlight w:val="none"/>
              </w:rPr>
              <w:t>注册资本（万元）</w:t>
            </w:r>
          </w:p>
        </w:tc>
        <w:tc>
          <w:tcPr>
            <w:tcW w:w="1978" w:type="dxa"/>
            <w:noWrap/>
            <w:vAlign w:val="center"/>
          </w:tcPr>
          <w:p>
            <w:pPr>
              <w:spacing w:line="560" w:lineRule="exact"/>
              <w:jc w:val="center"/>
              <w:rPr>
                <w:rFonts w:hint="eastAsia" w:ascii="宋体" w:hAnsi="宋体" w:eastAsia="宋体"/>
                <w:kern w:val="0"/>
                <w:sz w:val="21"/>
                <w:szCs w:val="21"/>
              </w:rPr>
            </w:pPr>
          </w:p>
        </w:tc>
        <w:tc>
          <w:tcPr>
            <w:tcW w:w="2369" w:type="dxa"/>
            <w:noWrap/>
            <w:vAlign w:val="center"/>
          </w:tcPr>
          <w:p>
            <w:pPr>
              <w:spacing w:line="560" w:lineRule="exact"/>
              <w:jc w:val="center"/>
              <w:rPr>
                <w:rFonts w:hint="eastAsia" w:ascii="宋体" w:hAnsi="宋体" w:eastAsia="宋体"/>
                <w:kern w:val="0"/>
                <w:sz w:val="21"/>
                <w:szCs w:val="21"/>
              </w:rPr>
            </w:pPr>
            <w:r>
              <w:rPr>
                <w:rFonts w:hint="eastAsia" w:ascii="宋体" w:hAnsi="宋体" w:eastAsia="宋体"/>
                <w:kern w:val="0"/>
                <w:sz w:val="21"/>
                <w:szCs w:val="21"/>
              </w:rPr>
              <w:t>经营（办公）地址</w:t>
            </w:r>
          </w:p>
        </w:tc>
        <w:tc>
          <w:tcPr>
            <w:tcW w:w="2180" w:type="dxa"/>
            <w:noWrap/>
            <w:vAlign w:val="center"/>
          </w:tcPr>
          <w:p>
            <w:pPr>
              <w:spacing w:line="560" w:lineRule="exact"/>
              <w:jc w:val="center"/>
              <w:rPr>
                <w:rFonts w:hint="eastAsia"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1" w:type="dxa"/>
            <w:noWrap/>
            <w:vAlign w:val="center"/>
          </w:tcPr>
          <w:p>
            <w:pPr>
              <w:spacing w:line="300" w:lineRule="atLeast"/>
              <w:jc w:val="center"/>
              <w:rPr>
                <w:rFonts w:hint="eastAsia" w:ascii="宋体" w:hAnsi="宋体"/>
                <w:color w:val="000000"/>
                <w:kern w:val="0"/>
                <w:szCs w:val="21"/>
                <w:highlight w:val="none"/>
              </w:rPr>
            </w:pPr>
            <w:r>
              <w:rPr>
                <w:rFonts w:hint="eastAsia" w:ascii="宋体" w:hAnsi="宋体" w:eastAsia="宋体"/>
                <w:kern w:val="0"/>
                <w:sz w:val="21"/>
                <w:szCs w:val="21"/>
              </w:rPr>
              <w:t>开户银行账户名（</w:t>
            </w:r>
            <w:r>
              <w:rPr>
                <w:rFonts w:hint="eastAsia" w:ascii="宋体" w:hAnsi="宋体" w:eastAsia="宋体"/>
                <w:kern w:val="0"/>
                <w:sz w:val="21"/>
                <w:szCs w:val="21"/>
                <w:lang w:eastAsia="zh-CN"/>
              </w:rPr>
              <w:t>需</w:t>
            </w:r>
            <w:r>
              <w:rPr>
                <w:rFonts w:hint="eastAsia" w:ascii="宋体" w:hAnsi="宋体" w:eastAsia="宋体"/>
                <w:kern w:val="0"/>
                <w:sz w:val="21"/>
                <w:szCs w:val="21"/>
              </w:rPr>
              <w:t>与申请人名称保持一致）</w:t>
            </w:r>
          </w:p>
        </w:tc>
        <w:tc>
          <w:tcPr>
            <w:tcW w:w="6527" w:type="dxa"/>
            <w:gridSpan w:val="3"/>
            <w:noWrap/>
            <w:vAlign w:val="center"/>
          </w:tcPr>
          <w:p>
            <w:pPr>
              <w:spacing w:line="560" w:lineRule="exact"/>
              <w:jc w:val="center"/>
              <w:rPr>
                <w:rFonts w:hint="eastAsia"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1" w:type="dxa"/>
            <w:noWrap/>
            <w:vAlign w:val="center"/>
          </w:tcPr>
          <w:p>
            <w:pPr>
              <w:spacing w:line="300" w:lineRule="atLeast"/>
              <w:jc w:val="center"/>
              <w:rPr>
                <w:rFonts w:hint="eastAsia" w:ascii="宋体" w:hAnsi="宋体" w:eastAsia="宋体"/>
                <w:kern w:val="0"/>
                <w:sz w:val="21"/>
                <w:szCs w:val="21"/>
              </w:rPr>
            </w:pPr>
            <w:r>
              <w:rPr>
                <w:rFonts w:hint="eastAsia" w:ascii="宋体" w:hAnsi="宋体" w:eastAsia="宋体"/>
                <w:kern w:val="0"/>
                <w:sz w:val="21"/>
                <w:szCs w:val="21"/>
              </w:rPr>
              <w:t>开户银行</w:t>
            </w:r>
          </w:p>
          <w:p>
            <w:pPr>
              <w:spacing w:line="300" w:lineRule="atLeast"/>
              <w:jc w:val="center"/>
              <w:rPr>
                <w:rFonts w:hint="eastAsia" w:ascii="宋体" w:hAnsi="宋体" w:eastAsia="宋体"/>
                <w:kern w:val="0"/>
                <w:sz w:val="21"/>
                <w:szCs w:val="21"/>
              </w:rPr>
            </w:pPr>
            <w:r>
              <w:rPr>
                <w:rFonts w:hint="eastAsia" w:ascii="宋体" w:hAnsi="宋体" w:eastAsia="宋体"/>
                <w:kern w:val="0"/>
                <w:sz w:val="21"/>
                <w:szCs w:val="21"/>
                <w:lang w:eastAsia="zh-CN"/>
              </w:rPr>
              <w:t>（需具体到支行）</w:t>
            </w:r>
          </w:p>
        </w:tc>
        <w:tc>
          <w:tcPr>
            <w:tcW w:w="1978" w:type="dxa"/>
            <w:noWrap/>
            <w:vAlign w:val="center"/>
          </w:tcPr>
          <w:p>
            <w:pPr>
              <w:spacing w:line="300" w:lineRule="atLeast"/>
              <w:jc w:val="center"/>
              <w:rPr>
                <w:rFonts w:hint="eastAsia" w:ascii="宋体" w:hAnsi="宋体" w:eastAsia="宋体"/>
                <w:kern w:val="0"/>
                <w:sz w:val="21"/>
                <w:szCs w:val="21"/>
              </w:rPr>
            </w:pPr>
          </w:p>
        </w:tc>
        <w:tc>
          <w:tcPr>
            <w:tcW w:w="2369" w:type="dxa"/>
            <w:noWrap/>
            <w:vAlign w:val="center"/>
          </w:tcPr>
          <w:p>
            <w:pPr>
              <w:spacing w:line="300" w:lineRule="atLeast"/>
              <w:jc w:val="center"/>
              <w:rPr>
                <w:rFonts w:hint="eastAsia" w:ascii="宋体" w:hAnsi="宋体" w:eastAsia="宋体"/>
                <w:kern w:val="0"/>
                <w:sz w:val="21"/>
                <w:szCs w:val="21"/>
              </w:rPr>
            </w:pPr>
            <w:r>
              <w:rPr>
                <w:rFonts w:hint="eastAsia" w:ascii="宋体" w:hAnsi="宋体" w:eastAsia="宋体"/>
                <w:kern w:val="0"/>
                <w:sz w:val="21"/>
                <w:szCs w:val="21"/>
              </w:rPr>
              <w:t>开户银行帐号</w:t>
            </w:r>
          </w:p>
        </w:tc>
        <w:tc>
          <w:tcPr>
            <w:tcW w:w="2180" w:type="dxa"/>
            <w:noWrap/>
            <w:vAlign w:val="center"/>
          </w:tcPr>
          <w:p>
            <w:pPr>
              <w:spacing w:line="560" w:lineRule="exact"/>
              <w:jc w:val="center"/>
              <w:rPr>
                <w:rFonts w:hint="eastAsia"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1" w:type="dxa"/>
            <w:noWrap/>
            <w:vAlign w:val="center"/>
          </w:tcPr>
          <w:p>
            <w:pPr>
              <w:spacing w:line="560" w:lineRule="exact"/>
              <w:jc w:val="center"/>
              <w:rPr>
                <w:rFonts w:hint="eastAsia" w:ascii="宋体" w:hAnsi="宋体" w:eastAsia="宋体"/>
                <w:kern w:val="0"/>
                <w:sz w:val="21"/>
                <w:szCs w:val="21"/>
              </w:rPr>
            </w:pPr>
            <w:r>
              <w:rPr>
                <w:rFonts w:hint="eastAsia" w:ascii="宋体" w:hAnsi="宋体" w:eastAsia="宋体"/>
                <w:kern w:val="0"/>
                <w:sz w:val="21"/>
                <w:szCs w:val="21"/>
              </w:rPr>
              <w:t>法人代表姓名</w:t>
            </w:r>
          </w:p>
        </w:tc>
        <w:tc>
          <w:tcPr>
            <w:tcW w:w="1978" w:type="dxa"/>
            <w:noWrap/>
            <w:vAlign w:val="center"/>
          </w:tcPr>
          <w:p>
            <w:pPr>
              <w:spacing w:line="560" w:lineRule="exact"/>
              <w:jc w:val="center"/>
              <w:rPr>
                <w:rFonts w:hint="eastAsia" w:ascii="宋体" w:hAnsi="宋体" w:eastAsia="宋体"/>
                <w:kern w:val="0"/>
                <w:sz w:val="21"/>
                <w:szCs w:val="21"/>
              </w:rPr>
            </w:pPr>
          </w:p>
        </w:tc>
        <w:tc>
          <w:tcPr>
            <w:tcW w:w="2369" w:type="dxa"/>
            <w:noWrap/>
            <w:vAlign w:val="center"/>
          </w:tcPr>
          <w:p>
            <w:pPr>
              <w:spacing w:line="560" w:lineRule="exact"/>
              <w:jc w:val="center"/>
              <w:rPr>
                <w:rFonts w:hint="eastAsia" w:ascii="宋体" w:hAnsi="宋体" w:eastAsia="宋体"/>
                <w:kern w:val="0"/>
                <w:sz w:val="21"/>
                <w:szCs w:val="21"/>
              </w:rPr>
            </w:pPr>
            <w:r>
              <w:rPr>
                <w:rFonts w:hint="eastAsia" w:ascii="宋体" w:hAnsi="宋体" w:eastAsia="宋体"/>
                <w:kern w:val="0"/>
                <w:sz w:val="21"/>
                <w:szCs w:val="21"/>
                <w:lang w:eastAsia="zh-CN"/>
              </w:rPr>
              <w:t>法</w:t>
            </w:r>
            <w:r>
              <w:rPr>
                <w:rFonts w:hint="eastAsia" w:ascii="宋体" w:hAnsi="宋体" w:eastAsia="宋体"/>
                <w:kern w:val="0"/>
                <w:sz w:val="21"/>
                <w:szCs w:val="21"/>
              </w:rPr>
              <w:t>人代表</w:t>
            </w:r>
            <w:r>
              <w:rPr>
                <w:rFonts w:hint="eastAsia" w:ascii="宋体" w:hAnsi="宋体" w:eastAsia="宋体"/>
                <w:kern w:val="0"/>
                <w:sz w:val="21"/>
                <w:szCs w:val="21"/>
                <w:lang w:eastAsia="zh-CN"/>
              </w:rPr>
              <w:t>手机</w:t>
            </w:r>
            <w:r>
              <w:rPr>
                <w:rFonts w:hint="eastAsia" w:ascii="宋体" w:hAnsi="宋体" w:eastAsia="宋体"/>
                <w:kern w:val="0"/>
                <w:sz w:val="21"/>
                <w:szCs w:val="21"/>
              </w:rPr>
              <w:t>号码</w:t>
            </w:r>
          </w:p>
        </w:tc>
        <w:tc>
          <w:tcPr>
            <w:tcW w:w="2180" w:type="dxa"/>
            <w:noWrap/>
            <w:vAlign w:val="center"/>
          </w:tcPr>
          <w:p>
            <w:pPr>
              <w:spacing w:line="560" w:lineRule="exact"/>
              <w:jc w:val="center"/>
              <w:rPr>
                <w:rFonts w:hint="eastAsia"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1" w:type="dxa"/>
            <w:noWrap/>
            <w:vAlign w:val="center"/>
          </w:tcPr>
          <w:p>
            <w:pPr>
              <w:spacing w:line="312" w:lineRule="atLeast"/>
              <w:jc w:val="center"/>
              <w:rPr>
                <w:rFonts w:hint="eastAsia" w:ascii="宋体" w:hAnsi="宋体" w:eastAsia="宋体"/>
                <w:kern w:val="0"/>
                <w:sz w:val="21"/>
                <w:szCs w:val="21"/>
              </w:rPr>
            </w:pPr>
            <w:r>
              <w:rPr>
                <w:rFonts w:hint="eastAsia" w:ascii="宋体" w:hAnsi="宋体"/>
                <w:color w:val="000000"/>
                <w:kern w:val="0"/>
                <w:szCs w:val="21"/>
                <w:highlight w:val="none"/>
              </w:rPr>
              <w:t>法人代表身份证号码</w:t>
            </w:r>
          </w:p>
        </w:tc>
        <w:tc>
          <w:tcPr>
            <w:tcW w:w="1978" w:type="dxa"/>
            <w:noWrap/>
            <w:vAlign w:val="center"/>
          </w:tcPr>
          <w:p>
            <w:pPr>
              <w:spacing w:line="312" w:lineRule="atLeast"/>
              <w:jc w:val="center"/>
              <w:rPr>
                <w:rFonts w:hint="eastAsia" w:ascii="宋体" w:hAnsi="宋体" w:eastAsia="宋体"/>
                <w:kern w:val="0"/>
                <w:sz w:val="21"/>
                <w:szCs w:val="21"/>
              </w:rPr>
            </w:pPr>
          </w:p>
        </w:tc>
        <w:tc>
          <w:tcPr>
            <w:tcW w:w="2369" w:type="dxa"/>
            <w:noWrap/>
            <w:vAlign w:val="center"/>
          </w:tcPr>
          <w:p>
            <w:pPr>
              <w:spacing w:line="312" w:lineRule="atLeast"/>
              <w:jc w:val="center"/>
              <w:rPr>
                <w:rFonts w:hint="eastAsia" w:ascii="宋体" w:hAnsi="宋体" w:eastAsia="宋体"/>
                <w:kern w:val="0"/>
                <w:sz w:val="21"/>
                <w:szCs w:val="21"/>
              </w:rPr>
            </w:pPr>
            <w:r>
              <w:rPr>
                <w:rFonts w:hint="eastAsia" w:ascii="宋体" w:hAnsi="宋体"/>
                <w:color w:val="000000"/>
                <w:kern w:val="0"/>
                <w:szCs w:val="21"/>
                <w:highlight w:val="none"/>
              </w:rPr>
              <w:t>联系人</w:t>
            </w:r>
            <w:r>
              <w:rPr>
                <w:rFonts w:hint="eastAsia" w:ascii="宋体" w:hAnsi="宋体" w:eastAsia="宋体"/>
                <w:kern w:val="0"/>
                <w:sz w:val="21"/>
                <w:szCs w:val="21"/>
              </w:rPr>
              <w:t>姓名</w:t>
            </w:r>
          </w:p>
        </w:tc>
        <w:tc>
          <w:tcPr>
            <w:tcW w:w="2180" w:type="dxa"/>
            <w:noWrap/>
            <w:vAlign w:val="center"/>
          </w:tcPr>
          <w:p>
            <w:pPr>
              <w:spacing w:line="560" w:lineRule="exact"/>
              <w:jc w:val="center"/>
              <w:rPr>
                <w:rFonts w:hint="eastAsia"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1" w:type="dxa"/>
            <w:noWrap/>
            <w:vAlign w:val="center"/>
          </w:tcPr>
          <w:p>
            <w:pPr>
              <w:spacing w:line="560" w:lineRule="exact"/>
              <w:jc w:val="center"/>
              <w:rPr>
                <w:rFonts w:hint="eastAsia" w:ascii="宋体" w:hAnsi="宋体" w:eastAsia="宋体"/>
                <w:kern w:val="0"/>
                <w:sz w:val="21"/>
                <w:szCs w:val="21"/>
              </w:rPr>
            </w:pPr>
            <w:r>
              <w:rPr>
                <w:rFonts w:hint="eastAsia" w:ascii="宋体" w:hAnsi="宋体"/>
                <w:color w:val="000000"/>
                <w:kern w:val="0"/>
                <w:szCs w:val="21"/>
                <w:highlight w:val="none"/>
              </w:rPr>
              <w:t>联系人</w:t>
            </w:r>
            <w:r>
              <w:rPr>
                <w:rFonts w:hint="eastAsia" w:ascii="宋体" w:hAnsi="宋体" w:eastAsia="宋体"/>
                <w:kern w:val="0"/>
                <w:sz w:val="21"/>
                <w:szCs w:val="21"/>
                <w:lang w:eastAsia="zh-CN"/>
              </w:rPr>
              <w:t>手机</w:t>
            </w:r>
            <w:r>
              <w:rPr>
                <w:rFonts w:hint="eastAsia" w:ascii="宋体" w:hAnsi="宋体" w:eastAsia="宋体"/>
                <w:kern w:val="0"/>
                <w:sz w:val="21"/>
                <w:szCs w:val="21"/>
              </w:rPr>
              <w:t>号码</w:t>
            </w:r>
          </w:p>
        </w:tc>
        <w:tc>
          <w:tcPr>
            <w:tcW w:w="1978" w:type="dxa"/>
            <w:noWrap/>
            <w:vAlign w:val="center"/>
          </w:tcPr>
          <w:p>
            <w:pPr>
              <w:spacing w:line="560" w:lineRule="exact"/>
              <w:jc w:val="center"/>
              <w:rPr>
                <w:rFonts w:hint="eastAsia" w:ascii="宋体" w:hAnsi="宋体" w:eastAsia="宋体"/>
                <w:kern w:val="0"/>
                <w:sz w:val="21"/>
                <w:szCs w:val="21"/>
              </w:rPr>
            </w:pPr>
          </w:p>
        </w:tc>
        <w:tc>
          <w:tcPr>
            <w:tcW w:w="2369" w:type="dxa"/>
            <w:noWrap/>
            <w:vAlign w:val="center"/>
          </w:tcPr>
          <w:p>
            <w:pPr>
              <w:spacing w:line="560" w:lineRule="exact"/>
              <w:jc w:val="center"/>
              <w:rPr>
                <w:rFonts w:hint="eastAsia" w:ascii="宋体" w:hAnsi="宋体" w:eastAsia="宋体"/>
                <w:kern w:val="0"/>
                <w:sz w:val="21"/>
                <w:szCs w:val="21"/>
              </w:rPr>
            </w:pPr>
            <w:r>
              <w:rPr>
                <w:rFonts w:hint="eastAsia" w:ascii="宋体" w:hAnsi="宋体"/>
                <w:color w:val="000000"/>
                <w:kern w:val="0"/>
                <w:szCs w:val="21"/>
                <w:highlight w:val="none"/>
              </w:rPr>
              <w:t>联系人身份证号码</w:t>
            </w:r>
          </w:p>
        </w:tc>
        <w:tc>
          <w:tcPr>
            <w:tcW w:w="2180" w:type="dxa"/>
            <w:noWrap/>
            <w:vAlign w:val="center"/>
          </w:tcPr>
          <w:p>
            <w:pPr>
              <w:spacing w:line="560" w:lineRule="exact"/>
              <w:jc w:val="center"/>
              <w:rPr>
                <w:rFonts w:hint="eastAsia"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1" w:type="dxa"/>
            <w:noWrap/>
            <w:vAlign w:val="center"/>
          </w:tcPr>
          <w:p>
            <w:pPr>
              <w:spacing w:line="312" w:lineRule="atLeast"/>
              <w:jc w:val="center"/>
              <w:rPr>
                <w:rFonts w:hint="eastAsia" w:ascii="宋体" w:hAnsi="宋体" w:eastAsiaTheme="minorEastAsia"/>
                <w:color w:val="000000"/>
                <w:kern w:val="0"/>
                <w:szCs w:val="21"/>
                <w:highlight w:val="none"/>
                <w:lang w:eastAsia="zh-CN"/>
              </w:rPr>
            </w:pPr>
            <w:r>
              <w:rPr>
                <w:rFonts w:hint="eastAsia" w:ascii="宋体" w:hAnsi="宋体"/>
                <w:color w:val="000000"/>
                <w:kern w:val="0"/>
                <w:szCs w:val="21"/>
                <w:highlight w:val="none"/>
                <w:lang w:eastAsia="zh-CN"/>
              </w:rPr>
              <w:t>活动实际投入（万元）</w:t>
            </w:r>
          </w:p>
        </w:tc>
        <w:tc>
          <w:tcPr>
            <w:tcW w:w="1978" w:type="dxa"/>
            <w:noWrap/>
            <w:vAlign w:val="center"/>
          </w:tcPr>
          <w:p>
            <w:pPr>
              <w:spacing w:line="312" w:lineRule="atLeast"/>
              <w:jc w:val="center"/>
              <w:rPr>
                <w:rFonts w:hint="eastAsia" w:ascii="宋体" w:hAnsi="宋体" w:eastAsia="宋体"/>
                <w:kern w:val="0"/>
                <w:sz w:val="21"/>
                <w:szCs w:val="21"/>
              </w:rPr>
            </w:pPr>
          </w:p>
        </w:tc>
        <w:tc>
          <w:tcPr>
            <w:tcW w:w="2369" w:type="dxa"/>
            <w:noWrap/>
            <w:vAlign w:val="center"/>
          </w:tcPr>
          <w:p>
            <w:pPr>
              <w:spacing w:line="312" w:lineRule="atLeast"/>
              <w:jc w:val="center"/>
              <w:rPr>
                <w:rFonts w:hint="eastAsia" w:ascii="宋体" w:hAnsi="宋体" w:eastAsiaTheme="minorEastAsia"/>
                <w:color w:val="000000"/>
                <w:kern w:val="0"/>
                <w:szCs w:val="21"/>
                <w:highlight w:val="none"/>
                <w:lang w:eastAsia="zh-CN"/>
              </w:rPr>
            </w:pPr>
            <w:r>
              <w:rPr>
                <w:rFonts w:hint="eastAsia" w:ascii="宋体" w:hAnsi="宋体"/>
                <w:color w:val="000000"/>
                <w:kern w:val="0"/>
                <w:szCs w:val="21"/>
                <w:highlight w:val="none"/>
                <w:lang w:eastAsia="zh-CN"/>
              </w:rPr>
              <w:t>申请资助金额（万元）</w:t>
            </w:r>
          </w:p>
        </w:tc>
        <w:tc>
          <w:tcPr>
            <w:tcW w:w="2180" w:type="dxa"/>
            <w:noWrap/>
            <w:vAlign w:val="center"/>
          </w:tcPr>
          <w:p>
            <w:pPr>
              <w:spacing w:line="560" w:lineRule="exact"/>
              <w:jc w:val="center"/>
              <w:rPr>
                <w:rFonts w:hint="eastAsia"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1" w:type="dxa"/>
            <w:noWrap/>
            <w:vAlign w:val="center"/>
          </w:tcPr>
          <w:p>
            <w:pPr>
              <w:spacing w:line="560" w:lineRule="exact"/>
              <w:jc w:val="center"/>
              <w:rPr>
                <w:rFonts w:hint="eastAsia" w:ascii="仿宋_GB2312" w:hAnsi="仿宋" w:eastAsia="仿宋_GB2312"/>
                <w:color w:val="000000"/>
                <w:sz w:val="24"/>
              </w:rPr>
            </w:pPr>
            <w:r>
              <w:rPr>
                <w:rFonts w:hint="eastAsia" w:ascii="宋体" w:hAnsi="宋体" w:eastAsia="宋体"/>
                <w:kern w:val="0"/>
                <w:sz w:val="21"/>
                <w:szCs w:val="21"/>
              </w:rPr>
              <w:t>单位主营业务</w:t>
            </w:r>
          </w:p>
        </w:tc>
        <w:tc>
          <w:tcPr>
            <w:tcW w:w="6527" w:type="dxa"/>
            <w:gridSpan w:val="3"/>
            <w:noWrap/>
            <w:vAlign w:val="center"/>
          </w:tcPr>
          <w:p>
            <w:pPr>
              <w:spacing w:line="560" w:lineRule="exact"/>
              <w:ind w:firstLine="480"/>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88" w:type="dxa"/>
            <w:gridSpan w:val="4"/>
            <w:noWrap/>
            <w:vAlign w:val="center"/>
          </w:tcPr>
          <w:p>
            <w:pPr>
              <w:spacing w:line="560" w:lineRule="exact"/>
              <w:jc w:val="left"/>
              <w:rPr>
                <w:rFonts w:ascii="仿宋_GB2312" w:hAnsi="仿宋" w:eastAsia="仿宋_GB2312"/>
                <w:color w:val="000000"/>
                <w:sz w:val="24"/>
              </w:rPr>
            </w:pPr>
            <w:r>
              <w:rPr>
                <w:rFonts w:hint="eastAsia" w:ascii="仿宋_GB2312" w:hAnsi="仿宋" w:eastAsia="仿宋_GB2312"/>
                <w:b/>
                <w:color w:val="000000"/>
                <w:sz w:val="24"/>
                <w:lang w:eastAsia="zh-CN"/>
              </w:rPr>
              <w:t>申请项目基本情况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188" w:type="dxa"/>
            <w:gridSpan w:val="4"/>
            <w:noWrap/>
            <w:vAlign w:val="center"/>
          </w:tcPr>
          <w:p>
            <w:pPr>
              <w:spacing w:line="560" w:lineRule="exact"/>
              <w:ind w:firstLine="480"/>
              <w:jc w:val="center"/>
              <w:rPr>
                <w:rFonts w:ascii="仿宋_GB2312" w:hAnsi="仿宋" w:eastAsia="仿宋_GB2312"/>
                <w:color w:val="000000"/>
                <w:sz w:val="24"/>
              </w:rPr>
            </w:pPr>
            <w:r>
              <w:rPr>
                <w:rFonts w:hint="eastAsia" w:ascii="宋体" w:hAnsi="宋体"/>
                <w:color w:val="000000"/>
                <w:kern w:val="0"/>
                <w:szCs w:val="21"/>
                <w:highlight w:val="none"/>
                <w:lang w:eastAsia="zh-CN"/>
              </w:rPr>
              <w:t>（活动时间及地点、活动内容、实际投入、活动成效、活动宣传情况</w:t>
            </w:r>
            <w:r>
              <w:rPr>
                <w:rFonts w:hint="eastAsia" w:ascii="宋体" w:hAnsi="宋体"/>
                <w:color w:val="000000"/>
                <w:kern w:val="0"/>
                <w:szCs w:val="21"/>
                <w:highlight w:val="none"/>
              </w:rPr>
              <w:t>等</w:t>
            </w:r>
            <w:r>
              <w:rPr>
                <w:rFonts w:hint="eastAsia" w:ascii="宋体" w:hAnsi="宋体"/>
                <w:color w:val="000000"/>
                <w:kern w:val="0"/>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color w:val="000000"/>
          <w:sz w:val="44"/>
          <w:szCs w:val="44"/>
          <w:lang w:val="en" w:eastAsia="zh-CN"/>
        </w:rPr>
      </w:pPr>
      <w:r>
        <w:rPr>
          <w:rFonts w:hint="eastAsia" w:ascii="方正小标宋简体" w:hAnsi="仿宋_GB2312" w:eastAsia="方正小标宋简体" w:cs="仿宋_GB2312"/>
          <w:color w:val="000000"/>
          <w:sz w:val="44"/>
          <w:szCs w:val="44"/>
          <w:lang w:val="en" w:eastAsia="zh-CN"/>
        </w:rPr>
        <w:t>承诺书</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本单位在申请“支持企业开展引流营销推广活动”项目之前，已经完全了解并遵守相关申报要求，并做出以下承诺：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一、本单位承诺所提交的申请资料真实、准确和完整。本单位同意，区文化广电旅游体育局有权采取任何合法方式核实申请资料中信息的真实性、准确性和完整性，一旦发现有虚假信息，本次申请无效。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二、本单位承诺所申请的项目不对其他单位及个人构成侵权，如有侵权，本单位承担由此产生的全部责任。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三、本单位承诺本次申请不存在“支持企业开展引流营销推广活动项目”申报指南中规定的不予受理的情形。未违反申报项目有关规定重复申报项目资助。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四、本单位如有违反承诺书或政府相关规定，且已获得资助款的，本单位将无条件按照区文化广电旅游体育局的要求退还已获得资助款，并且承担由此产生的全部责任。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  请  人（签章）：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法定代表人或被授权人签字：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(被授权人需提交授权人委托书)</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7B6C1"/>
    <w:multiLevelType w:val="singleLevel"/>
    <w:tmpl w:val="F7F7B6C1"/>
    <w:lvl w:ilvl="0" w:tentative="0">
      <w:start w:val="1"/>
      <w:numFmt w:val="chineseCounting"/>
      <w:suff w:val="nothing"/>
      <w:lvlText w:val="%1、"/>
      <w:lvlJc w:val="left"/>
      <w:rPr>
        <w:rFonts w:hint="eastAsia"/>
      </w:rPr>
    </w:lvl>
  </w:abstractNum>
  <w:abstractNum w:abstractNumId="1">
    <w:nsid w:val="F9FC6617"/>
    <w:multiLevelType w:val="singleLevel"/>
    <w:tmpl w:val="F9FC6617"/>
    <w:lvl w:ilvl="0" w:tentative="0">
      <w:start w:val="1"/>
      <w:numFmt w:val="chineseCounting"/>
      <w:suff w:val="nothing"/>
      <w:lvlText w:val="（%1）"/>
      <w:lvlJc w:val="left"/>
      <w:rPr>
        <w:rFonts w:hint="eastAsia"/>
      </w:rPr>
    </w:lvl>
  </w:abstractNum>
  <w:abstractNum w:abstractNumId="2">
    <w:nsid w:val="FCDE57E6"/>
    <w:multiLevelType w:val="singleLevel"/>
    <w:tmpl w:val="FCDE57E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145328"/>
    <w:rsid w:val="001E2739"/>
    <w:rsid w:val="003014DD"/>
    <w:rsid w:val="00640699"/>
    <w:rsid w:val="00AD1F02"/>
    <w:rsid w:val="175D739F"/>
    <w:rsid w:val="1E5A5DEA"/>
    <w:rsid w:val="1FF392F0"/>
    <w:rsid w:val="2F7EF80B"/>
    <w:rsid w:val="2FB3CA2C"/>
    <w:rsid w:val="3A033C24"/>
    <w:rsid w:val="3CFF1ACA"/>
    <w:rsid w:val="3FF8C745"/>
    <w:rsid w:val="3FF9F301"/>
    <w:rsid w:val="4A1947CF"/>
    <w:rsid w:val="4D973DCE"/>
    <w:rsid w:val="56CB2DF2"/>
    <w:rsid w:val="57DFFF01"/>
    <w:rsid w:val="5DBD6D98"/>
    <w:rsid w:val="5F5F5EC4"/>
    <w:rsid w:val="5FF7CC28"/>
    <w:rsid w:val="67AFFCD9"/>
    <w:rsid w:val="6AFF2487"/>
    <w:rsid w:val="6BDF1B95"/>
    <w:rsid w:val="6F6F500B"/>
    <w:rsid w:val="6F7DA823"/>
    <w:rsid w:val="6FFE3183"/>
    <w:rsid w:val="7176FD63"/>
    <w:rsid w:val="75B70208"/>
    <w:rsid w:val="75FF6A82"/>
    <w:rsid w:val="79EE9414"/>
    <w:rsid w:val="7AACCB52"/>
    <w:rsid w:val="7BEF70EC"/>
    <w:rsid w:val="7BFD9824"/>
    <w:rsid w:val="7CEF320B"/>
    <w:rsid w:val="7D732C39"/>
    <w:rsid w:val="7DBF2C89"/>
    <w:rsid w:val="7DCFF993"/>
    <w:rsid w:val="7DDE5BAE"/>
    <w:rsid w:val="7DEEE678"/>
    <w:rsid w:val="7E7F6F1A"/>
    <w:rsid w:val="7EAB4E4E"/>
    <w:rsid w:val="7F578C6F"/>
    <w:rsid w:val="7FEB6296"/>
    <w:rsid w:val="7FFF3700"/>
    <w:rsid w:val="96E3C62A"/>
    <w:rsid w:val="9DD25C43"/>
    <w:rsid w:val="ABF9A460"/>
    <w:rsid w:val="ADF9892C"/>
    <w:rsid w:val="AEFF9B30"/>
    <w:rsid w:val="AFE64F3C"/>
    <w:rsid w:val="AFEFD7BF"/>
    <w:rsid w:val="B7B5A85D"/>
    <w:rsid w:val="BBBFB3DE"/>
    <w:rsid w:val="BF49B3C3"/>
    <w:rsid w:val="BFDFCFB7"/>
    <w:rsid w:val="BFFFDD4C"/>
    <w:rsid w:val="C17C51B6"/>
    <w:rsid w:val="D373022E"/>
    <w:rsid w:val="D5DF9AC6"/>
    <w:rsid w:val="DBFD1083"/>
    <w:rsid w:val="DDFFA9D6"/>
    <w:rsid w:val="DED527CA"/>
    <w:rsid w:val="DFBB951F"/>
    <w:rsid w:val="DFEFD9B1"/>
    <w:rsid w:val="E2EFD8E0"/>
    <w:rsid w:val="E7FFC0CF"/>
    <w:rsid w:val="EBDF134A"/>
    <w:rsid w:val="EE4FBBA3"/>
    <w:rsid w:val="EF53641E"/>
    <w:rsid w:val="EFCF0F6F"/>
    <w:rsid w:val="F3FB1940"/>
    <w:rsid w:val="F47A0CE6"/>
    <w:rsid w:val="F7AF634B"/>
    <w:rsid w:val="F7C5EE2F"/>
    <w:rsid w:val="FB3CE669"/>
    <w:rsid w:val="FBF75CB1"/>
    <w:rsid w:val="FBFA9396"/>
    <w:rsid w:val="FBFF4BCB"/>
    <w:rsid w:val="FCC6E9B9"/>
    <w:rsid w:val="FDAE2E9D"/>
    <w:rsid w:val="FDEDE9C7"/>
    <w:rsid w:val="FDFEDB5C"/>
    <w:rsid w:val="FEE784C2"/>
    <w:rsid w:val="FEFB975E"/>
    <w:rsid w:val="FFBFC5EE"/>
    <w:rsid w:val="FFCFB27A"/>
    <w:rsid w:val="FFD5AC06"/>
    <w:rsid w:val="FFD7D94C"/>
    <w:rsid w:val="FFFFA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Body Text"/>
    <w:basedOn w:val="1"/>
    <w:next w:val="1"/>
    <w:qFormat/>
    <w:uiPriority w:val="0"/>
    <w:pPr>
      <w:spacing w:line="560" w:lineRule="exact"/>
      <w:ind w:firstLine="800" w:firstLineChars="200"/>
    </w:pPr>
    <w:rPr>
      <w:rFonts w:ascii="仿宋_GB2312" w:hAnsi="仿宋_GB2312" w:eastAsia="仿宋_GB2312"/>
      <w:kern w:val="0"/>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Words>
  <Characters>1213</Characters>
  <Lines>10</Lines>
  <Paragraphs>2</Paragraphs>
  <TotalTime>0</TotalTime>
  <ScaleCrop>false</ScaleCrop>
  <LinksUpToDate>false</LinksUpToDate>
  <CharactersWithSpaces>1423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2023-01-13T02:17:00Z</dcterms:created>
  <dc:creator>d</dc:creator>
  <cp:lastModifiedBy>yt</cp:lastModifiedBy>
  <dcterms:modified xsi:type="dcterms:W3CDTF">2024-04-03T14:21:44Z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