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19" w:rsidRDefault="006078D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机关运行经费安排情况说明</w:t>
      </w:r>
    </w:p>
    <w:p w:rsidR="00C37C80" w:rsidRDefault="00C37C80" w:rsidP="00C37C8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37C80" w:rsidRPr="00C37C80" w:rsidRDefault="0045274B" w:rsidP="00D94E8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本单位2017年度</w:t>
      </w:r>
      <w:r w:rsidR="00C37C80" w:rsidRPr="00C37C80">
        <w:rPr>
          <w:rFonts w:ascii="仿宋_GB2312" w:eastAsia="仿宋_GB2312" w:hAnsi="仿宋_GB2312" w:cs="仿宋_GB2312" w:hint="eastAsia"/>
          <w:sz w:val="32"/>
          <w:szCs w:val="32"/>
        </w:rPr>
        <w:t>机关运行经费安排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26.79</w:t>
      </w:r>
      <w:r w:rsidR="00C37C80" w:rsidRPr="006F0AD3">
        <w:rPr>
          <w:rFonts w:ascii="仿宋_GB2312" w:eastAsia="仿宋_GB2312" w:hAnsi="仿宋_GB2312" w:cs="仿宋_GB2312"/>
          <w:sz w:val="32"/>
          <w:szCs w:val="32"/>
        </w:rPr>
        <w:t>万元</w:t>
      </w:r>
      <w:r w:rsidR="00C37C8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37C80">
        <w:rPr>
          <w:rFonts w:ascii="仿宋_GB2312" w:eastAsia="仿宋_GB2312" w:hAnsi="仿宋_GB2312" w:cs="仿宋_GB2312"/>
          <w:sz w:val="32"/>
          <w:szCs w:val="32"/>
        </w:rPr>
        <w:t>主要是</w:t>
      </w:r>
      <w:r w:rsidR="00C37C80" w:rsidRPr="006F0AD3">
        <w:rPr>
          <w:rFonts w:ascii="仿宋_GB2312" w:eastAsia="仿宋_GB2312" w:hAnsi="仿宋_GB2312" w:cs="仿宋_GB2312"/>
          <w:sz w:val="32"/>
          <w:szCs w:val="32"/>
        </w:rPr>
        <w:t>商品和服务支出</w:t>
      </w:r>
      <w:r w:rsidR="00305367">
        <w:rPr>
          <w:rFonts w:ascii="仿宋_GB2312" w:eastAsia="仿宋_GB2312" w:hAnsi="仿宋_GB2312" w:cs="仿宋_GB2312" w:hint="eastAsia"/>
          <w:sz w:val="32"/>
          <w:szCs w:val="32"/>
        </w:rPr>
        <w:t>,包括办公及印刷费、邮电费、差旅费、会议费、福利费、日常维修费、专用材料及一般设备购置费、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办公用房物业管理费、</w:t>
      </w:r>
      <w:r w:rsidR="00305367">
        <w:rPr>
          <w:rFonts w:ascii="仿宋_GB2312" w:eastAsia="仿宋_GB2312" w:hAnsi="仿宋_GB2312" w:cs="仿宋_GB2312" w:hint="eastAsia"/>
          <w:sz w:val="32"/>
          <w:szCs w:val="32"/>
        </w:rPr>
        <w:t>公务用车运行维护费以及其他费用</w:t>
      </w:r>
      <w:r w:rsidR="00C37C80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比2016年增加4.5万元，增长20.19 %，主要原因是：机关单位人员增加</w:t>
      </w:r>
      <w:r w:rsidR="00D10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C37C80" w:rsidRPr="00C37C80" w:rsidSect="00FD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02" w:rsidRDefault="00AB5C02" w:rsidP="00305367">
      <w:r>
        <w:separator/>
      </w:r>
    </w:p>
  </w:endnote>
  <w:endnote w:type="continuationSeparator" w:id="1">
    <w:p w:rsidR="00AB5C02" w:rsidRDefault="00AB5C02" w:rsidP="0030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02" w:rsidRDefault="00AB5C02" w:rsidP="00305367">
      <w:r>
        <w:separator/>
      </w:r>
    </w:p>
  </w:footnote>
  <w:footnote w:type="continuationSeparator" w:id="1">
    <w:p w:rsidR="00AB5C02" w:rsidRDefault="00AB5C02" w:rsidP="00305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D19"/>
    <w:rsid w:val="00305367"/>
    <w:rsid w:val="0036234A"/>
    <w:rsid w:val="0045274B"/>
    <w:rsid w:val="005A59D3"/>
    <w:rsid w:val="006078DB"/>
    <w:rsid w:val="006F0AD3"/>
    <w:rsid w:val="00A42D19"/>
    <w:rsid w:val="00AB5C02"/>
    <w:rsid w:val="00B26D92"/>
    <w:rsid w:val="00C37C80"/>
    <w:rsid w:val="00CD7982"/>
    <w:rsid w:val="00CE1E8C"/>
    <w:rsid w:val="00D10DA4"/>
    <w:rsid w:val="00D94E81"/>
    <w:rsid w:val="00EA1412"/>
    <w:rsid w:val="00FD6D39"/>
    <w:rsid w:val="4B1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5367"/>
    <w:rPr>
      <w:kern w:val="2"/>
      <w:sz w:val="18"/>
      <w:szCs w:val="18"/>
    </w:rPr>
  </w:style>
  <w:style w:type="paragraph" w:styleId="a4">
    <w:name w:val="footer"/>
    <w:basedOn w:val="a"/>
    <w:link w:val="Char0"/>
    <w:rsid w:val="0030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53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</Words>
  <Characters>137</Characters>
  <Application>Microsoft Office Word</Application>
  <DocSecurity>0</DocSecurity>
  <Lines>1</Lines>
  <Paragraphs>1</Paragraphs>
  <ScaleCrop>false</ScaleCrop>
  <Company>盐田区政府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效੎9</cp:lastModifiedBy>
  <cp:revision>7</cp:revision>
  <dcterms:created xsi:type="dcterms:W3CDTF">2017-11-10T03:12:00Z</dcterms:created>
  <dcterms:modified xsi:type="dcterms:W3CDTF">2017-11-10T06:21:00Z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