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机关运行经费安排情况说明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本单位2017年度机关运行经费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万元，主要是商品和服务支出，包括办公及印刷费、邮电费、差旅费、会议费、福利费、日常维修费、专用材料及一般设备购置费、办公用房水电费、办公用房水电费、办公用房物业管理费、公务用车运行维护费及其他费用。比2016年增加（减少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万元 ，增长（降低）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%，主要原因是：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区土地整备局</w:t>
      </w:r>
      <w:r>
        <w:rPr>
          <w:rFonts w:hint="eastAsia" w:ascii="仿宋_GB2312" w:hAnsi="宋体" w:eastAsia="仿宋_GB2312"/>
          <w:sz w:val="32"/>
          <w:szCs w:val="32"/>
        </w:rPr>
        <w:t>不是行政单位，也不是参照公务员法管理的事业单位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不存在行政机关运行经费。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19"/>
    <w:rsid w:val="002B0B99"/>
    <w:rsid w:val="005A59D3"/>
    <w:rsid w:val="006078DB"/>
    <w:rsid w:val="00612B32"/>
    <w:rsid w:val="006F0AD3"/>
    <w:rsid w:val="00731B10"/>
    <w:rsid w:val="00A42D19"/>
    <w:rsid w:val="00B26D92"/>
    <w:rsid w:val="00C37C80"/>
    <w:rsid w:val="00CE1E8C"/>
    <w:rsid w:val="00D94E81"/>
    <w:rsid w:val="00FD6D39"/>
    <w:rsid w:val="03CD3A4D"/>
    <w:rsid w:val="0DF309BE"/>
    <w:rsid w:val="16042822"/>
    <w:rsid w:val="24244000"/>
    <w:rsid w:val="2C9A5173"/>
    <w:rsid w:val="3FE2356A"/>
    <w:rsid w:val="404466E1"/>
    <w:rsid w:val="4B17228A"/>
    <w:rsid w:val="50815D72"/>
    <w:rsid w:val="576E5FE2"/>
    <w:rsid w:val="6C621053"/>
    <w:rsid w:val="70C7762A"/>
    <w:rsid w:val="732048D8"/>
    <w:rsid w:val="745A56D0"/>
    <w:rsid w:val="76144564"/>
    <w:rsid w:val="78E82458"/>
    <w:rsid w:val="7D4250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15</Words>
  <Characters>86</Characters>
  <Lines>1</Lines>
  <Paragraphs>1</Paragraphs>
  <ScaleCrop>false</ScaleCrop>
  <LinksUpToDate>false</LinksUpToDate>
  <CharactersWithSpaces>100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2017-11-10T04:27:00Z</dcterms:created>
  <dc:creator>Eric</dc:creator>
  <cp:lastModifiedBy>李慧心</cp:lastModifiedBy>
  <dcterms:modified xsi:type="dcterms:W3CDTF">2017-11-10T08:09:12Z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