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A7" w:rsidRDefault="003B2CA7" w:rsidP="003B2CA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B2CA7">
        <w:rPr>
          <w:rFonts w:asciiTheme="majorEastAsia" w:eastAsiaTheme="majorEastAsia" w:hAnsiTheme="majorEastAsia" w:hint="eastAsia"/>
          <w:sz w:val="44"/>
          <w:szCs w:val="44"/>
        </w:rPr>
        <w:t>区委组织部开展2017年盐田区民意畅达</w:t>
      </w:r>
    </w:p>
    <w:p w:rsidR="008D4FDF" w:rsidRDefault="003B2CA7" w:rsidP="003B2CA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B2CA7">
        <w:rPr>
          <w:rFonts w:asciiTheme="majorEastAsia" w:eastAsiaTheme="majorEastAsia" w:hAnsiTheme="majorEastAsia" w:hint="eastAsia"/>
          <w:sz w:val="44"/>
          <w:szCs w:val="44"/>
        </w:rPr>
        <w:t>工作业务系统培训</w:t>
      </w:r>
    </w:p>
    <w:p w:rsidR="003B2CA7" w:rsidRPr="003B2CA7" w:rsidRDefault="003B2CA7" w:rsidP="003B2CA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B2CA7" w:rsidRDefault="003B2CA7" w:rsidP="003B2C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2CA7">
        <w:rPr>
          <w:rFonts w:ascii="仿宋_GB2312" w:eastAsia="仿宋_GB2312" w:hint="eastAsia"/>
          <w:sz w:val="32"/>
          <w:szCs w:val="32"/>
        </w:rPr>
        <w:t>7月20日，区委组织部对新履职的约220名“两代表</w:t>
      </w:r>
      <w:proofErr w:type="gramStart"/>
      <w:r w:rsidRPr="003B2CA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B2CA7">
        <w:rPr>
          <w:rFonts w:ascii="仿宋_GB2312" w:eastAsia="仿宋_GB2312" w:hint="eastAsia"/>
          <w:sz w:val="32"/>
          <w:szCs w:val="32"/>
        </w:rPr>
        <w:t>委员”开展民意畅达工作业务系统培训。通过培训，代表、委员们学习到如何登陆“盐田民意通”</w:t>
      </w:r>
      <w:proofErr w:type="gramStart"/>
      <w:r w:rsidRPr="003B2CA7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Pr="003B2CA7">
        <w:rPr>
          <w:rFonts w:ascii="仿宋_GB2312" w:eastAsia="仿宋_GB2312" w:hint="eastAsia"/>
          <w:sz w:val="32"/>
          <w:szCs w:val="32"/>
        </w:rPr>
        <w:t>，实现履职签到、查询指派诉求进度以及推送诉求处理信息等操作技能。</w:t>
      </w:r>
    </w:p>
    <w:p w:rsidR="003B2CA7" w:rsidRDefault="003813B4" w:rsidP="003B2C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="003B2CA7">
        <w:rPr>
          <w:rFonts w:ascii="仿宋_GB2312" w:eastAsia="仿宋_GB2312" w:hint="eastAsia"/>
          <w:sz w:val="32"/>
          <w:szCs w:val="32"/>
        </w:rPr>
        <w:t>盐田民意通</w:t>
      </w:r>
      <w:r>
        <w:rPr>
          <w:rFonts w:ascii="仿宋_GB2312" w:eastAsia="仿宋_GB2312" w:hint="eastAsia"/>
          <w:sz w:val="32"/>
          <w:szCs w:val="32"/>
        </w:rPr>
        <w:t>”</w:t>
      </w:r>
      <w:proofErr w:type="gramStart"/>
      <w:r w:rsidR="003B2CA7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="003B2CA7" w:rsidRPr="003B2CA7">
        <w:rPr>
          <w:rFonts w:ascii="仿宋_GB2312" w:eastAsia="仿宋_GB2312" w:hint="eastAsia"/>
          <w:sz w:val="32"/>
          <w:szCs w:val="32"/>
        </w:rPr>
        <w:t>以信息化技术为手段，打造“互联网+民意畅达”模式，扩大民意畅达工作的参与面，让民意诉求的提交、办理更加直观、便捷，成为“畅民意、集民智、惠民生、促和谐”的新型互动服务平台和“24小时在岗的民意畅达</w:t>
      </w:r>
      <w:r w:rsidR="003B2CA7">
        <w:rPr>
          <w:rFonts w:ascii="仿宋_GB2312" w:eastAsia="仿宋_GB2312" w:hint="eastAsia"/>
          <w:sz w:val="32"/>
          <w:szCs w:val="32"/>
        </w:rPr>
        <w:t>工作</w:t>
      </w:r>
      <w:r w:rsidR="003B2CA7" w:rsidRPr="003B2CA7">
        <w:rPr>
          <w:rFonts w:ascii="仿宋_GB2312" w:eastAsia="仿宋_GB2312" w:hint="eastAsia"/>
          <w:sz w:val="32"/>
          <w:szCs w:val="32"/>
        </w:rPr>
        <w:t>平台”。</w:t>
      </w:r>
    </w:p>
    <w:p w:rsidR="003B2CA7" w:rsidRDefault="003B2CA7" w:rsidP="003B2C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2CA7">
        <w:rPr>
          <w:rFonts w:ascii="仿宋_GB2312" w:eastAsia="仿宋_GB2312" w:hint="eastAsia"/>
          <w:sz w:val="32"/>
          <w:szCs w:val="32"/>
        </w:rPr>
        <w:t>2010年2月，盐田区结合辖区实际，以“社区民意表达工作室”为工作平台，充分发挥“两代表</w:t>
      </w:r>
      <w:proofErr w:type="gramStart"/>
      <w:r w:rsidRPr="003B2CA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B2CA7">
        <w:rPr>
          <w:rFonts w:ascii="仿宋_GB2312" w:eastAsia="仿宋_GB2312" w:hint="eastAsia"/>
          <w:sz w:val="32"/>
          <w:szCs w:val="32"/>
        </w:rPr>
        <w:t>委员”在基层民主政治建设中的主体作用，建立让基层党员群众“有地方说话、说了有人听、有事能解决、有权去评判”的“四有”工作机制，形成具有盐田特色、充满活力的基层民主建设示范区。</w:t>
      </w:r>
    </w:p>
    <w:p w:rsidR="003B2CA7" w:rsidRPr="003B2CA7" w:rsidRDefault="003B2CA7" w:rsidP="003B2C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2CA7">
        <w:rPr>
          <w:rFonts w:ascii="仿宋_GB2312" w:eastAsia="仿宋_GB2312" w:hint="eastAsia"/>
          <w:sz w:val="32"/>
          <w:szCs w:val="32"/>
        </w:rPr>
        <w:t>截至到2016年12月，民意畅达工作共收集民意建设、诉求5600余件，办结5195，办结率达92.77%，综合满意度约94.25%，民意畅达工作已成为盐田区基层民主建设的“金字招牌”。</w:t>
      </w:r>
    </w:p>
    <w:p w:rsidR="003B2CA7" w:rsidRPr="003B2CA7" w:rsidRDefault="003B2CA7"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1" name="图片 0" descr="民意畅达培训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民意畅达培训会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CA7" w:rsidRPr="003B2CA7" w:rsidSect="008D4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CA7"/>
    <w:rsid w:val="003813B4"/>
    <w:rsid w:val="003B2CA7"/>
    <w:rsid w:val="008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C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2C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Company>盐田区政府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ꭨౕ</dc:creator>
  <cp:keywords/>
  <dc:description/>
  <cp:lastModifiedBy>ꭨౕ</cp:lastModifiedBy>
  <cp:revision>3</cp:revision>
  <dcterms:created xsi:type="dcterms:W3CDTF">2017-07-21T09:01:00Z</dcterms:created>
  <dcterms:modified xsi:type="dcterms:W3CDTF">2017-07-21T09:32:00Z</dcterms:modified>
</cp:coreProperties>
</file>