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区工业和信息化局拨款材料要求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二、办理拨款手续人员身份证，验原件，收复印件（签名并提供联系方式，加盖公章）。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6月25日(星期五)下午5:00时前</w:t>
      </w:r>
      <w:r>
        <w:rPr>
          <w:rFonts w:hint="eastAsia" w:ascii="仿宋_GB2312" w:eastAsia="仿宋_GB2312"/>
          <w:sz w:val="32"/>
          <w:szCs w:val="32"/>
        </w:rPr>
        <w:t>提交至盐田区政府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421</w:t>
      </w:r>
      <w:r>
        <w:rPr>
          <w:rFonts w:hint="eastAsia" w:ascii="仿宋_GB2312" w:eastAsia="仿宋_GB2312"/>
          <w:sz w:val="32"/>
          <w:szCs w:val="32"/>
        </w:rPr>
        <w:t>办公室。</w:t>
      </w:r>
      <w:r>
        <w:rPr>
          <w:rFonts w:hint="eastAsia" w:ascii="仿宋_GB2312" w:eastAsia="仿宋_GB2312"/>
          <w:sz w:val="32"/>
          <w:szCs w:val="32"/>
          <w:lang w:eastAsia="zh-CN"/>
        </w:rPr>
        <w:t>此外，请将</w:t>
      </w:r>
      <w:r>
        <w:rPr>
          <w:rFonts w:hint="eastAsia" w:ascii="仿宋_GB2312" w:eastAsia="仿宋_GB2312"/>
          <w:sz w:val="32"/>
          <w:szCs w:val="32"/>
        </w:rPr>
        <w:t>受资助单位拨款申请函Word电子文档发至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gongyeke@yantian.gov.cn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前来办理2021年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批产业发展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资金项目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（之二）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拨款手续，资助金额计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18014481"/>
    <w:rsid w:val="23133F53"/>
    <w:rsid w:val="32B82873"/>
    <w:rsid w:val="33A64B19"/>
    <w:rsid w:val="38FE06E0"/>
    <w:rsid w:val="39B44F64"/>
    <w:rsid w:val="39E01ADD"/>
    <w:rsid w:val="3EE007AB"/>
    <w:rsid w:val="4A911D4B"/>
    <w:rsid w:val="4C8A0602"/>
    <w:rsid w:val="5F221DD5"/>
    <w:rsid w:val="646A5A88"/>
    <w:rsid w:val="6BBD65B7"/>
    <w:rsid w:val="6BF759AC"/>
    <w:rsid w:val="71FA0B60"/>
    <w:rsid w:val="75394129"/>
    <w:rsid w:val="7AA8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陈喜莲</cp:lastModifiedBy>
  <cp:lastPrinted>2021-05-13T02:31:00Z</cp:lastPrinted>
  <dcterms:modified xsi:type="dcterms:W3CDTF">2021-06-24T06:19:53Z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