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zCs w:val="32"/>
        </w:rPr>
      </w:pPr>
      <w:r>
        <w:rPr>
          <w:rFonts w:hint="eastAsia" w:ascii="黑体" w:hAnsi="黑体" w:eastAsia="黑体" w:cs="黑体"/>
          <w:szCs w:val="32"/>
        </w:rPr>
        <w:t>附件</w:t>
      </w:r>
    </w:p>
    <w:p>
      <w:pPr>
        <w:spacing w:line="600" w:lineRule="exact"/>
        <w:jc w:val="center"/>
      </w:pPr>
      <w:r>
        <w:rPr>
          <w:rFonts w:hint="eastAsia" w:ascii="方正小标宋_GBK" w:hAnsi="方正小标宋_GBK" w:eastAsia="方正小标宋_GBK" w:cs="方正小标宋_GBK"/>
          <w:sz w:val="44"/>
          <w:szCs w:val="44"/>
        </w:rPr>
        <w:t>盐田区2021年重点民生实事项目</w:t>
      </w:r>
      <w:r>
        <w:rPr>
          <w:rFonts w:hint="eastAsia" w:ascii="方正小标宋_GBK" w:hAnsi="方正小标宋_GBK" w:eastAsia="方正小标宋_GBK" w:cs="方正小标宋_GBK"/>
          <w:sz w:val="44"/>
          <w:szCs w:val="44"/>
          <w:lang w:val="en-US" w:eastAsia="zh-CN"/>
        </w:rPr>
        <w:t>第二季</w:t>
      </w:r>
      <w:bookmarkStart w:id="0" w:name="_GoBack"/>
      <w:bookmarkEnd w:id="0"/>
      <w:r>
        <w:rPr>
          <w:rFonts w:hint="eastAsia" w:ascii="方正小标宋_GBK" w:hAnsi="方正小标宋_GBK" w:eastAsia="方正小标宋_GBK" w:cs="方正小标宋_GBK"/>
          <w:sz w:val="44"/>
          <w:szCs w:val="44"/>
        </w:rPr>
        <w:t>度落实情况一览表</w:t>
      </w:r>
    </w:p>
    <w:p>
      <w:pPr>
        <w:spacing w:line="600" w:lineRule="exact"/>
        <w:jc w:val="center"/>
        <w:rPr>
          <w:rFonts w:hint="eastAsia" w:ascii="方正小标宋_GBK" w:hAnsi="方正小标宋_GBK" w:eastAsia="方正小标宋_GBK" w:cs="方正小标宋_GBK"/>
          <w:sz w:val="44"/>
          <w:szCs w:val="44"/>
        </w:rPr>
      </w:pPr>
    </w:p>
    <w:tbl>
      <w:tblPr>
        <w:tblStyle w:val="7"/>
        <w:tblW w:w="2085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834"/>
        <w:gridCol w:w="3038"/>
        <w:gridCol w:w="4549"/>
        <w:gridCol w:w="4003"/>
        <w:gridCol w:w="1708"/>
        <w:gridCol w:w="1679"/>
        <w:gridCol w:w="1652"/>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blHeader/>
        </w:trPr>
        <w:tc>
          <w:tcPr>
            <w:tcW w:w="770" w:type="dxa"/>
            <w:vAlign w:val="center"/>
          </w:tcPr>
          <w:p>
            <w:pPr>
              <w:widowControl/>
              <w:spacing w:line="320" w:lineRule="exact"/>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序号</w:t>
            </w:r>
          </w:p>
        </w:tc>
        <w:tc>
          <w:tcPr>
            <w:tcW w:w="1834" w:type="dxa"/>
            <w:vAlign w:val="center"/>
          </w:tcPr>
          <w:p>
            <w:pPr>
              <w:widowControl/>
              <w:spacing w:line="320" w:lineRule="exact"/>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工作任务</w:t>
            </w:r>
          </w:p>
        </w:tc>
        <w:tc>
          <w:tcPr>
            <w:tcW w:w="3038" w:type="dxa"/>
            <w:vAlign w:val="center"/>
          </w:tcPr>
          <w:p>
            <w:pPr>
              <w:widowControl/>
              <w:spacing w:line="320" w:lineRule="exact"/>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具体工作事项</w:t>
            </w:r>
          </w:p>
        </w:tc>
        <w:tc>
          <w:tcPr>
            <w:tcW w:w="4549" w:type="dxa"/>
            <w:vAlign w:val="center"/>
          </w:tcPr>
          <w:p>
            <w:pPr>
              <w:widowControl/>
              <w:spacing w:line="320" w:lineRule="exact"/>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1-12月推动落实进度计划</w:t>
            </w:r>
          </w:p>
        </w:tc>
        <w:tc>
          <w:tcPr>
            <w:tcW w:w="4003" w:type="dxa"/>
            <w:vAlign w:val="center"/>
          </w:tcPr>
          <w:p>
            <w:pPr>
              <w:widowControl/>
              <w:spacing w:line="320" w:lineRule="exact"/>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第二季度</w:t>
            </w:r>
            <w:r>
              <w:rPr>
                <w:rFonts w:hint="eastAsia" w:ascii="宋体" w:hAnsi="宋体" w:eastAsia="宋体" w:cs="宋体"/>
                <w:b/>
                <w:color w:val="000000"/>
                <w:kern w:val="0"/>
                <w:sz w:val="24"/>
                <w:szCs w:val="24"/>
              </w:rPr>
              <w:t>度进展情况</w:t>
            </w:r>
          </w:p>
        </w:tc>
        <w:tc>
          <w:tcPr>
            <w:tcW w:w="1708" w:type="dxa"/>
            <w:vAlign w:val="center"/>
          </w:tcPr>
          <w:p>
            <w:pPr>
              <w:widowControl/>
              <w:spacing w:line="320" w:lineRule="exact"/>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分管区领导</w:t>
            </w:r>
          </w:p>
        </w:tc>
        <w:tc>
          <w:tcPr>
            <w:tcW w:w="1679" w:type="dxa"/>
            <w:vAlign w:val="center"/>
          </w:tcPr>
          <w:p>
            <w:pPr>
              <w:widowControl/>
              <w:spacing w:line="320" w:lineRule="exact"/>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主办单位</w:t>
            </w:r>
          </w:p>
        </w:tc>
        <w:tc>
          <w:tcPr>
            <w:tcW w:w="1652" w:type="dxa"/>
            <w:vAlign w:val="center"/>
          </w:tcPr>
          <w:p>
            <w:pPr>
              <w:widowControl/>
              <w:spacing w:line="320" w:lineRule="exact"/>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协办单位</w:t>
            </w:r>
          </w:p>
        </w:tc>
        <w:tc>
          <w:tcPr>
            <w:tcW w:w="1624" w:type="dxa"/>
            <w:vAlign w:val="center"/>
          </w:tcPr>
          <w:p>
            <w:pPr>
              <w:widowControl/>
              <w:spacing w:line="320" w:lineRule="exact"/>
              <w:jc w:val="center"/>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进度评价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vAlign w:val="center"/>
          </w:tcPr>
          <w:p>
            <w:pPr>
              <w:widowControl/>
              <w:spacing w:line="320" w:lineRule="exact"/>
              <w:jc w:val="center"/>
              <w:textAlignment w:val="center"/>
              <w:rPr>
                <w:rFonts w:ascii="宋体" w:hAnsi="宋体" w:eastAsia="宋体" w:cs="仿宋_GB2312"/>
                <w:b/>
                <w:color w:val="000000"/>
                <w:kern w:val="0"/>
                <w:sz w:val="24"/>
                <w:szCs w:val="24"/>
              </w:rPr>
            </w:pPr>
            <w:r>
              <w:rPr>
                <w:rFonts w:hint="eastAsia" w:ascii="宋体" w:hAnsi="宋体" w:eastAsia="宋体" w:cs="宋体"/>
                <w:color w:val="000000"/>
                <w:kern w:val="0"/>
                <w:sz w:val="24"/>
                <w:szCs w:val="24"/>
              </w:rPr>
              <w:t>1</w:t>
            </w:r>
          </w:p>
        </w:tc>
        <w:tc>
          <w:tcPr>
            <w:tcW w:w="1834"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2021年完成辖区21个小区供水主管改造和水表更换</w:t>
            </w:r>
          </w:p>
        </w:tc>
        <w:tc>
          <w:tcPr>
            <w:tcW w:w="3038"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对辖区21个居民小区埋地供水主管进行改造，并更换为智能水表，解决小区爆管频繁和漏损高问题，防止因爆管造成经常性停水给居民用户带来不便，节约水资源。惠及居民用户8082户。</w:t>
            </w:r>
          </w:p>
        </w:tc>
        <w:tc>
          <w:tcPr>
            <w:tcW w:w="4549" w:type="dxa"/>
            <w:vAlign w:val="center"/>
          </w:tcPr>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1月：完成形象进度10%。</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2月:完成形象进度15%。</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3月:完成形象进度35%。</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4月:完成形象进度55%。</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5月:完成形象进度60%。</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6月:完成形象进度70%。</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7月:完成形象进度90%。</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8月:完工。</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9月:完成收尾并退场。</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10月:完成竣工验收。</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11月:完成结算编制。</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12月:开展结算审核。</w:t>
            </w:r>
          </w:p>
        </w:tc>
        <w:tc>
          <w:tcPr>
            <w:tcW w:w="4003" w:type="dxa"/>
            <w:vAlign w:val="center"/>
          </w:tcPr>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highlight w:val="none"/>
              </w:rPr>
              <w:t>2021年盐田区优质饮用水入户工程年度工作任务为完成小区数15个、创建达标小区数5个；二次供水设施提标改造工程无任务。2021年优质饮用水入户工程共涉及21个小区，目前已全部进场，完成小区数11个，总体形象进度94.6%。创建达标小区数4个，已完成市水务局下达任务的75%。</w:t>
            </w:r>
          </w:p>
        </w:tc>
        <w:tc>
          <w:tcPr>
            <w:tcW w:w="1708"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陈文盛</w:t>
            </w:r>
          </w:p>
        </w:tc>
        <w:tc>
          <w:tcPr>
            <w:tcW w:w="1679"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区水务局</w:t>
            </w:r>
          </w:p>
        </w:tc>
        <w:tc>
          <w:tcPr>
            <w:tcW w:w="1652" w:type="dxa"/>
          </w:tcPr>
          <w:p>
            <w:pPr>
              <w:widowControl/>
              <w:spacing w:line="320" w:lineRule="exact"/>
              <w:jc w:val="center"/>
              <w:textAlignment w:val="center"/>
              <w:rPr>
                <w:rFonts w:ascii="宋体" w:hAnsi="宋体" w:eastAsia="宋体" w:cs="宋体"/>
                <w:color w:val="000000"/>
                <w:kern w:val="0"/>
                <w:sz w:val="24"/>
                <w:szCs w:val="24"/>
              </w:rPr>
            </w:pPr>
          </w:p>
        </w:tc>
        <w:tc>
          <w:tcPr>
            <w:tcW w:w="1624"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按进度推进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vAlign w:val="center"/>
          </w:tcPr>
          <w:p>
            <w:pPr>
              <w:widowControl/>
              <w:spacing w:line="320" w:lineRule="exact"/>
              <w:jc w:val="center"/>
              <w:textAlignment w:val="center"/>
              <w:rPr>
                <w:rFonts w:ascii="宋体" w:hAnsi="宋体" w:eastAsia="宋体" w:cs="仿宋_GB2312"/>
                <w:b/>
                <w:color w:val="000000"/>
                <w:kern w:val="0"/>
                <w:sz w:val="24"/>
                <w:szCs w:val="24"/>
              </w:rPr>
            </w:pPr>
            <w:r>
              <w:rPr>
                <w:rFonts w:hint="eastAsia" w:ascii="宋体" w:hAnsi="宋体" w:eastAsia="宋体" w:cs="宋体"/>
                <w:color w:val="000000"/>
                <w:kern w:val="0"/>
                <w:sz w:val="24"/>
                <w:szCs w:val="24"/>
              </w:rPr>
              <w:t>2</w:t>
            </w:r>
          </w:p>
        </w:tc>
        <w:tc>
          <w:tcPr>
            <w:tcW w:w="1834"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2021年完成辖区205个小区排水管网隐患整治</w:t>
            </w:r>
          </w:p>
        </w:tc>
        <w:tc>
          <w:tcPr>
            <w:tcW w:w="3038"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对辖区205个小区进行排水管网的局部改造，解决排水专业化管理进小区之前因物业单位管理不到位造成的污水进入雨水管网、管道坍塌隐患和井盖、雨水篦子隐患问题，保障小区排水安全，杜绝污水进入河流、海域。</w:t>
            </w:r>
          </w:p>
        </w:tc>
        <w:tc>
          <w:tcPr>
            <w:tcW w:w="4549" w:type="dxa"/>
            <w:vAlign w:val="center"/>
          </w:tcPr>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1月:完成形象进度10%。</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2月:完成形象进度15%。</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3月:完成形象进度35%。</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4月:完成形象进度55%。</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5月:完成形象进度60%。</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6月:完成形象进度70%。</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7月:完成形象进度90%。</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8月:完工。</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9月:完成收尾并退场。</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10月:完成竣工验收。</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11月:完成结算编制。</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12月:开展结算审核。</w:t>
            </w:r>
          </w:p>
        </w:tc>
        <w:tc>
          <w:tcPr>
            <w:tcW w:w="4003" w:type="dxa"/>
            <w:vAlign w:val="center"/>
          </w:tcPr>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kern w:val="0"/>
                <w:sz w:val="24"/>
                <w:szCs w:val="24"/>
                <w:highlight w:val="none"/>
              </w:rPr>
              <w:t>已完成改造小区195个，形象进度96.5%。</w:t>
            </w:r>
          </w:p>
        </w:tc>
        <w:tc>
          <w:tcPr>
            <w:tcW w:w="1708"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陈文盛</w:t>
            </w:r>
          </w:p>
        </w:tc>
        <w:tc>
          <w:tcPr>
            <w:tcW w:w="1679"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区水务局</w:t>
            </w:r>
          </w:p>
        </w:tc>
        <w:tc>
          <w:tcPr>
            <w:tcW w:w="1652" w:type="dxa"/>
          </w:tcPr>
          <w:p>
            <w:pPr>
              <w:widowControl/>
              <w:spacing w:line="320" w:lineRule="exact"/>
              <w:jc w:val="center"/>
              <w:textAlignment w:val="center"/>
              <w:rPr>
                <w:rFonts w:ascii="宋体" w:hAnsi="宋体" w:eastAsia="宋体" w:cs="宋体"/>
                <w:color w:val="000000"/>
                <w:kern w:val="0"/>
                <w:sz w:val="24"/>
                <w:szCs w:val="24"/>
              </w:rPr>
            </w:pPr>
          </w:p>
        </w:tc>
        <w:tc>
          <w:tcPr>
            <w:tcW w:w="1624"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按进度推进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1" w:hRule="atLeast"/>
        </w:trPr>
        <w:tc>
          <w:tcPr>
            <w:tcW w:w="770" w:type="dxa"/>
            <w:vAlign w:val="center"/>
          </w:tcPr>
          <w:p>
            <w:pPr>
              <w:widowControl/>
              <w:spacing w:line="320" w:lineRule="exact"/>
              <w:jc w:val="center"/>
              <w:textAlignment w:val="center"/>
              <w:rPr>
                <w:rFonts w:ascii="宋体" w:hAnsi="宋体" w:eastAsia="宋体" w:cs="仿宋_GB2312"/>
                <w:b/>
                <w:color w:val="000000"/>
                <w:kern w:val="0"/>
                <w:sz w:val="24"/>
                <w:szCs w:val="24"/>
              </w:rPr>
            </w:pPr>
            <w:r>
              <w:rPr>
                <w:rFonts w:hint="eastAsia" w:ascii="宋体" w:hAnsi="宋体" w:eastAsia="宋体" w:cs="宋体"/>
                <w:color w:val="000000"/>
                <w:kern w:val="0"/>
                <w:sz w:val="24"/>
                <w:szCs w:val="24"/>
              </w:rPr>
              <w:t>3</w:t>
            </w:r>
          </w:p>
        </w:tc>
        <w:tc>
          <w:tcPr>
            <w:tcW w:w="1834"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2021年明珠道全面建成通车</w:t>
            </w:r>
          </w:p>
        </w:tc>
        <w:tc>
          <w:tcPr>
            <w:tcW w:w="3038"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位于盐田街道，总长约2300米，客运通道双向4车道，货运通道双向6车道，含货运通道盐田路跨线桥及盐田五街路口位置明珠道人行过街天桥。</w:t>
            </w:r>
          </w:p>
        </w:tc>
        <w:tc>
          <w:tcPr>
            <w:tcW w:w="4549" w:type="dxa"/>
            <w:vAlign w:val="center"/>
          </w:tcPr>
          <w:p>
            <w:pPr>
              <w:pStyle w:val="5"/>
              <w:spacing w:line="320" w:lineRule="exact"/>
              <w:ind w:firstLine="482" w:firstLineChars="200"/>
              <w:rPr>
                <w:rFonts w:ascii="宋体" w:hAnsi="宋体" w:eastAsia="宋体" w:cs="宋体"/>
                <w:b/>
                <w:kern w:val="2"/>
              </w:rPr>
            </w:pPr>
            <w:r>
              <w:rPr>
                <w:rFonts w:hint="eastAsia" w:ascii="宋体" w:hAnsi="宋体" w:eastAsia="宋体" w:cs="宋体"/>
                <w:b/>
                <w:kern w:val="2"/>
              </w:rPr>
              <w:t>北段：</w:t>
            </w:r>
          </w:p>
          <w:p>
            <w:pPr>
              <w:pStyle w:val="5"/>
              <w:spacing w:line="320" w:lineRule="exact"/>
              <w:ind w:firstLine="480" w:firstLineChars="200"/>
              <w:rPr>
                <w:rFonts w:ascii="宋体" w:hAnsi="宋体" w:eastAsia="宋体" w:cs="宋体"/>
              </w:rPr>
            </w:pPr>
            <w:r>
              <w:rPr>
                <w:rFonts w:hint="eastAsia" w:ascii="宋体" w:hAnsi="宋体" w:eastAsia="宋体" w:cs="宋体"/>
              </w:rPr>
              <w:t>1月：完成管廊内水管安装。</w:t>
            </w:r>
          </w:p>
          <w:p>
            <w:pPr>
              <w:pStyle w:val="5"/>
              <w:spacing w:line="320" w:lineRule="exact"/>
              <w:ind w:firstLine="480" w:firstLineChars="200"/>
              <w:rPr>
                <w:rFonts w:ascii="宋体" w:hAnsi="宋体" w:eastAsia="宋体" w:cs="宋体"/>
              </w:rPr>
            </w:pPr>
            <w:r>
              <w:rPr>
                <w:rFonts w:hint="eastAsia" w:ascii="宋体" w:hAnsi="宋体" w:eastAsia="宋体" w:cs="宋体"/>
              </w:rPr>
              <w:t>2月：完成管廊通风口施工。</w:t>
            </w:r>
          </w:p>
          <w:p>
            <w:pPr>
              <w:pStyle w:val="5"/>
              <w:spacing w:line="320" w:lineRule="exact"/>
              <w:ind w:firstLine="480" w:firstLineChars="200"/>
              <w:rPr>
                <w:rFonts w:ascii="宋体" w:hAnsi="宋体" w:eastAsia="宋体" w:cs="宋体"/>
              </w:rPr>
            </w:pPr>
            <w:r>
              <w:rPr>
                <w:rFonts w:hint="eastAsia" w:ascii="宋体" w:hAnsi="宋体" w:eastAsia="宋体" w:cs="宋体"/>
              </w:rPr>
              <w:t>3月：完成跨线桥桩基25%。</w:t>
            </w:r>
          </w:p>
          <w:p>
            <w:pPr>
              <w:pStyle w:val="5"/>
              <w:spacing w:line="320" w:lineRule="exact"/>
              <w:ind w:firstLine="480" w:firstLineChars="200"/>
              <w:rPr>
                <w:rFonts w:ascii="宋体" w:hAnsi="宋体" w:eastAsia="宋体" w:cs="宋体"/>
              </w:rPr>
            </w:pPr>
            <w:r>
              <w:rPr>
                <w:rFonts w:hint="eastAsia" w:ascii="宋体" w:hAnsi="宋体" w:eastAsia="宋体" w:cs="宋体"/>
              </w:rPr>
              <w:t>4月：完成跨线桥桩基50%，完成客运车道路基施工50%。</w:t>
            </w:r>
          </w:p>
          <w:p>
            <w:pPr>
              <w:pStyle w:val="5"/>
              <w:spacing w:line="320" w:lineRule="exact"/>
              <w:ind w:firstLine="480" w:firstLineChars="200"/>
              <w:rPr>
                <w:rFonts w:ascii="宋体" w:hAnsi="宋体" w:eastAsia="宋体" w:cs="宋体"/>
              </w:rPr>
            </w:pPr>
            <w:r>
              <w:rPr>
                <w:rFonts w:hint="eastAsia" w:ascii="宋体" w:hAnsi="宋体" w:eastAsia="宋体" w:cs="宋体"/>
              </w:rPr>
              <w:t>5月：完成跨线桥桩基75%，完成客车道基层。</w:t>
            </w:r>
          </w:p>
          <w:p>
            <w:pPr>
              <w:pStyle w:val="5"/>
              <w:spacing w:line="320" w:lineRule="exact"/>
              <w:ind w:firstLine="480" w:firstLineChars="200"/>
              <w:rPr>
                <w:rFonts w:ascii="宋体" w:hAnsi="宋体" w:eastAsia="宋体" w:cs="宋体"/>
              </w:rPr>
            </w:pPr>
            <w:r>
              <w:rPr>
                <w:rFonts w:hint="eastAsia" w:ascii="宋体" w:hAnsi="宋体" w:eastAsia="宋体" w:cs="宋体"/>
              </w:rPr>
              <w:t>6月：完成跨线桥桩基施工，完成货运车道路基施工30%。</w:t>
            </w:r>
          </w:p>
          <w:p>
            <w:pPr>
              <w:pStyle w:val="5"/>
              <w:spacing w:line="320" w:lineRule="exact"/>
              <w:ind w:firstLine="480" w:firstLineChars="200"/>
              <w:rPr>
                <w:rFonts w:ascii="宋体" w:hAnsi="宋体" w:eastAsia="宋体" w:cs="宋体"/>
              </w:rPr>
            </w:pPr>
            <w:r>
              <w:rPr>
                <w:rFonts w:hint="eastAsia" w:ascii="宋体" w:hAnsi="宋体" w:eastAsia="宋体" w:cs="宋体"/>
              </w:rPr>
              <w:t>7月：完成桥梁下部结构施工50%，完成货运车道路基施工60%。</w:t>
            </w:r>
          </w:p>
          <w:p>
            <w:pPr>
              <w:pStyle w:val="5"/>
              <w:spacing w:line="320" w:lineRule="exact"/>
              <w:ind w:firstLine="480" w:firstLineChars="200"/>
              <w:rPr>
                <w:rFonts w:ascii="宋体" w:hAnsi="宋体" w:eastAsia="宋体" w:cs="宋体"/>
              </w:rPr>
            </w:pPr>
            <w:r>
              <w:rPr>
                <w:rFonts w:hint="eastAsia" w:ascii="宋体" w:hAnsi="宋体" w:eastAsia="宋体" w:cs="宋体"/>
              </w:rPr>
              <w:t>8月：完成桥梁下部结构施工，完成货运车道路基施工。</w:t>
            </w:r>
          </w:p>
          <w:p>
            <w:pPr>
              <w:pStyle w:val="5"/>
              <w:spacing w:line="320" w:lineRule="exact"/>
              <w:ind w:firstLine="480" w:firstLineChars="200"/>
              <w:rPr>
                <w:rFonts w:ascii="宋体" w:hAnsi="宋体" w:eastAsia="宋体" w:cs="宋体"/>
              </w:rPr>
            </w:pPr>
            <w:r>
              <w:rPr>
                <w:rFonts w:hint="eastAsia" w:ascii="宋体" w:hAnsi="宋体" w:eastAsia="宋体" w:cs="宋体"/>
              </w:rPr>
              <w:t>9月：完成桥梁上部结构50%。</w:t>
            </w:r>
          </w:p>
          <w:p>
            <w:pPr>
              <w:pStyle w:val="5"/>
              <w:spacing w:line="320" w:lineRule="exact"/>
              <w:ind w:firstLine="480" w:firstLineChars="200"/>
              <w:rPr>
                <w:rFonts w:ascii="宋体" w:hAnsi="宋体" w:eastAsia="宋体" w:cs="宋体"/>
              </w:rPr>
            </w:pPr>
            <w:r>
              <w:rPr>
                <w:rFonts w:hint="eastAsia" w:ascii="宋体" w:hAnsi="宋体" w:eastAsia="宋体" w:cs="宋体"/>
              </w:rPr>
              <w:t>10月：完成桥梁上部结构。</w:t>
            </w:r>
          </w:p>
          <w:p>
            <w:pPr>
              <w:pStyle w:val="5"/>
              <w:spacing w:line="320" w:lineRule="exact"/>
              <w:ind w:firstLine="480" w:firstLineChars="200"/>
              <w:rPr>
                <w:rFonts w:ascii="宋体" w:hAnsi="宋体" w:eastAsia="宋体" w:cs="宋体"/>
              </w:rPr>
            </w:pPr>
            <w:r>
              <w:rPr>
                <w:rFonts w:hint="eastAsia" w:ascii="宋体" w:hAnsi="宋体" w:eastAsia="宋体" w:cs="宋体"/>
              </w:rPr>
              <w:t>11月：完成路面施工，完成道路配套设施。</w:t>
            </w:r>
          </w:p>
          <w:p>
            <w:pPr>
              <w:pStyle w:val="5"/>
              <w:spacing w:line="320" w:lineRule="exact"/>
              <w:ind w:firstLine="480" w:firstLineChars="200"/>
              <w:rPr>
                <w:rFonts w:ascii="宋体" w:hAnsi="宋体" w:eastAsia="宋体" w:cs="宋体"/>
              </w:rPr>
            </w:pPr>
            <w:r>
              <w:rPr>
                <w:rFonts w:hint="eastAsia" w:ascii="宋体" w:hAnsi="宋体" w:eastAsia="宋体" w:cs="宋体"/>
              </w:rPr>
              <w:t>12月：全面建成通车。</w:t>
            </w:r>
          </w:p>
          <w:p>
            <w:pPr>
              <w:pStyle w:val="5"/>
              <w:spacing w:line="320" w:lineRule="exact"/>
              <w:ind w:firstLine="482" w:firstLineChars="200"/>
              <w:rPr>
                <w:rFonts w:ascii="宋体" w:hAnsi="宋体" w:eastAsia="宋体" w:cs="宋体"/>
                <w:b/>
                <w:kern w:val="2"/>
              </w:rPr>
            </w:pPr>
            <w:r>
              <w:rPr>
                <w:rFonts w:hint="eastAsia" w:ascii="宋体" w:hAnsi="宋体" w:eastAsia="宋体" w:cs="宋体"/>
                <w:b/>
                <w:kern w:val="2"/>
              </w:rPr>
              <w:t>南段：</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1月：累计完成客车道路基500米。</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2月：累计完成客车道路基800米。</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3月：累计完成客车道路基1000米。</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4月：累计完成客车道路基1400米。</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5月：累计完成货车道路基500米。</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6月：累计完成货车道路基1400米。</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7月：完成路灯、交通标示安装。</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8月：完成客货车道路面施工1400米。</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9月：完成路灯、交通标示标牌安装。</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10月：完成慢行系统及绿化。</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11月：完成管廊内管线安装。</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12月：全面建成通车。</w:t>
            </w:r>
          </w:p>
        </w:tc>
        <w:tc>
          <w:tcPr>
            <w:tcW w:w="4003" w:type="dxa"/>
            <w:vAlign w:val="center"/>
          </w:tcPr>
          <w:p>
            <w:pPr>
              <w:pStyle w:val="5"/>
              <w:ind w:firstLine="482" w:firstLineChars="200"/>
              <w:rPr>
                <w:rFonts w:hint="eastAsia" w:ascii="宋体" w:hAnsi="宋体" w:eastAsia="宋体" w:cs="宋体"/>
                <w:b/>
                <w:bCs w:val="0"/>
                <w:lang w:val="en-US" w:eastAsia="zh-CN"/>
              </w:rPr>
            </w:pPr>
            <w:r>
              <w:rPr>
                <w:rFonts w:hint="eastAsia" w:ascii="宋体" w:hAnsi="宋体" w:eastAsia="宋体" w:cs="宋体"/>
                <w:b/>
                <w:bCs w:val="0"/>
                <w:lang w:val="en-US" w:eastAsia="zh-CN"/>
              </w:rPr>
              <w:t>北段：</w:t>
            </w:r>
          </w:p>
          <w:p>
            <w:pPr>
              <w:pStyle w:val="5"/>
              <w:ind w:firstLine="480" w:firstLineChars="200"/>
              <w:rPr>
                <w:rFonts w:hint="eastAsia" w:ascii="宋体" w:hAnsi="宋体" w:eastAsia="宋体" w:cs="宋体"/>
                <w:lang w:val="en-US" w:eastAsia="zh-CN"/>
              </w:rPr>
            </w:pPr>
            <w:r>
              <w:rPr>
                <w:rFonts w:hint="eastAsia" w:ascii="宋体" w:hAnsi="宋体" w:eastAsia="宋体" w:cs="宋体"/>
                <w:lang w:val="en-US" w:eastAsia="zh-CN"/>
              </w:rPr>
              <w:t>完成跨线桥桩基施工，完成货运车道路基施工30%。</w:t>
            </w:r>
          </w:p>
          <w:p>
            <w:pPr>
              <w:widowControl/>
              <w:ind w:firstLine="482" w:firstLineChars="200"/>
              <w:jc w:val="left"/>
              <w:textAlignment w:val="center"/>
              <w:rPr>
                <w:rFonts w:hint="eastAsia" w:ascii="宋体" w:hAnsi="宋体" w:eastAsia="宋体" w:cs="宋体"/>
                <w:b/>
                <w:bCs w:val="0"/>
                <w:kern w:val="0"/>
                <w:sz w:val="24"/>
                <w:szCs w:val="24"/>
              </w:rPr>
            </w:pPr>
            <w:r>
              <w:rPr>
                <w:rFonts w:hint="eastAsia" w:ascii="宋体" w:hAnsi="宋体" w:eastAsia="宋体" w:cs="宋体"/>
                <w:b/>
                <w:bCs w:val="0"/>
                <w:kern w:val="0"/>
                <w:sz w:val="24"/>
                <w:szCs w:val="24"/>
              </w:rPr>
              <w:t>南段：</w:t>
            </w:r>
          </w:p>
          <w:p>
            <w:pPr>
              <w:pStyle w:val="3"/>
              <w:spacing w:line="320" w:lineRule="exact"/>
              <w:ind w:left="0" w:firstLine="480" w:firstLineChars="200"/>
              <w:jc w:val="left"/>
              <w:rPr>
                <w:rFonts w:ascii="宋体" w:hAnsi="宋体" w:cs="宋体"/>
                <w:kern w:val="0"/>
                <w:sz w:val="24"/>
                <w:szCs w:val="24"/>
              </w:rPr>
            </w:pPr>
            <w:r>
              <w:rPr>
                <w:rFonts w:hint="eastAsia" w:ascii="宋体" w:hAnsi="宋体" w:eastAsia="宋体" w:cs="宋体"/>
                <w:kern w:val="0"/>
                <w:sz w:val="24"/>
                <w:szCs w:val="24"/>
              </w:rPr>
              <w:t>累计完成货车道路基1400米。</w:t>
            </w:r>
          </w:p>
        </w:tc>
        <w:tc>
          <w:tcPr>
            <w:tcW w:w="1708"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陈文盛</w:t>
            </w:r>
          </w:p>
        </w:tc>
        <w:tc>
          <w:tcPr>
            <w:tcW w:w="1679"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区工务署</w:t>
            </w:r>
          </w:p>
        </w:tc>
        <w:tc>
          <w:tcPr>
            <w:tcW w:w="1652" w:type="dxa"/>
          </w:tcPr>
          <w:p>
            <w:pPr>
              <w:widowControl/>
              <w:spacing w:line="320" w:lineRule="exact"/>
              <w:jc w:val="center"/>
              <w:textAlignment w:val="center"/>
              <w:rPr>
                <w:rFonts w:ascii="宋体" w:hAnsi="宋体" w:eastAsia="宋体" w:cs="宋体"/>
                <w:color w:val="000000"/>
                <w:kern w:val="0"/>
                <w:sz w:val="24"/>
                <w:szCs w:val="24"/>
              </w:rPr>
            </w:pPr>
          </w:p>
        </w:tc>
        <w:tc>
          <w:tcPr>
            <w:tcW w:w="1624"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按进度推进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vAlign w:val="center"/>
          </w:tcPr>
          <w:p>
            <w:pPr>
              <w:widowControl/>
              <w:spacing w:line="320" w:lineRule="exact"/>
              <w:jc w:val="center"/>
              <w:textAlignment w:val="center"/>
              <w:rPr>
                <w:rFonts w:ascii="宋体" w:hAnsi="宋体" w:eastAsia="宋体" w:cs="仿宋_GB2312"/>
                <w:b/>
                <w:color w:val="000000"/>
                <w:kern w:val="0"/>
                <w:sz w:val="24"/>
                <w:szCs w:val="24"/>
              </w:rPr>
            </w:pPr>
            <w:r>
              <w:rPr>
                <w:rFonts w:hint="eastAsia" w:ascii="宋体" w:hAnsi="宋体" w:eastAsia="宋体" w:cs="宋体"/>
                <w:color w:val="000000"/>
                <w:kern w:val="0"/>
                <w:sz w:val="24"/>
                <w:szCs w:val="24"/>
              </w:rPr>
              <w:t>4</w:t>
            </w:r>
          </w:p>
        </w:tc>
        <w:tc>
          <w:tcPr>
            <w:tcW w:w="1834"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2021年打通区环卫基地配套道路及盐田一街市政工程2条断头路</w:t>
            </w:r>
          </w:p>
        </w:tc>
        <w:tc>
          <w:tcPr>
            <w:tcW w:w="3038"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位于盐田街道。其中盐田区环卫基地配套道路，长100米，红线宽度8米，设计车速20公里/时，双向2车道,工程完工后可实现盐田环卫基地与横盐公路车辆通行。盐田一街市政工程，分为两段，第一段为东海三街至东海道段，长度约140米，第二段为东海道至东海四街段，长度约70米，红线宽度为12米，双向两车道，设计时速为20公里/时，工程完工后可实现东海道至东海三街的车辆通行，并为东海四街的贯通提供条件。</w:t>
            </w:r>
          </w:p>
        </w:tc>
        <w:tc>
          <w:tcPr>
            <w:tcW w:w="4549" w:type="dxa"/>
            <w:vAlign w:val="center"/>
          </w:tcPr>
          <w:p>
            <w:pPr>
              <w:pStyle w:val="5"/>
              <w:spacing w:line="320" w:lineRule="exact"/>
              <w:ind w:firstLine="482" w:firstLineChars="200"/>
              <w:rPr>
                <w:rFonts w:ascii="宋体" w:hAnsi="宋体" w:eastAsia="宋体" w:cs="宋体"/>
                <w:b/>
                <w:kern w:val="2"/>
              </w:rPr>
            </w:pPr>
            <w:r>
              <w:rPr>
                <w:rFonts w:hint="eastAsia" w:ascii="宋体" w:hAnsi="宋体" w:eastAsia="宋体" w:cs="宋体"/>
                <w:b/>
                <w:kern w:val="2"/>
              </w:rPr>
              <w:t>环卫基地配套道路工程：</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1月：完成承台桩基及桥台施工30%。</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2月：完成承台桩基及桥台施工50%。</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3月：完成承台桩基及桥台施工80%。</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4月：完成承台桩基及桥台施工。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5月：完成桥梁主体结构施工50%。</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6月：完成桥梁主体结构施工。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7月：完成桥梁工程路面施工50%。</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8月：完成桥梁工程路面施工。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9月：完成给排水施工50%。</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10月：完成给排水施工。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11月：完成路灯等电气工程施工。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12月：完工。</w:t>
            </w:r>
          </w:p>
          <w:p>
            <w:pPr>
              <w:pStyle w:val="5"/>
              <w:spacing w:line="320" w:lineRule="exact"/>
              <w:ind w:firstLine="482" w:firstLineChars="200"/>
              <w:rPr>
                <w:rFonts w:ascii="宋体" w:hAnsi="宋体" w:eastAsia="宋体" w:cs="宋体"/>
                <w:b/>
                <w:kern w:val="2"/>
              </w:rPr>
            </w:pPr>
            <w:r>
              <w:rPr>
                <w:rFonts w:hint="eastAsia" w:ascii="宋体" w:hAnsi="宋体" w:eastAsia="宋体" w:cs="宋体"/>
                <w:b/>
                <w:kern w:val="2"/>
              </w:rPr>
              <w:t>盐田一街市政工程：</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1月：完成管线迁改。</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2月：完成挡土墙施工。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3月：完成燃气管道、给水管道工程。</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4月：完成通信管道、电力管道工程。</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5月：完成电力迁改、通信迁改工程。</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6月：完成雨水联管施工。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7月：完成道路基层施工。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8月：完成路灯工程施工。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9月：完成人行道铺装工程施工。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10月：完成沥青路面施工。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11月：完成交通设施工程施工。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12月：完工。</w:t>
            </w:r>
          </w:p>
        </w:tc>
        <w:tc>
          <w:tcPr>
            <w:tcW w:w="4003" w:type="dxa"/>
            <w:vAlign w:val="center"/>
          </w:tcPr>
          <w:p>
            <w:pPr>
              <w:widowControl/>
              <w:ind w:firstLine="482" w:firstLineChars="200"/>
              <w:jc w:val="left"/>
              <w:textAlignment w:val="center"/>
              <w:rPr>
                <w:rFonts w:hint="eastAsia" w:ascii="宋体" w:hAnsi="宋体" w:eastAsia="宋体" w:cs="宋体"/>
                <w:kern w:val="0"/>
                <w:sz w:val="24"/>
              </w:rPr>
            </w:pPr>
            <w:r>
              <w:rPr>
                <w:rFonts w:hint="eastAsia" w:ascii="宋体" w:hAnsi="宋体" w:eastAsia="宋体" w:cs="宋体"/>
                <w:b/>
                <w:bCs/>
                <w:kern w:val="0"/>
                <w:sz w:val="24"/>
              </w:rPr>
              <w:t>环卫基地配套道路</w:t>
            </w:r>
            <w:r>
              <w:rPr>
                <w:rFonts w:hint="eastAsia" w:ascii="宋体" w:hAnsi="宋体" w:eastAsia="宋体" w:cs="宋体"/>
                <w:kern w:val="0"/>
                <w:sz w:val="24"/>
              </w:rPr>
              <w:t>：</w:t>
            </w:r>
          </w:p>
          <w:p>
            <w:pPr>
              <w:widowControl/>
              <w:ind w:firstLine="480" w:firstLineChars="200"/>
              <w:jc w:val="left"/>
              <w:textAlignment w:val="center"/>
              <w:rPr>
                <w:rFonts w:ascii="宋体" w:hAnsi="宋体" w:eastAsia="宋体" w:cs="宋体"/>
                <w:kern w:val="0"/>
                <w:sz w:val="24"/>
              </w:rPr>
            </w:pPr>
            <w:r>
              <w:rPr>
                <w:rFonts w:hint="eastAsia" w:ascii="宋体" w:hAnsi="宋体" w:eastAsia="宋体" w:cs="宋体"/>
                <w:color w:val="000000"/>
                <w:kern w:val="0"/>
                <w:sz w:val="24"/>
                <w:szCs w:val="24"/>
              </w:rPr>
              <w:t>已完成桥梁高支模基础处理施工，正在开展高支模搭设工作</w:t>
            </w:r>
            <w:r>
              <w:rPr>
                <w:rFonts w:hint="eastAsia" w:ascii="宋体" w:hAnsi="宋体" w:eastAsia="宋体" w:cs="宋体"/>
                <w:color w:val="000000"/>
                <w:kern w:val="0"/>
                <w:sz w:val="24"/>
                <w:szCs w:val="24"/>
                <w:lang w:eastAsia="zh-CN"/>
              </w:rPr>
              <w:t>。</w:t>
            </w:r>
          </w:p>
          <w:p>
            <w:pPr>
              <w:widowControl/>
              <w:ind w:firstLine="482" w:firstLineChars="200"/>
              <w:jc w:val="left"/>
              <w:textAlignment w:val="center"/>
              <w:rPr>
                <w:rFonts w:hint="eastAsia" w:ascii="宋体" w:hAnsi="宋体" w:eastAsia="宋体" w:cs="宋体"/>
                <w:kern w:val="0"/>
                <w:sz w:val="24"/>
              </w:rPr>
            </w:pPr>
            <w:r>
              <w:rPr>
                <w:rFonts w:hint="eastAsia" w:ascii="宋体" w:hAnsi="宋体" w:eastAsia="宋体" w:cs="宋体"/>
                <w:b/>
                <w:bCs/>
                <w:kern w:val="0"/>
                <w:sz w:val="24"/>
              </w:rPr>
              <w:t>盐田一街市政工程</w:t>
            </w:r>
            <w:r>
              <w:rPr>
                <w:rFonts w:hint="eastAsia" w:ascii="宋体" w:hAnsi="宋体" w:eastAsia="宋体" w:cs="宋体"/>
                <w:kern w:val="0"/>
                <w:sz w:val="24"/>
              </w:rPr>
              <w:t>：</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color w:val="000000"/>
                <w:kern w:val="0"/>
                <w:sz w:val="24"/>
                <w:szCs w:val="24"/>
              </w:rPr>
              <w:t>已完成道路基层施工，正在开展沥青铺设。</w:t>
            </w:r>
          </w:p>
        </w:tc>
        <w:tc>
          <w:tcPr>
            <w:tcW w:w="1708"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陈文盛</w:t>
            </w:r>
          </w:p>
        </w:tc>
        <w:tc>
          <w:tcPr>
            <w:tcW w:w="1679"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区工务署</w:t>
            </w:r>
          </w:p>
        </w:tc>
        <w:tc>
          <w:tcPr>
            <w:tcW w:w="1652" w:type="dxa"/>
          </w:tcPr>
          <w:p>
            <w:pPr>
              <w:widowControl/>
              <w:spacing w:line="320" w:lineRule="exact"/>
              <w:jc w:val="center"/>
              <w:textAlignment w:val="center"/>
              <w:rPr>
                <w:rFonts w:ascii="宋体" w:hAnsi="宋体" w:eastAsia="宋体" w:cs="宋体"/>
                <w:color w:val="000000"/>
                <w:kern w:val="0"/>
                <w:sz w:val="24"/>
                <w:szCs w:val="24"/>
              </w:rPr>
            </w:pPr>
          </w:p>
        </w:tc>
        <w:tc>
          <w:tcPr>
            <w:tcW w:w="1624"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按进度推进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9" w:hRule="atLeast"/>
        </w:trPr>
        <w:tc>
          <w:tcPr>
            <w:tcW w:w="770" w:type="dxa"/>
            <w:vAlign w:val="center"/>
          </w:tcPr>
          <w:p>
            <w:pPr>
              <w:widowControl/>
              <w:spacing w:line="320" w:lineRule="exact"/>
              <w:jc w:val="center"/>
              <w:textAlignment w:val="center"/>
              <w:rPr>
                <w:rFonts w:ascii="宋体" w:hAnsi="宋体" w:eastAsia="宋体" w:cs="仿宋_GB2312"/>
                <w:b/>
                <w:color w:val="000000"/>
                <w:kern w:val="0"/>
                <w:sz w:val="24"/>
                <w:szCs w:val="24"/>
              </w:rPr>
            </w:pPr>
            <w:r>
              <w:rPr>
                <w:rFonts w:hint="eastAsia" w:ascii="宋体" w:hAnsi="宋体" w:eastAsia="宋体" w:cs="宋体"/>
                <w:color w:val="000000"/>
                <w:kern w:val="0"/>
                <w:sz w:val="24"/>
                <w:szCs w:val="24"/>
              </w:rPr>
              <w:t>5</w:t>
            </w:r>
          </w:p>
        </w:tc>
        <w:tc>
          <w:tcPr>
            <w:tcW w:w="1834"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2021年新建沙头角公园</w:t>
            </w:r>
          </w:p>
        </w:tc>
        <w:tc>
          <w:tcPr>
            <w:tcW w:w="3038"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位于海山街道碧桐道以西、海鹏工业区北侧，占地面积约2.5万平方米，新建公园主园路、营造入口节点和游憩平台，种植开花乔木和色叶植物，打造集运动健康、科普教育、探索拓展、生态养生于一体的生态休闲公园。</w:t>
            </w:r>
          </w:p>
        </w:tc>
        <w:tc>
          <w:tcPr>
            <w:tcW w:w="4549" w:type="dxa"/>
            <w:vAlign w:val="center"/>
          </w:tcPr>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1月：完成形象进度40%。</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2月：完成形象进度45%。</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3月：完成形象进度50%。</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4月：完成形象进度60%。</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5月：完成形象进度70%。</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6月：完成形象进度80%。</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7月：完成形象进度90%。</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8月：基本完工。</w:t>
            </w:r>
          </w:p>
        </w:tc>
        <w:tc>
          <w:tcPr>
            <w:tcW w:w="4003" w:type="dxa"/>
            <w:vAlign w:val="center"/>
          </w:tcPr>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rPr>
              <w:t>已完成形象</w:t>
            </w:r>
            <w:r>
              <w:rPr>
                <w:rFonts w:ascii="宋体" w:hAnsi="宋体" w:eastAsia="宋体" w:cs="宋体"/>
                <w:color w:val="000000"/>
                <w:kern w:val="0"/>
                <w:sz w:val="24"/>
              </w:rPr>
              <w:t>进度</w:t>
            </w:r>
            <w:r>
              <w:rPr>
                <w:rFonts w:hint="eastAsia" w:ascii="宋体" w:hAnsi="宋体" w:eastAsia="宋体" w:cs="宋体"/>
                <w:color w:val="000000"/>
                <w:kern w:val="0"/>
                <w:sz w:val="24"/>
              </w:rPr>
              <w:t>80</w:t>
            </w:r>
            <w:r>
              <w:rPr>
                <w:rFonts w:ascii="宋体" w:hAnsi="宋体" w:eastAsia="宋体" w:cs="宋体"/>
                <w:color w:val="000000"/>
                <w:kern w:val="0"/>
                <w:sz w:val="24"/>
              </w:rPr>
              <w:t>%</w:t>
            </w:r>
            <w:r>
              <w:rPr>
                <w:rFonts w:hint="eastAsia" w:ascii="宋体" w:hAnsi="宋体" w:eastAsia="宋体" w:cs="宋体"/>
                <w:color w:val="000000"/>
                <w:kern w:val="0"/>
                <w:sz w:val="24"/>
                <w:lang w:eastAsia="zh-CN"/>
              </w:rPr>
              <w:t>。</w:t>
            </w:r>
          </w:p>
        </w:tc>
        <w:tc>
          <w:tcPr>
            <w:tcW w:w="1708"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lang w:val="en-US" w:eastAsia="zh-CN"/>
              </w:rPr>
              <w:t>曾坚朋</w:t>
            </w:r>
          </w:p>
        </w:tc>
        <w:tc>
          <w:tcPr>
            <w:tcW w:w="1679"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区城管和</w:t>
            </w:r>
          </w:p>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综合执法局</w:t>
            </w:r>
          </w:p>
        </w:tc>
        <w:tc>
          <w:tcPr>
            <w:tcW w:w="1652" w:type="dxa"/>
          </w:tcPr>
          <w:p>
            <w:pPr>
              <w:widowControl/>
              <w:spacing w:line="320" w:lineRule="exact"/>
              <w:jc w:val="center"/>
              <w:textAlignment w:val="center"/>
              <w:rPr>
                <w:rFonts w:ascii="宋体" w:hAnsi="宋体" w:eastAsia="宋体" w:cs="宋体"/>
                <w:color w:val="000000"/>
                <w:kern w:val="0"/>
                <w:sz w:val="24"/>
                <w:szCs w:val="24"/>
              </w:rPr>
            </w:pPr>
          </w:p>
        </w:tc>
        <w:tc>
          <w:tcPr>
            <w:tcW w:w="1624"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按进度推进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vAlign w:val="center"/>
          </w:tcPr>
          <w:p>
            <w:pPr>
              <w:widowControl/>
              <w:spacing w:line="320" w:lineRule="exact"/>
              <w:jc w:val="center"/>
              <w:textAlignment w:val="center"/>
              <w:rPr>
                <w:rFonts w:ascii="宋体" w:hAnsi="宋体" w:eastAsia="宋体" w:cs="仿宋_GB2312"/>
                <w:b/>
                <w:color w:val="000000"/>
                <w:kern w:val="0"/>
                <w:sz w:val="24"/>
                <w:szCs w:val="24"/>
              </w:rPr>
            </w:pPr>
            <w:r>
              <w:rPr>
                <w:rFonts w:hint="eastAsia" w:ascii="宋体" w:hAnsi="宋体" w:eastAsia="宋体" w:cs="宋体"/>
                <w:color w:val="000000"/>
                <w:kern w:val="0"/>
                <w:sz w:val="24"/>
                <w:szCs w:val="24"/>
              </w:rPr>
              <w:t>6</w:t>
            </w:r>
          </w:p>
        </w:tc>
        <w:tc>
          <w:tcPr>
            <w:tcW w:w="1834"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2021年新建恩上古村湿地公园</w:t>
            </w:r>
          </w:p>
        </w:tc>
        <w:tc>
          <w:tcPr>
            <w:tcW w:w="3038"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位于沙头角林场恩上村旧址，占地面积11万平方米，修建湿地公园浅滩亲水栈桥，蓄水堤坝，鸟类栖息地，配套建设便民服务驿站（含公厕），生态停车场，种植各类湿地植物，野趣草甸，开花乔木，灌木等。</w:t>
            </w:r>
          </w:p>
        </w:tc>
        <w:tc>
          <w:tcPr>
            <w:tcW w:w="4549" w:type="dxa"/>
            <w:vAlign w:val="center"/>
          </w:tcPr>
          <w:p>
            <w:pPr>
              <w:pStyle w:val="5"/>
              <w:spacing w:line="320" w:lineRule="exact"/>
              <w:ind w:firstLine="482" w:firstLineChars="200"/>
              <w:rPr>
                <w:rFonts w:ascii="宋体" w:hAnsi="宋体" w:eastAsia="宋体" w:cs="宋体"/>
                <w:b/>
                <w:color w:val="000000"/>
              </w:rPr>
            </w:pPr>
            <w:r>
              <w:rPr>
                <w:rFonts w:hint="eastAsia" w:ascii="宋体" w:hAnsi="宋体" w:eastAsia="宋体" w:cs="宋体"/>
                <w:b/>
                <w:color w:val="000000"/>
              </w:rPr>
              <w:t>区水务局：</w:t>
            </w:r>
          </w:p>
          <w:p>
            <w:pPr>
              <w:pStyle w:val="5"/>
              <w:spacing w:line="320" w:lineRule="exact"/>
              <w:ind w:firstLine="480" w:firstLineChars="200"/>
              <w:rPr>
                <w:rFonts w:ascii="宋体" w:hAnsi="宋体" w:eastAsia="宋体" w:cs="宋体"/>
                <w:kern w:val="2"/>
              </w:rPr>
            </w:pPr>
            <w:r>
              <w:rPr>
                <w:rFonts w:hint="eastAsia" w:ascii="宋体" w:hAnsi="宋体" w:eastAsia="宋体" w:cs="宋体"/>
                <w:kern w:val="2"/>
              </w:rPr>
              <w:t>1-10月：为恩上古村湿地公园项目方案提供碧道技术指导，督促加快推进项目建设。</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sz w:val="24"/>
                <w:szCs w:val="24"/>
              </w:rPr>
              <w:t>11-12月：指导恩上古村湿地公园项目落实碧道建设要求和安全度汛，督促加快推进项目建设。</w:t>
            </w:r>
          </w:p>
          <w:p>
            <w:pPr>
              <w:widowControl/>
              <w:spacing w:line="320" w:lineRule="exact"/>
              <w:ind w:firstLine="482" w:firstLineChars="200"/>
              <w:jc w:val="left"/>
              <w:textAlignment w:val="center"/>
              <w:rPr>
                <w:rFonts w:ascii="宋体" w:hAnsi="宋体" w:eastAsia="宋体" w:cs="宋体"/>
                <w:b/>
                <w:sz w:val="24"/>
                <w:szCs w:val="24"/>
              </w:rPr>
            </w:pPr>
            <w:r>
              <w:rPr>
                <w:rFonts w:hint="eastAsia" w:ascii="宋体" w:hAnsi="宋体" w:eastAsia="宋体" w:cs="宋体"/>
                <w:b/>
                <w:sz w:val="24"/>
                <w:szCs w:val="24"/>
              </w:rPr>
              <w:t>区城管和综合执法局：</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1月：完成现场踏勘.</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2月：开展前期准备工作。</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3月：开展方案设计。</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4月：完善方案设计。</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5月：开展施工图设计。</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6月：完成施工图。</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7月：开展概算编制及立项申报。</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8月：开展招标准备工作。</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9月：完成招标。</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10月：进场施工。</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11月：完成形象40%。</w:t>
            </w:r>
          </w:p>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2022年春节前完工。</w:t>
            </w:r>
          </w:p>
        </w:tc>
        <w:tc>
          <w:tcPr>
            <w:tcW w:w="4003" w:type="dxa"/>
            <w:vAlign w:val="center"/>
          </w:tcPr>
          <w:p>
            <w:pPr>
              <w:widowControl/>
              <w:spacing w:line="320" w:lineRule="exact"/>
              <w:ind w:firstLine="480" w:firstLineChars="200"/>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lang w:eastAsia="zh-CN"/>
              </w:rPr>
              <w:t>已完成施工图设计。</w:t>
            </w:r>
          </w:p>
        </w:tc>
        <w:tc>
          <w:tcPr>
            <w:tcW w:w="1708" w:type="dxa"/>
            <w:vAlign w:val="center"/>
          </w:tcPr>
          <w:p>
            <w:pPr>
              <w:widowControl/>
              <w:spacing w:line="320" w:lineRule="exact"/>
              <w:jc w:val="center"/>
              <w:textAlignment w:val="center"/>
              <w:rPr>
                <w:rFonts w:ascii="宋体" w:hAnsi="宋体" w:eastAsia="宋体" w:cs="宋体"/>
                <w:sz w:val="24"/>
                <w:szCs w:val="24"/>
              </w:rPr>
            </w:pPr>
            <w:r>
              <w:rPr>
                <w:rFonts w:hint="eastAsia" w:ascii="宋体" w:hAnsi="宋体" w:eastAsia="宋体" w:cs="宋体"/>
                <w:sz w:val="24"/>
                <w:lang w:val="en-US" w:eastAsia="zh-CN"/>
              </w:rPr>
              <w:t>曾坚朋</w:t>
            </w:r>
          </w:p>
        </w:tc>
        <w:tc>
          <w:tcPr>
            <w:tcW w:w="1679" w:type="dxa"/>
            <w:vAlign w:val="center"/>
          </w:tcPr>
          <w:p>
            <w:pPr>
              <w:widowControl/>
              <w:spacing w:line="32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区城管和综合执法局</w:t>
            </w:r>
          </w:p>
        </w:tc>
        <w:tc>
          <w:tcPr>
            <w:tcW w:w="1652" w:type="dxa"/>
          </w:tcPr>
          <w:p>
            <w:pPr>
              <w:widowControl/>
              <w:spacing w:line="320" w:lineRule="exact"/>
              <w:jc w:val="center"/>
              <w:textAlignment w:val="center"/>
              <w:rPr>
                <w:rFonts w:hint="eastAsia" w:ascii="宋体" w:hAnsi="宋体" w:eastAsia="宋体" w:cs="宋体"/>
                <w:color w:val="000000"/>
                <w:kern w:val="0"/>
                <w:sz w:val="24"/>
                <w:szCs w:val="24"/>
              </w:rPr>
            </w:pPr>
          </w:p>
          <w:p>
            <w:pPr>
              <w:widowControl/>
              <w:spacing w:line="320" w:lineRule="exact"/>
              <w:jc w:val="center"/>
              <w:textAlignment w:val="center"/>
              <w:rPr>
                <w:rFonts w:hint="eastAsia" w:ascii="宋体" w:hAnsi="宋体" w:eastAsia="宋体" w:cs="宋体"/>
                <w:color w:val="000000"/>
                <w:kern w:val="0"/>
                <w:sz w:val="24"/>
                <w:szCs w:val="24"/>
              </w:rPr>
            </w:pPr>
          </w:p>
          <w:p>
            <w:pPr>
              <w:widowControl/>
              <w:spacing w:line="320" w:lineRule="exact"/>
              <w:jc w:val="center"/>
              <w:textAlignment w:val="center"/>
              <w:rPr>
                <w:rFonts w:hint="eastAsia" w:ascii="宋体" w:hAnsi="宋体" w:eastAsia="宋体" w:cs="宋体"/>
                <w:color w:val="000000"/>
                <w:kern w:val="0"/>
                <w:sz w:val="24"/>
                <w:szCs w:val="24"/>
              </w:rPr>
            </w:pPr>
          </w:p>
          <w:p>
            <w:pPr>
              <w:widowControl/>
              <w:spacing w:line="320" w:lineRule="exact"/>
              <w:jc w:val="center"/>
              <w:textAlignment w:val="center"/>
              <w:rPr>
                <w:rFonts w:hint="eastAsia" w:ascii="宋体" w:hAnsi="宋体" w:eastAsia="宋体" w:cs="宋体"/>
                <w:color w:val="000000"/>
                <w:kern w:val="0"/>
                <w:sz w:val="24"/>
                <w:szCs w:val="24"/>
              </w:rPr>
            </w:pPr>
          </w:p>
          <w:p>
            <w:pPr>
              <w:widowControl/>
              <w:spacing w:line="320" w:lineRule="exact"/>
              <w:jc w:val="center"/>
              <w:textAlignment w:val="center"/>
              <w:rPr>
                <w:rFonts w:hint="eastAsia" w:ascii="宋体" w:hAnsi="宋体" w:eastAsia="宋体" w:cs="宋体"/>
                <w:color w:val="000000"/>
                <w:kern w:val="0"/>
                <w:sz w:val="24"/>
                <w:szCs w:val="24"/>
              </w:rPr>
            </w:pPr>
          </w:p>
          <w:p>
            <w:pPr>
              <w:widowControl/>
              <w:spacing w:line="320" w:lineRule="exact"/>
              <w:jc w:val="center"/>
              <w:textAlignment w:val="center"/>
              <w:rPr>
                <w:rFonts w:hint="eastAsia" w:ascii="宋体" w:hAnsi="宋体" w:eastAsia="宋体" w:cs="宋体"/>
                <w:color w:val="000000"/>
                <w:kern w:val="0"/>
                <w:sz w:val="24"/>
                <w:szCs w:val="24"/>
              </w:rPr>
            </w:pPr>
          </w:p>
          <w:p>
            <w:pPr>
              <w:widowControl/>
              <w:spacing w:line="320" w:lineRule="exact"/>
              <w:jc w:val="center"/>
              <w:textAlignment w:val="center"/>
              <w:rPr>
                <w:rFonts w:hint="eastAsia" w:ascii="宋体" w:hAnsi="宋体" w:eastAsia="宋体" w:cs="宋体"/>
                <w:color w:val="000000"/>
                <w:kern w:val="0"/>
                <w:sz w:val="24"/>
                <w:szCs w:val="24"/>
              </w:rPr>
            </w:pPr>
          </w:p>
          <w:p>
            <w:pPr>
              <w:widowControl/>
              <w:spacing w:line="320" w:lineRule="exact"/>
              <w:jc w:val="center"/>
              <w:textAlignment w:val="center"/>
              <w:rPr>
                <w:rFonts w:hint="eastAsia" w:ascii="宋体" w:hAnsi="宋体" w:eastAsia="宋体" w:cs="宋体"/>
                <w:color w:val="000000"/>
                <w:kern w:val="0"/>
                <w:sz w:val="24"/>
                <w:szCs w:val="24"/>
              </w:rPr>
            </w:pPr>
          </w:p>
          <w:p>
            <w:pPr>
              <w:widowControl/>
              <w:spacing w:line="320" w:lineRule="exact"/>
              <w:jc w:val="center"/>
              <w:textAlignment w:val="center"/>
              <w:rPr>
                <w:rFonts w:hint="eastAsia" w:ascii="宋体" w:hAnsi="宋体" w:eastAsia="宋体" w:cs="宋体"/>
                <w:color w:val="000000"/>
                <w:kern w:val="0"/>
                <w:sz w:val="24"/>
                <w:szCs w:val="24"/>
              </w:rPr>
            </w:pPr>
          </w:p>
          <w:p>
            <w:pPr>
              <w:widowControl/>
              <w:spacing w:line="320" w:lineRule="exact"/>
              <w:jc w:val="center"/>
              <w:textAlignment w:val="center"/>
              <w:rPr>
                <w:rFonts w:hint="eastAsia" w:ascii="宋体" w:hAnsi="宋体" w:eastAsia="宋体" w:cs="宋体"/>
                <w:color w:val="000000"/>
                <w:kern w:val="0"/>
                <w:sz w:val="24"/>
                <w:szCs w:val="24"/>
              </w:rPr>
            </w:pPr>
          </w:p>
          <w:p>
            <w:pPr>
              <w:widowControl/>
              <w:spacing w:line="320" w:lineRule="exact"/>
              <w:jc w:val="center"/>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区水务局</w:t>
            </w:r>
          </w:p>
          <w:p>
            <w:pPr>
              <w:widowControl/>
              <w:spacing w:line="320" w:lineRule="exact"/>
              <w:jc w:val="center"/>
              <w:textAlignment w:val="center"/>
              <w:rPr>
                <w:rFonts w:hint="eastAsia" w:ascii="宋体" w:hAnsi="宋体" w:eastAsia="宋体" w:cs="宋体"/>
                <w:color w:val="000000"/>
                <w:kern w:val="0"/>
                <w:sz w:val="24"/>
                <w:szCs w:val="24"/>
              </w:rPr>
            </w:pPr>
          </w:p>
        </w:tc>
        <w:tc>
          <w:tcPr>
            <w:tcW w:w="1624"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按进度推进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vAlign w:val="center"/>
          </w:tcPr>
          <w:p>
            <w:pPr>
              <w:widowControl/>
              <w:spacing w:line="320" w:lineRule="exact"/>
              <w:jc w:val="center"/>
              <w:textAlignment w:val="center"/>
              <w:rPr>
                <w:rFonts w:ascii="宋体" w:hAnsi="宋体" w:eastAsia="宋体" w:cs="仿宋_GB2312"/>
                <w:b/>
                <w:color w:val="000000"/>
                <w:kern w:val="0"/>
                <w:sz w:val="24"/>
                <w:szCs w:val="24"/>
              </w:rPr>
            </w:pPr>
            <w:r>
              <w:rPr>
                <w:rFonts w:hint="eastAsia" w:ascii="宋体" w:hAnsi="宋体" w:eastAsia="宋体" w:cs="宋体"/>
                <w:color w:val="000000"/>
                <w:kern w:val="0"/>
                <w:sz w:val="24"/>
                <w:szCs w:val="24"/>
              </w:rPr>
              <w:t>7</w:t>
            </w:r>
          </w:p>
        </w:tc>
        <w:tc>
          <w:tcPr>
            <w:tcW w:w="1834"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2021年新增1900余个优质学位</w:t>
            </w:r>
          </w:p>
        </w:tc>
        <w:tc>
          <w:tcPr>
            <w:tcW w:w="3038"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新开办盐港（盐田）、星星海（梅沙）、御景家园二期（盐田）等3家幼儿园，完成外国语小学（海山）、盐港小学综合楼工程建设，增加优质学前学位1170个，腾挪新增小学学位768个。</w:t>
            </w:r>
          </w:p>
        </w:tc>
        <w:tc>
          <w:tcPr>
            <w:tcW w:w="4549" w:type="dxa"/>
            <w:vAlign w:val="center"/>
          </w:tcPr>
          <w:p>
            <w:pPr>
              <w:widowControl/>
              <w:spacing w:line="320" w:lineRule="exact"/>
              <w:ind w:firstLine="482" w:firstLineChars="200"/>
              <w:jc w:val="left"/>
              <w:textAlignment w:val="center"/>
              <w:rPr>
                <w:rFonts w:ascii="宋体" w:hAnsi="宋体" w:eastAsia="宋体" w:cs="宋体"/>
                <w:b/>
                <w:sz w:val="24"/>
                <w:szCs w:val="24"/>
              </w:rPr>
            </w:pPr>
            <w:r>
              <w:rPr>
                <w:rFonts w:hint="eastAsia" w:ascii="宋体" w:hAnsi="宋体" w:eastAsia="宋体" w:cs="宋体"/>
                <w:b/>
                <w:sz w:val="24"/>
                <w:szCs w:val="24"/>
              </w:rPr>
              <w:t>区教育局：</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2-5月：新开办盐港（盐田）幼儿园；做好梅沙星星海幼儿园改造项目后续改造收尾工作；完成御景佳园二期幼儿园改造及设备购置；制定并公布2021年秋季义务教育和幼儿园招生工作方案；统筹全区学位规划，通过现有学校挖潜扩容增加300个义务教育学位；新开办盐港、梅沙星星海、御景家园二期等3所幼儿园，新增幼儿园学位1170个；开展义务教育和幼儿园招生工作。</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1-12月：统筹推进盐港小学综合楼、外国语小学综合楼项目建设，统筹腾挪新增学位415余个。</w:t>
            </w:r>
          </w:p>
          <w:p>
            <w:pPr>
              <w:widowControl/>
              <w:spacing w:line="320" w:lineRule="exact"/>
              <w:ind w:firstLine="482" w:firstLineChars="200"/>
              <w:jc w:val="left"/>
              <w:textAlignment w:val="center"/>
              <w:rPr>
                <w:rFonts w:ascii="宋体" w:hAnsi="宋体" w:eastAsia="宋体" w:cs="宋体"/>
                <w:b/>
                <w:color w:val="000000"/>
                <w:kern w:val="0"/>
                <w:sz w:val="24"/>
                <w:szCs w:val="24"/>
              </w:rPr>
            </w:pPr>
            <w:r>
              <w:rPr>
                <w:rFonts w:hint="eastAsia" w:ascii="宋体" w:hAnsi="宋体" w:eastAsia="宋体" w:cs="宋体"/>
                <w:b/>
                <w:color w:val="000000"/>
                <w:kern w:val="0"/>
                <w:sz w:val="24"/>
                <w:szCs w:val="24"/>
              </w:rPr>
              <w:t>区工务署：</w:t>
            </w:r>
          </w:p>
          <w:p>
            <w:pPr>
              <w:widowControl/>
              <w:spacing w:line="320" w:lineRule="exact"/>
              <w:ind w:firstLine="482" w:firstLineChars="200"/>
              <w:jc w:val="left"/>
              <w:textAlignment w:val="center"/>
              <w:rPr>
                <w:rFonts w:ascii="宋体" w:hAnsi="宋体" w:eastAsia="宋体" w:cs="宋体"/>
                <w:b/>
                <w:kern w:val="0"/>
                <w:sz w:val="24"/>
                <w:szCs w:val="24"/>
              </w:rPr>
            </w:pPr>
            <w:r>
              <w:rPr>
                <w:rFonts w:hint="eastAsia" w:ascii="宋体" w:hAnsi="宋体" w:eastAsia="宋体" w:cs="宋体"/>
                <w:b/>
                <w:sz w:val="24"/>
                <w:szCs w:val="24"/>
              </w:rPr>
              <w:t>外国语小学综合楼</w:t>
            </w:r>
            <w:r>
              <w:rPr>
                <w:rFonts w:hint="eastAsia" w:ascii="宋体" w:hAnsi="宋体" w:eastAsia="宋体" w:cs="宋体"/>
                <w:b/>
                <w:kern w:val="0"/>
                <w:sz w:val="24"/>
                <w:szCs w:val="24"/>
              </w:rPr>
              <w:t xml:space="preserve">：                              </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1月：完成基础承台砌筑。</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2月：完成工程桩检测及塔吊基础施工。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3月：完成底板浇筑及塔吊安装，开展地下室主体结构。                                                             </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4月：完成地下室主体结构及正负零施工，开展主体结构施工。 </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5月：主体结构封顶。                                                                                                             </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6月：开展二次结构及外窗安装。</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7月：完成外墙装修，完成室内精装修50%。</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8月：收尾及基本完工。</w:t>
            </w:r>
          </w:p>
          <w:p>
            <w:pPr>
              <w:widowControl/>
              <w:spacing w:line="320" w:lineRule="exact"/>
              <w:ind w:firstLine="482" w:firstLineChars="200"/>
              <w:jc w:val="left"/>
              <w:textAlignment w:val="center"/>
              <w:rPr>
                <w:rFonts w:ascii="宋体" w:hAnsi="宋体" w:eastAsia="宋体" w:cs="宋体"/>
                <w:sz w:val="24"/>
                <w:szCs w:val="24"/>
              </w:rPr>
            </w:pPr>
            <w:r>
              <w:rPr>
                <w:rFonts w:hint="eastAsia" w:ascii="宋体" w:hAnsi="宋体" w:eastAsia="宋体" w:cs="宋体"/>
                <w:b/>
                <w:sz w:val="24"/>
                <w:szCs w:val="24"/>
              </w:rPr>
              <w:t>盐港小学综合楼及校门改造工程：</w:t>
            </w:r>
            <w:r>
              <w:rPr>
                <w:rFonts w:hint="eastAsia" w:ascii="宋体" w:hAnsi="宋体" w:eastAsia="宋体" w:cs="宋体"/>
                <w:sz w:val="24"/>
                <w:szCs w:val="24"/>
              </w:rPr>
              <w:t> </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1月：完成基础承台砌筑80%。</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2月：开展塔吊基础。                                                               </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3月：完成桩基检测，完成地下室底板结构。                                                                            </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4月：完成正负零施工，开展主体结构施工。                                                    </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5月：主体结构封顶。                                                        </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 xml:space="preserve">6月：开展二次结构及外窗安装。                                                         </w:t>
            </w:r>
          </w:p>
          <w:p>
            <w:pPr>
              <w:pStyle w:val="5"/>
              <w:spacing w:line="320" w:lineRule="exact"/>
              <w:ind w:firstLine="480" w:firstLineChars="200"/>
              <w:rPr>
                <w:rFonts w:ascii="宋体" w:hAnsi="宋体" w:eastAsia="宋体" w:cs="宋体"/>
              </w:rPr>
            </w:pPr>
            <w:r>
              <w:rPr>
                <w:rFonts w:hint="eastAsia" w:ascii="宋体" w:hAnsi="宋体" w:eastAsia="宋体" w:cs="宋体"/>
              </w:rPr>
              <w:t>7月：完成外墙装修，完成室内精装修50%。</w:t>
            </w:r>
          </w:p>
          <w:p>
            <w:pPr>
              <w:pStyle w:val="5"/>
              <w:spacing w:line="320" w:lineRule="exact"/>
              <w:ind w:firstLine="480" w:firstLineChars="200"/>
              <w:rPr>
                <w:rFonts w:ascii="宋体" w:hAnsi="宋体" w:eastAsia="宋体" w:cs="宋体"/>
              </w:rPr>
            </w:pPr>
            <w:r>
              <w:rPr>
                <w:rFonts w:hint="eastAsia" w:ascii="宋体" w:hAnsi="宋体" w:eastAsia="宋体" w:cs="宋体"/>
              </w:rPr>
              <w:t>8月：收尾及基本完工。</w:t>
            </w:r>
          </w:p>
        </w:tc>
        <w:tc>
          <w:tcPr>
            <w:tcW w:w="4003" w:type="dxa"/>
            <w:vAlign w:val="center"/>
          </w:tcPr>
          <w:p>
            <w:pPr>
              <w:widowControl/>
              <w:ind w:firstLine="482" w:firstLineChars="200"/>
              <w:textAlignment w:val="center"/>
              <w:rPr>
                <w:rFonts w:hint="eastAsia" w:ascii="宋体" w:hAnsi="宋体" w:eastAsia="宋体" w:cs="宋体"/>
                <w:b/>
                <w:sz w:val="24"/>
              </w:rPr>
            </w:pPr>
            <w:r>
              <w:rPr>
                <w:rFonts w:hint="eastAsia" w:ascii="宋体" w:hAnsi="宋体" w:eastAsia="宋体" w:cs="宋体"/>
                <w:b/>
                <w:sz w:val="24"/>
              </w:rPr>
              <w:t>区教育局：</w:t>
            </w:r>
          </w:p>
          <w:p>
            <w:pPr>
              <w:widowControl/>
              <w:ind w:firstLine="480" w:firstLineChars="200"/>
              <w:textAlignment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一是公办园持续扩容增量。可新增学位1170个，其中盐港幼儿园已于2021年春季试运行，梅沙星星海幼儿园已于2020年9月借址梅沙未来学校开办，现两</w:t>
            </w:r>
            <w:r>
              <w:rPr>
                <w:rFonts w:hint="eastAsia" w:ascii="宋体" w:hAnsi="宋体" w:eastAsia="宋体" w:cs="宋体"/>
                <w:color w:val="000000"/>
                <w:kern w:val="0"/>
                <w:sz w:val="24"/>
                <w:szCs w:val="24"/>
                <w:lang w:val="en-US" w:eastAsia="zh-CN"/>
              </w:rPr>
              <w:t>所</w:t>
            </w:r>
            <w:r>
              <w:rPr>
                <w:rFonts w:hint="eastAsia" w:ascii="宋体" w:hAnsi="宋体" w:eastAsia="宋体" w:cs="宋体"/>
                <w:color w:val="000000"/>
                <w:kern w:val="0"/>
                <w:sz w:val="24"/>
                <w:szCs w:val="24"/>
                <w:lang w:eastAsia="zh-CN"/>
              </w:rPr>
              <w:t>幼儿园均在进行教师招聘</w:t>
            </w:r>
            <w:r>
              <w:rPr>
                <w:rFonts w:hint="eastAsia" w:ascii="宋体" w:hAnsi="宋体" w:eastAsia="宋体" w:cs="宋体"/>
                <w:color w:val="000000"/>
                <w:kern w:val="0"/>
                <w:sz w:val="24"/>
                <w:szCs w:val="24"/>
                <w:lang w:val="en-US" w:eastAsia="zh-CN"/>
              </w:rPr>
              <w:t>和</w:t>
            </w:r>
            <w:r>
              <w:rPr>
                <w:rFonts w:hint="eastAsia" w:ascii="宋体" w:hAnsi="宋体" w:eastAsia="宋体" w:cs="宋体"/>
                <w:color w:val="000000"/>
                <w:kern w:val="0"/>
                <w:sz w:val="24"/>
                <w:szCs w:val="24"/>
                <w:lang w:eastAsia="zh-CN"/>
              </w:rPr>
              <w:t>秋季招生工作；御景佳园二期幼儿园改造及设备购置项目已立项，</w:t>
            </w:r>
          </w:p>
          <w:p>
            <w:pPr>
              <w:widowControl/>
              <w:ind w:firstLine="480" w:firstLineChars="200"/>
              <w:textAlignment w:val="center"/>
              <w:rPr>
                <w:rFonts w:hint="eastAsia" w:ascii="宋体" w:hAnsi="宋体" w:eastAsia="宋体" w:cs="宋体"/>
                <w:b/>
                <w:color w:val="000000"/>
                <w:kern w:val="0"/>
                <w:sz w:val="24"/>
              </w:rPr>
            </w:pPr>
            <w:r>
              <w:rPr>
                <w:rFonts w:hint="eastAsia" w:ascii="宋体" w:hAnsi="宋体" w:eastAsia="宋体" w:cs="宋体"/>
                <w:color w:val="000000"/>
                <w:kern w:val="0"/>
                <w:sz w:val="24"/>
                <w:szCs w:val="24"/>
                <w:lang w:eastAsia="zh-CN"/>
              </w:rPr>
              <w:t>二次装修工程已完成形象进度20%，将于9月开办。二是义务教育学校持续改善。外国语小学、盐港小学综合楼等项目均已封顶，将于8月建成，设备购置项目正在招投标，已通过现有学校挖潜扩容满足秋季学位需求，可腾挪新增小学学位768个。</w:t>
            </w:r>
          </w:p>
          <w:p>
            <w:pPr>
              <w:widowControl/>
              <w:ind w:firstLine="482" w:firstLineChars="200"/>
              <w:textAlignment w:val="center"/>
              <w:rPr>
                <w:rFonts w:ascii="宋体" w:hAnsi="宋体" w:eastAsia="宋体" w:cs="宋体"/>
                <w:b/>
                <w:color w:val="000000"/>
                <w:kern w:val="0"/>
                <w:sz w:val="24"/>
              </w:rPr>
            </w:pPr>
            <w:r>
              <w:rPr>
                <w:rFonts w:hint="eastAsia" w:ascii="宋体" w:hAnsi="宋体" w:eastAsia="宋体" w:cs="宋体"/>
                <w:b/>
                <w:color w:val="000000"/>
                <w:kern w:val="0"/>
                <w:sz w:val="24"/>
              </w:rPr>
              <w:t>区工务署：</w:t>
            </w:r>
          </w:p>
          <w:p>
            <w:pPr>
              <w:widowControl/>
              <w:ind w:firstLine="482" w:firstLineChars="200"/>
              <w:jc w:val="left"/>
              <w:textAlignment w:val="center"/>
              <w:rPr>
                <w:rFonts w:hint="eastAsia" w:ascii="宋体" w:hAnsi="宋体" w:eastAsia="宋体" w:cs="宋体"/>
                <w:color w:val="000000"/>
                <w:kern w:val="0"/>
                <w:sz w:val="24"/>
                <w:szCs w:val="24"/>
              </w:rPr>
            </w:pPr>
            <w:r>
              <w:rPr>
                <w:rFonts w:hint="eastAsia" w:ascii="宋体" w:hAnsi="宋体" w:eastAsia="宋体" w:cs="宋体"/>
                <w:b/>
                <w:bCs/>
                <w:kern w:val="0"/>
                <w:sz w:val="24"/>
              </w:rPr>
              <w:t>外国语小学综合楼:</w:t>
            </w:r>
            <w:r>
              <w:rPr>
                <w:rFonts w:hint="eastAsia" w:ascii="宋体" w:hAnsi="宋体" w:eastAsia="宋体" w:cs="宋体"/>
                <w:kern w:val="0"/>
                <w:sz w:val="24"/>
                <w:szCs w:val="24"/>
              </w:rPr>
              <w:t>已完成主体结构封顶，正在开展二次结构和安装工程。</w:t>
            </w:r>
          </w:p>
          <w:p>
            <w:pPr>
              <w:pStyle w:val="5"/>
              <w:tabs>
                <w:tab w:val="left" w:pos="1132"/>
              </w:tabs>
              <w:spacing w:line="320" w:lineRule="exact"/>
              <w:ind w:firstLine="482" w:firstLineChars="200"/>
            </w:pPr>
            <w:r>
              <w:rPr>
                <w:rFonts w:hint="eastAsia" w:ascii="宋体" w:hAnsi="宋体" w:eastAsia="宋体" w:cs="宋体"/>
                <w:b/>
                <w:bCs/>
                <w:kern w:val="0"/>
                <w:sz w:val="24"/>
              </w:rPr>
              <w:t>盐港小学综合楼工程:</w:t>
            </w:r>
            <w:r>
              <w:rPr>
                <w:rFonts w:hint="eastAsia" w:ascii="宋体" w:hAnsi="宋体" w:eastAsia="宋体" w:cs="宋体"/>
                <w:kern w:val="0"/>
                <w:sz w:val="24"/>
                <w:szCs w:val="24"/>
              </w:rPr>
              <w:t>已完成主体结构封顶，正在开展二次结构和安装工程。</w:t>
            </w:r>
          </w:p>
        </w:tc>
        <w:tc>
          <w:tcPr>
            <w:tcW w:w="1708"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莫熙玲</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陈文盛</w:t>
            </w:r>
          </w:p>
        </w:tc>
        <w:tc>
          <w:tcPr>
            <w:tcW w:w="1679"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区教育局</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区工务署</w:t>
            </w:r>
          </w:p>
        </w:tc>
        <w:tc>
          <w:tcPr>
            <w:tcW w:w="1652" w:type="dxa"/>
          </w:tcPr>
          <w:p>
            <w:pPr>
              <w:widowControl/>
              <w:spacing w:line="320" w:lineRule="exact"/>
              <w:jc w:val="center"/>
              <w:textAlignment w:val="center"/>
              <w:rPr>
                <w:rFonts w:ascii="宋体" w:hAnsi="宋体" w:eastAsia="宋体" w:cs="宋体"/>
                <w:color w:val="000000"/>
                <w:kern w:val="0"/>
                <w:sz w:val="24"/>
                <w:szCs w:val="24"/>
              </w:rPr>
            </w:pPr>
          </w:p>
        </w:tc>
        <w:tc>
          <w:tcPr>
            <w:tcW w:w="1624"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按进度推进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vAlign w:val="center"/>
          </w:tcPr>
          <w:p>
            <w:pPr>
              <w:widowControl/>
              <w:spacing w:line="320" w:lineRule="exact"/>
              <w:jc w:val="center"/>
              <w:textAlignment w:val="center"/>
              <w:rPr>
                <w:rFonts w:ascii="宋体" w:hAnsi="宋体" w:eastAsia="宋体" w:cs="仿宋_GB2312"/>
                <w:b/>
                <w:color w:val="000000"/>
                <w:kern w:val="0"/>
                <w:sz w:val="24"/>
                <w:szCs w:val="24"/>
              </w:rPr>
            </w:pPr>
            <w:r>
              <w:rPr>
                <w:rFonts w:hint="eastAsia" w:ascii="宋体" w:hAnsi="宋体" w:eastAsia="宋体" w:cs="宋体"/>
                <w:color w:val="000000"/>
                <w:kern w:val="0"/>
                <w:sz w:val="24"/>
                <w:szCs w:val="24"/>
              </w:rPr>
              <w:t>8</w:t>
            </w:r>
          </w:p>
        </w:tc>
        <w:tc>
          <w:tcPr>
            <w:tcW w:w="1834"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2021年建成梅沙运动中心</w:t>
            </w:r>
          </w:p>
        </w:tc>
        <w:tc>
          <w:tcPr>
            <w:tcW w:w="3038"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位于梅沙街道闻檀道与望翠道交接处,是盐田体育中心周边的重要组成部分。项目通过连桥与体育中心周边建筑连接,打造体育中心整体形象，项目用地面积约2804平方米,总建筑面积约9735平方米，新建一栋综合楼，其中地上7层面积约6921平方米、地下2层面积约2814平方米，包括攀岩馆、运动康复室、消防水池、配电房、发电机房等设备用房，以专业国际攀岩竞赛标准建设的攀岩设施及相关配套，康复中心建成后还可以为区域周边乃至更大范围的人群提供专业权威的运动损伤预防和运动康复治疗服务。</w:t>
            </w:r>
          </w:p>
        </w:tc>
        <w:tc>
          <w:tcPr>
            <w:tcW w:w="4549" w:type="dxa"/>
            <w:vAlign w:val="center"/>
          </w:tcPr>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1月：完成桩基检测工作。</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2月：开展砖胎模及承台施工。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3月：完成地下室主体结构负一层施工。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4月：完成内支撑拆除及正负零施工。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5月：完成主体结构3层施工。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6月：主体结构封顶。</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7月：开展砌筑施工。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8月：开展安装工程施工。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9月：开展室外幕墙及室内装修施工。</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10月：开展梅沙运动中心幕墙施工及装修工程。</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11月：开展室外地坪及收尾工作。</w:t>
            </w:r>
          </w:p>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12月：完工。</w:t>
            </w:r>
          </w:p>
        </w:tc>
        <w:tc>
          <w:tcPr>
            <w:tcW w:w="4003" w:type="dxa"/>
            <w:vAlign w:val="center"/>
          </w:tcPr>
          <w:p>
            <w:pPr>
              <w:widowControl/>
              <w:spacing w:line="320" w:lineRule="exact"/>
              <w:ind w:firstLine="480" w:firstLineChars="200"/>
              <w:jc w:val="left"/>
              <w:textAlignment w:val="center"/>
              <w:rPr>
                <w:rFonts w:ascii="宋体" w:hAnsi="宋体" w:eastAsia="宋体" w:cs="宋体"/>
                <w:kern w:val="0"/>
                <w:sz w:val="24"/>
                <w:szCs w:val="24"/>
              </w:rPr>
            </w:pPr>
            <w:r>
              <w:rPr>
                <w:rFonts w:hint="eastAsia" w:ascii="宋体" w:hAnsi="宋体" w:eastAsia="宋体" w:cs="宋体"/>
                <w:kern w:val="0"/>
                <w:sz w:val="24"/>
                <w:szCs w:val="24"/>
              </w:rPr>
              <w:t>完成主体结构封顶。</w:t>
            </w:r>
          </w:p>
        </w:tc>
        <w:tc>
          <w:tcPr>
            <w:tcW w:w="1708"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陈文盛</w:t>
            </w:r>
          </w:p>
        </w:tc>
        <w:tc>
          <w:tcPr>
            <w:tcW w:w="1679"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区工务署</w:t>
            </w:r>
          </w:p>
        </w:tc>
        <w:tc>
          <w:tcPr>
            <w:tcW w:w="1652" w:type="dxa"/>
          </w:tcPr>
          <w:p>
            <w:pPr>
              <w:widowControl/>
              <w:spacing w:line="320" w:lineRule="exact"/>
              <w:jc w:val="center"/>
              <w:textAlignment w:val="center"/>
              <w:rPr>
                <w:rFonts w:ascii="宋体" w:hAnsi="宋体" w:eastAsia="宋体" w:cs="宋体"/>
                <w:color w:val="000000"/>
                <w:kern w:val="0"/>
                <w:sz w:val="24"/>
                <w:szCs w:val="24"/>
              </w:rPr>
            </w:pPr>
          </w:p>
        </w:tc>
        <w:tc>
          <w:tcPr>
            <w:tcW w:w="1624"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按进度推进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vAlign w:val="center"/>
          </w:tcPr>
          <w:p>
            <w:pPr>
              <w:widowControl/>
              <w:spacing w:line="320" w:lineRule="exact"/>
              <w:jc w:val="center"/>
              <w:textAlignment w:val="center"/>
              <w:rPr>
                <w:rFonts w:ascii="宋体" w:hAnsi="宋体" w:eastAsia="宋体" w:cs="仿宋_GB2312"/>
                <w:b/>
                <w:color w:val="000000"/>
                <w:kern w:val="0"/>
                <w:sz w:val="24"/>
                <w:szCs w:val="24"/>
              </w:rPr>
            </w:pPr>
            <w:r>
              <w:rPr>
                <w:rFonts w:hint="eastAsia" w:ascii="宋体" w:hAnsi="宋体" w:eastAsia="宋体" w:cs="宋体"/>
                <w:color w:val="000000"/>
                <w:kern w:val="0"/>
                <w:sz w:val="24"/>
                <w:szCs w:val="24"/>
              </w:rPr>
              <w:t>9</w:t>
            </w:r>
          </w:p>
        </w:tc>
        <w:tc>
          <w:tcPr>
            <w:tcW w:w="1834"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2021年新建盐田区残疾人综合服务中心</w:t>
            </w:r>
          </w:p>
        </w:tc>
        <w:tc>
          <w:tcPr>
            <w:tcW w:w="3038"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位于海山街道深盐路2001号同创广场一楼，装修面积约1000平方米，包括装修工程、强弱电工程、给排水工程，购置和安装消防设备、新风设备、安防设备、空调设备、残疾人配套设备等，项目建成后可为辖区残疾人提供成人康复、特殊儿童康复、职业康复、辅助器具适配、体育健身指导、文化娱乐等服务。</w:t>
            </w:r>
          </w:p>
        </w:tc>
        <w:tc>
          <w:tcPr>
            <w:tcW w:w="4549" w:type="dxa"/>
            <w:vAlign w:val="center"/>
          </w:tcPr>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1月：配合民政局开展选址工作。</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2月：根据功能需求开展设计工作。</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3月：完成施工图深化设计。</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4月：开展概预算编制工作。</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5月：概算上报；开展施工单位招标前期工作。</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6月：完成招标工作，选定施工单位。</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7月：办理施工许可证。</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8月：进场施工，总体形象进度达30%。</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9月：总体形象进度达50%。</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10月：总体形象进度达90%。</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11月：工程收尾。</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12月：完工。</w:t>
            </w:r>
          </w:p>
        </w:tc>
        <w:tc>
          <w:tcPr>
            <w:tcW w:w="4003" w:type="dxa"/>
            <w:vAlign w:val="center"/>
          </w:tcPr>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color w:val="000000"/>
                <w:kern w:val="0"/>
                <w:sz w:val="24"/>
                <w:szCs w:val="24"/>
                <w:highlight w:val="none"/>
                <w:lang w:eastAsia="zh-CN"/>
              </w:rPr>
              <w:t>完成招标工作，选定施工单位，准备办理施工许可证。</w:t>
            </w:r>
          </w:p>
        </w:tc>
        <w:tc>
          <w:tcPr>
            <w:tcW w:w="1708"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陈文盛</w:t>
            </w:r>
          </w:p>
        </w:tc>
        <w:tc>
          <w:tcPr>
            <w:tcW w:w="1679"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区工务署</w:t>
            </w:r>
          </w:p>
        </w:tc>
        <w:tc>
          <w:tcPr>
            <w:tcW w:w="1652"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区民政局</w:t>
            </w:r>
          </w:p>
        </w:tc>
        <w:tc>
          <w:tcPr>
            <w:tcW w:w="1624"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按进度推进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0" w:type="dxa"/>
            <w:vAlign w:val="center"/>
          </w:tcPr>
          <w:p>
            <w:pPr>
              <w:widowControl/>
              <w:spacing w:line="320" w:lineRule="exact"/>
              <w:jc w:val="center"/>
              <w:textAlignment w:val="center"/>
              <w:rPr>
                <w:rFonts w:ascii="宋体" w:hAnsi="宋体" w:eastAsia="宋体" w:cs="仿宋_GB2312"/>
                <w:b/>
                <w:color w:val="000000"/>
                <w:kern w:val="0"/>
                <w:sz w:val="24"/>
                <w:szCs w:val="24"/>
              </w:rPr>
            </w:pPr>
            <w:r>
              <w:rPr>
                <w:rFonts w:hint="eastAsia" w:ascii="宋体" w:hAnsi="宋体" w:eastAsia="宋体" w:cs="Calibri"/>
                <w:color w:val="000000"/>
                <w:sz w:val="24"/>
                <w:szCs w:val="24"/>
              </w:rPr>
              <w:t>10</w:t>
            </w:r>
          </w:p>
        </w:tc>
        <w:tc>
          <w:tcPr>
            <w:tcW w:w="1834"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2021年新建盐田客运站</w:t>
            </w:r>
          </w:p>
        </w:tc>
        <w:tc>
          <w:tcPr>
            <w:tcW w:w="3038" w:type="dxa"/>
            <w:vAlign w:val="center"/>
          </w:tcPr>
          <w:p>
            <w:pPr>
              <w:widowControl/>
              <w:spacing w:line="320" w:lineRule="exact"/>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位于盐田街道北山大道旁海苑居，对新建现状为毛坯的海苑居1-5楼进行装修，装修改造面积约13788平方米。</w:t>
            </w:r>
          </w:p>
        </w:tc>
        <w:tc>
          <w:tcPr>
            <w:tcW w:w="4549" w:type="dxa"/>
            <w:vAlign w:val="center"/>
          </w:tcPr>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1-4月：完成装修方案设计，并报区政府审定，启动装修工程立项申报工作。</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5-6月：完成施工图设计。</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7月：完成概预算编制、申请立项、启动施工及监理招标。</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8月：完成施工及监理招标并签订合同。</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9月：办理施工许可、进场施工。</w:t>
            </w:r>
          </w:p>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szCs w:val="24"/>
              </w:rPr>
              <w:t>10-12月：完成客运枢纽场站装修施工。</w:t>
            </w:r>
          </w:p>
        </w:tc>
        <w:tc>
          <w:tcPr>
            <w:tcW w:w="4003" w:type="dxa"/>
            <w:vAlign w:val="center"/>
          </w:tcPr>
          <w:p>
            <w:pPr>
              <w:widowControl/>
              <w:spacing w:line="320" w:lineRule="exact"/>
              <w:ind w:firstLine="480" w:firstLineChars="200"/>
              <w:jc w:val="left"/>
              <w:textAlignment w:val="center"/>
              <w:rPr>
                <w:rFonts w:ascii="宋体" w:hAnsi="宋体" w:eastAsia="宋体" w:cs="宋体"/>
                <w:sz w:val="24"/>
                <w:szCs w:val="24"/>
              </w:rPr>
            </w:pPr>
            <w:r>
              <w:rPr>
                <w:rFonts w:hint="eastAsia" w:ascii="宋体" w:hAnsi="宋体" w:eastAsia="宋体" w:cs="宋体"/>
                <w:sz w:val="24"/>
                <w:lang w:eastAsia="zh-CN"/>
              </w:rPr>
              <w:t>截至</w:t>
            </w:r>
            <w:r>
              <w:rPr>
                <w:rFonts w:hint="eastAsia" w:ascii="宋体" w:hAnsi="宋体" w:eastAsia="宋体" w:cs="宋体"/>
                <w:sz w:val="24"/>
                <w:lang w:val="en-US" w:eastAsia="zh-CN"/>
              </w:rPr>
              <w:t>2021年6月底，已完成方案设计、施工图设计及项目立项工作，已启动概算编制工作。</w:t>
            </w:r>
          </w:p>
        </w:tc>
        <w:tc>
          <w:tcPr>
            <w:tcW w:w="1708"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陈文盛</w:t>
            </w:r>
          </w:p>
        </w:tc>
        <w:tc>
          <w:tcPr>
            <w:tcW w:w="1679"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区住房建设局</w:t>
            </w:r>
          </w:p>
        </w:tc>
        <w:tc>
          <w:tcPr>
            <w:tcW w:w="1652" w:type="dxa"/>
          </w:tcPr>
          <w:p>
            <w:pPr>
              <w:widowControl/>
              <w:spacing w:line="320" w:lineRule="exact"/>
              <w:jc w:val="center"/>
              <w:textAlignment w:val="center"/>
              <w:rPr>
                <w:rFonts w:ascii="宋体" w:hAnsi="宋体" w:eastAsia="宋体" w:cs="宋体"/>
                <w:color w:val="000000"/>
                <w:kern w:val="0"/>
                <w:sz w:val="24"/>
                <w:szCs w:val="24"/>
              </w:rPr>
            </w:pPr>
          </w:p>
        </w:tc>
        <w:tc>
          <w:tcPr>
            <w:tcW w:w="1624" w:type="dxa"/>
            <w:vAlign w:val="center"/>
          </w:tcPr>
          <w:p>
            <w:pPr>
              <w:widowControl/>
              <w:spacing w:line="320" w:lineRule="exact"/>
              <w:jc w:val="center"/>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按进度推进</w:t>
            </w:r>
          </w:p>
        </w:tc>
      </w:tr>
    </w:tbl>
    <w:p>
      <w:pPr>
        <w:spacing w:line="600" w:lineRule="exact"/>
        <w:jc w:val="center"/>
        <w:rPr>
          <w:rFonts w:hint="eastAsia" w:ascii="方正小标宋_GBK" w:hAnsi="方正小标宋_GBK" w:eastAsia="方正小标宋_GBK" w:cs="方正小标宋_GBK"/>
          <w:sz w:val="44"/>
          <w:szCs w:val="44"/>
        </w:rPr>
      </w:pPr>
    </w:p>
    <w:p>
      <w:pPr>
        <w:spacing w:line="600" w:lineRule="exact"/>
        <w:jc w:val="center"/>
        <w:rPr>
          <w:rFonts w:hint="eastAsia" w:ascii="方正小标宋_GBK" w:hAnsi="方正小标宋_GBK" w:eastAsia="方正小标宋_GBK" w:cs="方正小标宋_GBK"/>
          <w:sz w:val="44"/>
          <w:szCs w:val="44"/>
        </w:rPr>
      </w:pPr>
    </w:p>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A2D0C"/>
    <w:rsid w:val="016A29C5"/>
    <w:rsid w:val="07443B5D"/>
    <w:rsid w:val="07E44B48"/>
    <w:rsid w:val="08996CF2"/>
    <w:rsid w:val="08C97E49"/>
    <w:rsid w:val="110D4886"/>
    <w:rsid w:val="129332EF"/>
    <w:rsid w:val="153E0C73"/>
    <w:rsid w:val="1CCA2D0C"/>
    <w:rsid w:val="209A5B15"/>
    <w:rsid w:val="20AD4588"/>
    <w:rsid w:val="35014B04"/>
    <w:rsid w:val="366D1289"/>
    <w:rsid w:val="3C271FBC"/>
    <w:rsid w:val="3F0234B0"/>
    <w:rsid w:val="47A56E5A"/>
    <w:rsid w:val="4C103D64"/>
    <w:rsid w:val="5A957E8E"/>
    <w:rsid w:val="6086743B"/>
    <w:rsid w:val="61DD2F99"/>
    <w:rsid w:val="6A630F33"/>
    <w:rsid w:val="766D33F9"/>
    <w:rsid w:val="7C3D132D"/>
    <w:rsid w:val="7DF33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next w:val="3"/>
    <w:qFormat/>
    <w:uiPriority w:val="0"/>
    <w:rPr>
      <w:rFonts w:ascii="宋体" w:hAnsi="Courier New"/>
      <w:sz w:val="21"/>
      <w:szCs w:val="21"/>
    </w:rPr>
  </w:style>
  <w:style w:type="paragraph" w:styleId="3">
    <w:name w:val="index 8"/>
    <w:basedOn w:val="1"/>
    <w:next w:val="1"/>
    <w:qFormat/>
    <w:uiPriority w:val="0"/>
    <w:pPr>
      <w:ind w:left="2940"/>
    </w:pPr>
    <w:rPr>
      <w:rFonts w:eastAsia="宋体"/>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after="120"/>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2021-04-21T02:29:00Z</dcterms:created>
  <dc:creator>张震林</dc:creator>
  <cp:lastModifiedBy>张震林</cp:lastModifiedBy>
  <dcterms:modified xsi:type="dcterms:W3CDTF">2021-08-02T01:25:17Z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44FCA2BC73E64DB3A4D711B86E6AFD19</vt:lpwstr>
  </property>
</Properties>
</file>