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关于延长《盐田区学前教育发展专项资金使用管理办法（修订）》有效期的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盐田区学前教育发展专项资金（以下简称“专项资金”）的使用和管理，2016年10月区政府印发了《盐田区学前教育发展专项资金使用管理办法（修订）》（以下简称《管理办法》），有效期五年。目前，市政府正在研制《深圳市学前教育发展专项资金管理办法》《深圳市普惠性幼儿园管理办法》等相关文件，以上文件的出台将影响我区对《管理办法》的重新修订，为避免规范性文件的朝令夕改，我局拟在市级相关政策出台之前，延长《管理办法》的有效期至2023年10月20日，本次延期申请只延长有效期，正文内容维持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深圳市盐田区教育局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2021年10月18日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SGB2312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GB2312B"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303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FangSong_GB2312" w:hAnsi="FangSong_GB2312" w:eastAsia="FangSong_GB2312" w:cs="Times New Roman"/>
      <w:color w:val="000000"/>
      <w:sz w:val="24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2</Pages>
  <Words>114</Words>
  <Characters>655</Characters>
  <Lines>5</Lines>
  <Paragraphs>1</Paragraphs>
  <TotalTime>32</TotalTime>
  <ScaleCrop>false</ScaleCrop>
  <LinksUpToDate>false</LinksUpToDate>
  <CharactersWithSpaces>768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2021-09-27T14:23:00Z</dcterms:created>
  <dc:creator>张盛进</dc:creator>
  <cp:lastModifiedBy>张盛进</cp:lastModifiedBy>
  <cp:lastPrinted>2021-11-23T07:59:02Z</cp:lastPrinted>
  <dcterms:modified xsi:type="dcterms:W3CDTF">2021-11-23T08:05:53Z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5286CE926F423F1C4B949C615699921C</vt:lpwstr>
  </property>
</Properties>
</file>