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楷体_GB2312" w:hAnsi="仿宋" w:eastAsia="楷体_GB2312" w:cs="仿宋"/>
          <w:sz w:val="32"/>
          <w:szCs w:val="32"/>
        </w:rPr>
        <w:t xml:space="preserve">            </w:t>
      </w:r>
      <w:r>
        <w:rPr>
          <w:rFonts w:hint="eastAsia" w:ascii="方正小标宋简体" w:hAnsi="Calibri" w:eastAsia="方正小标宋简体"/>
          <w:sz w:val="44"/>
          <w:szCs w:val="44"/>
        </w:rPr>
        <w:t xml:space="preserve"> 选房签约</w:t>
      </w:r>
      <w:r>
        <w:rPr>
          <w:rFonts w:hint="eastAsia" w:ascii="方正小标宋简体" w:hAnsi="Calibri" w:eastAsia="方正小标宋简体"/>
          <w:sz w:val="44"/>
          <w:szCs w:val="44"/>
          <w:lang w:eastAsia="zh-CN"/>
        </w:rPr>
        <w:t>入住</w:t>
      </w:r>
      <w:r>
        <w:rPr>
          <w:rFonts w:hint="eastAsia" w:ascii="方正小标宋简体" w:hAnsi="Calibri" w:eastAsia="方正小标宋简体"/>
          <w:sz w:val="44"/>
          <w:szCs w:val="44"/>
        </w:rPr>
        <w:t>指引</w:t>
      </w:r>
    </w:p>
    <w:p>
      <w:pPr>
        <w:spacing w:beforeLines="50" w:line="560" w:lineRule="exact"/>
        <w:rPr>
          <w:rFonts w:ascii="方正小标宋简体" w:hAnsi="Calibri" w:eastAsia="方正小标宋简体"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选房签约所需证件及资料</w:t>
      </w:r>
    </w:p>
    <w:p>
      <w:pPr>
        <w:shd w:val="clear" w:color="auto" w:fill="FFFFFF"/>
        <w:spacing w:after="0"/>
        <w:ind w:firstLine="48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2022年盐田区户籍轮候特殊群体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约手续办理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上午，地点在盐田区沙深路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建工大厦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室，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合格认租申请家庭请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按要求携带证件资料：</w:t>
      </w:r>
    </w:p>
    <w:tbl>
      <w:tblPr>
        <w:tblStyle w:val="10"/>
        <w:tblpPr w:leftFromText="180" w:rightFromText="180" w:vertAnchor="text" w:horzAnchor="margin" w:tblpY="234"/>
        <w:tblW w:w="9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551"/>
        <w:gridCol w:w="2127"/>
        <w:gridCol w:w="4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所需证件及资料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形式及份数</w:t>
            </w:r>
          </w:p>
        </w:tc>
        <w:tc>
          <w:tcPr>
            <w:tcW w:w="4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927" w:firstLineChars="800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93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验原件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用于办理选房签约手续。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身份证复印件上注明“复印件由本人提供，与原件一致”，并签名确认。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  <w:p>
            <w:pPr>
              <w:spacing w:line="300" w:lineRule="exact"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被委托人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验原件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/>
              </w:rPr>
            </w:pPr>
          </w:p>
          <w:p>
            <w:pPr>
              <w:widowControl/>
              <w:spacing w:line="300" w:lineRule="exact"/>
            </w:pPr>
            <w:r>
              <w:rPr>
                <w:rFonts w:hint="eastAsia"/>
              </w:rPr>
              <w:t>申请人委托</w:t>
            </w:r>
            <w:r>
              <w:rPr>
                <w:rFonts w:hint="eastAsia"/>
                <w:lang w:eastAsia="zh-CN"/>
              </w:rPr>
              <w:t>他人</w:t>
            </w:r>
            <w:r>
              <w:rPr>
                <w:rFonts w:hint="eastAsia"/>
              </w:rPr>
              <w:t>选房时须提供。</w:t>
            </w:r>
          </w:p>
          <w:p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授权委托书范本</w:t>
            </w:r>
            <w:r>
              <w:rPr>
                <w:rFonts w:hint="eastAsia"/>
                <w:lang w:eastAsia="zh-CN"/>
              </w:rPr>
              <w:t>见附件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申请人本人签名并按手印确认的授权委托书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收原件（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40" w:firstLineChars="200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公证委托书或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残疾人证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验原件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申请人本人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在深圳开户的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平安银行储蓄卡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收复印件（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份）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用于办理租金托收。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储蓄卡复印件上手写卡号，并签名确认。</w:t>
            </w:r>
          </w:p>
          <w:p>
            <w:pPr>
              <w:spacing w:line="30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注：1.申请人本人选房</w:t>
      </w:r>
      <w:r>
        <w:rPr>
          <w:rFonts w:hint="eastAsia"/>
          <w:b/>
          <w:bCs/>
          <w:sz w:val="24"/>
          <w:lang w:eastAsia="zh-CN"/>
        </w:rPr>
        <w:t>签约</w:t>
      </w:r>
      <w:r>
        <w:rPr>
          <w:rFonts w:hint="eastAsia"/>
          <w:b/>
          <w:bCs/>
          <w:sz w:val="24"/>
        </w:rPr>
        <w:t>请携带第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</w:t>
      </w:r>
      <w:r>
        <w:rPr>
          <w:rFonts w:hint="eastAsia"/>
          <w:b/>
          <w:bCs/>
          <w:sz w:val="24"/>
          <w:lang w:val="en-US" w:eastAsia="zh-CN"/>
        </w:rPr>
        <w:t>4</w:t>
      </w:r>
      <w:r>
        <w:rPr>
          <w:rFonts w:hint="eastAsia"/>
          <w:b/>
          <w:bCs/>
          <w:sz w:val="24"/>
        </w:rPr>
        <w:t>项资料；</w:t>
      </w:r>
    </w:p>
    <w:p>
      <w:pPr>
        <w:numPr>
          <w:ilvl w:val="0"/>
          <w:numId w:val="2"/>
        </w:numPr>
        <w:spacing w:line="560" w:lineRule="exact"/>
        <w:ind w:firstLine="481" w:firstLineChars="200"/>
        <w:rPr>
          <w:rFonts w:hint="eastAsia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委托</w:t>
      </w:r>
      <w:r>
        <w:rPr>
          <w:rFonts w:hint="eastAsia"/>
          <w:b/>
          <w:bCs/>
          <w:sz w:val="24"/>
          <w:lang w:eastAsia="zh-CN"/>
        </w:rPr>
        <w:t>成年共同申请人选房签约</w:t>
      </w:r>
      <w:r>
        <w:rPr>
          <w:rFonts w:hint="eastAsia"/>
          <w:b/>
          <w:bCs/>
          <w:sz w:val="24"/>
        </w:rPr>
        <w:t>请携带</w:t>
      </w:r>
      <w:r>
        <w:rPr>
          <w:rFonts w:hint="eastAsia"/>
          <w:b/>
          <w:bCs/>
          <w:sz w:val="24"/>
          <w:lang w:val="en-US" w:eastAsia="zh-CN"/>
        </w:rPr>
        <w:t>1、2、4项材料；</w:t>
      </w:r>
    </w:p>
    <w:p>
      <w:pPr>
        <w:numPr>
          <w:ilvl w:val="0"/>
          <w:numId w:val="0"/>
        </w:numPr>
        <w:spacing w:line="560" w:lineRule="exact"/>
        <w:ind w:firstLine="481" w:firstLineChars="200"/>
        <w:rPr>
          <w:rFonts w:hint="default" w:eastAsia="宋体"/>
          <w:b/>
          <w:bCs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3.委托其他成年</w:t>
      </w:r>
      <w:r>
        <w:rPr>
          <w:rFonts w:hint="eastAsia"/>
          <w:b/>
          <w:bCs/>
          <w:sz w:val="24"/>
          <w:lang w:eastAsia="zh-CN"/>
        </w:rPr>
        <w:t>非共同申请人请携带</w:t>
      </w:r>
      <w:r>
        <w:rPr>
          <w:rFonts w:hint="eastAsia"/>
          <w:b/>
          <w:bCs/>
          <w:sz w:val="24"/>
          <w:lang w:val="en-US" w:eastAsia="zh-CN"/>
        </w:rPr>
        <w:t>1、2、3、4项材料；</w:t>
      </w:r>
    </w:p>
    <w:p>
      <w:pPr>
        <w:spacing w:line="560" w:lineRule="exact"/>
        <w:ind w:firstLine="465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val="en-US" w:eastAsia="zh-CN"/>
        </w:rPr>
        <w:t>4.</w:t>
      </w:r>
      <w:r>
        <w:rPr>
          <w:rFonts w:hint="eastAsia"/>
          <w:b/>
          <w:bCs/>
          <w:sz w:val="24"/>
        </w:rPr>
        <w:t>租金托收不接受非申请人本人名下的其它银行卡</w:t>
      </w:r>
      <w:r>
        <w:rPr>
          <w:rFonts w:hint="eastAsia"/>
          <w:b/>
          <w:bCs/>
          <w:sz w:val="24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二、选房规则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（一）根据终审公示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的选房排</w:t>
      </w:r>
      <w:r>
        <w:rPr>
          <w:rFonts w:hint="eastAsia" w:ascii="仿宋_GB2312" w:eastAsia="仿宋_GB2312"/>
          <w:sz w:val="32"/>
          <w:szCs w:val="32"/>
        </w:rPr>
        <w:t>位顺序，在有效认租意向房源中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选择对应</w:t>
      </w:r>
      <w:r>
        <w:rPr>
          <w:rFonts w:hint="eastAsia" w:ascii="仿宋_GB2312" w:eastAsia="仿宋_GB2312"/>
          <w:sz w:val="32"/>
          <w:szCs w:val="32"/>
        </w:rPr>
        <w:t>住房。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（二）选房时间不超过三分钟，房号一经选定并签字，不得更换。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）申请人或受委托人未按时参加选房或未参加选房的，按以下规则处理：过号未到（叫号三次未到），但在当日选房结束前到场的，</w:t>
      </w:r>
      <w:r>
        <w:rPr>
          <w:rFonts w:hint="eastAsia" w:ascii="仿宋_GB2312" w:hAnsi="仿宋_GB2312" w:eastAsia="仿宋_GB2312" w:cs="仿宋_GB2312"/>
          <w:sz w:val="32"/>
          <w:szCs w:val="32"/>
        </w:rPr>
        <w:t>待选房结束后，按选房排位顺序先后补选房；</w:t>
      </w:r>
      <w:r>
        <w:rPr>
          <w:rFonts w:hint="eastAsia" w:ascii="仿宋_GB2312" w:eastAsia="仿宋_GB2312"/>
          <w:sz w:val="32"/>
          <w:szCs w:val="32"/>
        </w:rPr>
        <w:t>在选房结束前仍未到场的，视为放弃。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三、选房签约流程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</w:rPr>
        <w:t>1.签到验证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到达现场后，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出示选房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所需证件及资料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交工作人员查验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lang w:val="en-US" w:eastAsia="zh-CN"/>
        </w:rPr>
        <w:t>2.选房确认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工作人员在已签到人员中按照排位顺序号叫号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选房。</w:t>
      </w:r>
      <w:r>
        <w:rPr>
          <w:rFonts w:hint="eastAsia" w:ascii="仿宋_GB2312" w:hAnsi="仿宋_GB2312" w:eastAsia="仿宋_GB2312" w:cs="仿宋_GB2312"/>
          <w:sz w:val="32"/>
          <w:szCs w:val="32"/>
        </w:rPr>
        <w:t>选房者在听到自己的号后，在</w:t>
      </w:r>
      <w:r>
        <w:rPr>
          <w:rFonts w:hint="eastAsia" w:ascii="仿宋_GB2312" w:eastAsia="仿宋_GB2312"/>
          <w:sz w:val="32"/>
          <w:szCs w:val="32"/>
        </w:rPr>
        <w:t>房源表上</w:t>
      </w:r>
      <w:r>
        <w:rPr>
          <w:rFonts w:hint="eastAsia" w:ascii="仿宋_GB2312" w:hAnsi="仿宋_GB2312" w:eastAsia="仿宋_GB2312" w:cs="仿宋_GB2312"/>
          <w:sz w:val="32"/>
          <w:szCs w:val="32"/>
        </w:rPr>
        <w:t>选定房号并</w:t>
      </w:r>
      <w:r>
        <w:rPr>
          <w:rFonts w:hint="eastAsia" w:ascii="仿宋_GB2312" w:eastAsia="仿宋_GB2312"/>
          <w:sz w:val="32"/>
          <w:szCs w:val="32"/>
        </w:rPr>
        <w:t>签上申请人</w:t>
      </w:r>
      <w:r>
        <w:rPr>
          <w:rFonts w:hint="eastAsia" w:ascii="仿宋_GB2312" w:eastAsia="仿宋_GB2312"/>
          <w:sz w:val="32"/>
          <w:szCs w:val="32"/>
          <w:lang w:eastAsia="zh-CN"/>
        </w:rPr>
        <w:t>姓名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楷体_GB2312" w:hAnsi="仿宋" w:eastAsia="楷体_GB2312" w:cs="仿宋"/>
          <w:color w:val="000000"/>
          <w:sz w:val="32"/>
          <w:szCs w:val="32"/>
        </w:rPr>
      </w:pPr>
      <w:r>
        <w:rPr>
          <w:rFonts w:hint="eastAsia" w:ascii="楷体_GB2312" w:hAnsi="仿宋" w:eastAsia="楷体_GB2312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_GB2312" w:hAnsi="仿宋" w:eastAsia="楷体_GB2312" w:cs="仿宋"/>
          <w:color w:val="000000"/>
          <w:sz w:val="32"/>
          <w:szCs w:val="32"/>
        </w:rPr>
        <w:t>.签约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选定房源后现场等待，依序</w:t>
      </w:r>
      <w:r>
        <w:rPr>
          <w:rFonts w:hint="eastAsia" w:ascii="仿宋_GB2312" w:eastAsia="仿宋_GB2312"/>
          <w:sz w:val="32"/>
          <w:szCs w:val="32"/>
        </w:rPr>
        <w:t>签订租赁合同。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、关于放弃选房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根据《深圳市公共租赁住房轮候与配租暂行办法》规定，合格认租家庭有如下行为的，视为放弃本次选房：</w:t>
      </w:r>
    </w:p>
    <w:p>
      <w:pPr>
        <w:spacing w:line="520" w:lineRule="exact"/>
        <w:ind w:firstLine="642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</w:t>
      </w:r>
      <w:r>
        <w:rPr>
          <w:rFonts w:hint="eastAsia" w:eastAsia="仿宋_GB2312"/>
          <w:b/>
          <w:sz w:val="32"/>
          <w:szCs w:val="32"/>
        </w:rPr>
        <w:t>.排序到位，有效意向房源仍有房可选但未选房的；</w:t>
      </w:r>
    </w:p>
    <w:p>
      <w:pPr>
        <w:spacing w:line="520" w:lineRule="exact"/>
        <w:ind w:firstLine="642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</w:t>
      </w:r>
      <w:r>
        <w:rPr>
          <w:rFonts w:hint="eastAsia" w:eastAsia="仿宋_GB2312"/>
          <w:b/>
          <w:sz w:val="32"/>
          <w:szCs w:val="32"/>
        </w:rPr>
        <w:t>.选定住房但未现场签订租赁合同的。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放弃选房行为达到三次的，退出轮候册，原轮候排序作废。仍需申请公共租赁住房的，应当按照日常轮候规则再次提出轮候申请。</w:t>
      </w:r>
    </w:p>
    <w:p>
      <w:pPr>
        <w:pStyle w:val="8"/>
        <w:shd w:val="clear" w:color="auto" w:fill="FFFFFF"/>
        <w:adjustRightInd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、入住办理</w:t>
      </w:r>
    </w:p>
    <w:p>
      <w:pPr>
        <w:spacing w:line="560" w:lineRule="exact"/>
        <w:ind w:firstLine="632" w:firstLineChars="200"/>
        <w:contextualSpacing/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签约后即可预约物业管理处办理入住，办完入住手续后领取房屋钥匙。</w:t>
      </w:r>
    </w:p>
    <w:p>
      <w:pPr>
        <w:spacing w:line="560" w:lineRule="exact"/>
        <w:ind w:firstLine="632" w:firstLineChars="200"/>
        <w:contextualSpacing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物业管理处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入住预约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/>
        </w:rPr>
        <w:t>海安居：0755-25360296；50小区：13530759100；海桐居：0755-22320658；天颂雅苑：0755-32960880；梧桐苑西区：0755-25352270；半山悦海：0755-25555207；海美居：13672556258；海苑居：0755-25357669。</w:t>
      </w:r>
    </w:p>
    <w:p>
      <w:pPr>
        <w:spacing w:line="560" w:lineRule="exact"/>
        <w:ind w:firstLine="632" w:firstLineChars="200"/>
        <w:contextualSpacing/>
        <w:rPr>
          <w:rFonts w:ascii="仿宋_GB2312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公共服务咨询电话：燃气集团25199999；供电局95598；天威视讯96933；水务集团82137777；电信10000；联通10010；移动10086。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重要提示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为避免人群聚集，本次选房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仅允许1人进入现场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。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现场选房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人应为申请人本人；若申请人本人确不能到场的，可书面委托成年共同申请人选房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签约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，书面委托由申请人本人签名并按捺手印（详见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）；申请人委托共同申请人以外的其他人选房时，须提供授权委托书（详见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和公证委托书（被委托人为监护人的，可用申请人残疾证明和视频电话现场确认方式替代公证委托书）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</w:rPr>
        <w:t>。</w:t>
      </w:r>
    </w:p>
    <w:p>
      <w:pPr>
        <w:spacing w:line="560" w:lineRule="exact"/>
        <w:ind w:firstLine="632" w:firstLineChars="200"/>
        <w:rPr>
          <w:rFonts w:hint="eastAsia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为做好新型冠状病毒疫情防控工作，请选房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签约人员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务必做好个人防护，全程佩戴口罩，出具健康码绿码和48小时内核酸检测阴性结果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听从安排，有序等候，积极配合登记、检查、限制进入等防控工作。</w:t>
      </w:r>
    </w:p>
    <w:p>
      <w:pPr>
        <w:pStyle w:val="2"/>
        <w:numPr>
          <w:ilvl w:val="0"/>
          <w:numId w:val="0"/>
        </w:numPr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pacing w:val="-2"/>
          <w:sz w:val="32"/>
          <w:szCs w:val="32"/>
          <w:lang w:eastAsia="zh-CN"/>
        </w:rPr>
        <w:t>（四）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车位有限，请选房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签约人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尽</w:t>
      </w:r>
      <w:bookmarkStart w:id="0" w:name="_GoBack"/>
      <w:bookmarkEnd w:id="0"/>
      <w:r>
        <w:rPr>
          <w:rFonts w:hint="eastAsia" w:ascii="仿宋_GB2312" w:eastAsia="仿宋_GB2312"/>
          <w:bCs/>
          <w:color w:val="000000"/>
          <w:spacing w:val="-2"/>
          <w:sz w:val="32"/>
          <w:szCs w:val="32"/>
        </w:rPr>
        <w:t>量乘坐公共交通工具到达现场。公交三家店站、沙头角口岸站距离建工大厦约300米，步行约4分钟</w:t>
      </w:r>
      <w:r>
        <w:rPr>
          <w:rFonts w:hint="eastAsia" w:ascii="仿宋_GB2312" w:eastAsia="仿宋_GB2312"/>
          <w:bCs/>
          <w:color w:val="000000"/>
          <w:spacing w:val="-2"/>
          <w:sz w:val="32"/>
          <w:szCs w:val="32"/>
          <w:lang w:eastAsia="zh-CN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6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4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57A898"/>
    <w:multiLevelType w:val="singleLevel"/>
    <w:tmpl w:val="9F57A89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7DAF81"/>
    <w:multiLevelType w:val="singleLevel"/>
    <w:tmpl w:val="FD7DAF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FBB503B"/>
    <w:rsid w:val="0003428E"/>
    <w:rsid w:val="00034B7F"/>
    <w:rsid w:val="00041AE9"/>
    <w:rsid w:val="00044DF6"/>
    <w:rsid w:val="00047CEB"/>
    <w:rsid w:val="00051649"/>
    <w:rsid w:val="00052D4A"/>
    <w:rsid w:val="000546C0"/>
    <w:rsid w:val="000571E7"/>
    <w:rsid w:val="00063F08"/>
    <w:rsid w:val="00066E7B"/>
    <w:rsid w:val="00075DC0"/>
    <w:rsid w:val="000772C9"/>
    <w:rsid w:val="00080C56"/>
    <w:rsid w:val="00082DD2"/>
    <w:rsid w:val="000868CF"/>
    <w:rsid w:val="00091223"/>
    <w:rsid w:val="000925C2"/>
    <w:rsid w:val="00094CDB"/>
    <w:rsid w:val="000B1453"/>
    <w:rsid w:val="000B4017"/>
    <w:rsid w:val="000D4B6B"/>
    <w:rsid w:val="000D61D4"/>
    <w:rsid w:val="000D6550"/>
    <w:rsid w:val="000D7FDE"/>
    <w:rsid w:val="000F17DB"/>
    <w:rsid w:val="000F79A7"/>
    <w:rsid w:val="00100C04"/>
    <w:rsid w:val="00112557"/>
    <w:rsid w:val="00115510"/>
    <w:rsid w:val="00117185"/>
    <w:rsid w:val="00123361"/>
    <w:rsid w:val="00130AB5"/>
    <w:rsid w:val="00136669"/>
    <w:rsid w:val="001508B4"/>
    <w:rsid w:val="0015777D"/>
    <w:rsid w:val="00166100"/>
    <w:rsid w:val="00167A17"/>
    <w:rsid w:val="00171DA8"/>
    <w:rsid w:val="00180AF8"/>
    <w:rsid w:val="001846DD"/>
    <w:rsid w:val="00196D9E"/>
    <w:rsid w:val="00197845"/>
    <w:rsid w:val="001A05CA"/>
    <w:rsid w:val="001A1847"/>
    <w:rsid w:val="001A7414"/>
    <w:rsid w:val="001B23CF"/>
    <w:rsid w:val="001B28D1"/>
    <w:rsid w:val="001B4E23"/>
    <w:rsid w:val="001B7A4C"/>
    <w:rsid w:val="001C1DE0"/>
    <w:rsid w:val="001D0E0D"/>
    <w:rsid w:val="001D1827"/>
    <w:rsid w:val="001D51B8"/>
    <w:rsid w:val="001D7A06"/>
    <w:rsid w:val="001E1AA4"/>
    <w:rsid w:val="001E606C"/>
    <w:rsid w:val="001F18C2"/>
    <w:rsid w:val="001F7E6F"/>
    <w:rsid w:val="00200580"/>
    <w:rsid w:val="0022281A"/>
    <w:rsid w:val="0023107B"/>
    <w:rsid w:val="00231112"/>
    <w:rsid w:val="00237797"/>
    <w:rsid w:val="00240AB8"/>
    <w:rsid w:val="00244F52"/>
    <w:rsid w:val="0025224A"/>
    <w:rsid w:val="00256A67"/>
    <w:rsid w:val="00261943"/>
    <w:rsid w:val="00262E1E"/>
    <w:rsid w:val="0026644D"/>
    <w:rsid w:val="002718A5"/>
    <w:rsid w:val="00273D06"/>
    <w:rsid w:val="00280762"/>
    <w:rsid w:val="00281C09"/>
    <w:rsid w:val="002826EE"/>
    <w:rsid w:val="002841CD"/>
    <w:rsid w:val="002973EA"/>
    <w:rsid w:val="002A017B"/>
    <w:rsid w:val="002A1A0B"/>
    <w:rsid w:val="002A1F02"/>
    <w:rsid w:val="002B20C6"/>
    <w:rsid w:val="002C0F6F"/>
    <w:rsid w:val="002C3A7D"/>
    <w:rsid w:val="002C55BF"/>
    <w:rsid w:val="002C741B"/>
    <w:rsid w:val="002D2947"/>
    <w:rsid w:val="002E7485"/>
    <w:rsid w:val="002F3219"/>
    <w:rsid w:val="002F58B8"/>
    <w:rsid w:val="002F71D6"/>
    <w:rsid w:val="003012F8"/>
    <w:rsid w:val="003026CB"/>
    <w:rsid w:val="00310F56"/>
    <w:rsid w:val="0032442D"/>
    <w:rsid w:val="00326CDF"/>
    <w:rsid w:val="00330E7E"/>
    <w:rsid w:val="0033196B"/>
    <w:rsid w:val="00336A20"/>
    <w:rsid w:val="00340938"/>
    <w:rsid w:val="00351024"/>
    <w:rsid w:val="0035175F"/>
    <w:rsid w:val="003645C8"/>
    <w:rsid w:val="0037058A"/>
    <w:rsid w:val="00372F59"/>
    <w:rsid w:val="0038298A"/>
    <w:rsid w:val="003918D4"/>
    <w:rsid w:val="00391BB2"/>
    <w:rsid w:val="003A0CAE"/>
    <w:rsid w:val="003A1C8E"/>
    <w:rsid w:val="003A521F"/>
    <w:rsid w:val="003C2A39"/>
    <w:rsid w:val="003D0699"/>
    <w:rsid w:val="003D5BB8"/>
    <w:rsid w:val="003D696D"/>
    <w:rsid w:val="003E1C49"/>
    <w:rsid w:val="003E4C4C"/>
    <w:rsid w:val="003E5BCC"/>
    <w:rsid w:val="003E65F9"/>
    <w:rsid w:val="003F37E3"/>
    <w:rsid w:val="00401F18"/>
    <w:rsid w:val="004038D8"/>
    <w:rsid w:val="004070F5"/>
    <w:rsid w:val="004209B7"/>
    <w:rsid w:val="00423986"/>
    <w:rsid w:val="00423C90"/>
    <w:rsid w:val="00427F42"/>
    <w:rsid w:val="00427FFD"/>
    <w:rsid w:val="004363D7"/>
    <w:rsid w:val="00437D85"/>
    <w:rsid w:val="004435BC"/>
    <w:rsid w:val="00444DA2"/>
    <w:rsid w:val="00460EAD"/>
    <w:rsid w:val="0046339B"/>
    <w:rsid w:val="00464F6F"/>
    <w:rsid w:val="004655B4"/>
    <w:rsid w:val="004717D0"/>
    <w:rsid w:val="004818FE"/>
    <w:rsid w:val="00482E12"/>
    <w:rsid w:val="00487F42"/>
    <w:rsid w:val="00495010"/>
    <w:rsid w:val="004A14D7"/>
    <w:rsid w:val="004A7A6A"/>
    <w:rsid w:val="004B0B3F"/>
    <w:rsid w:val="004C5592"/>
    <w:rsid w:val="004C79EC"/>
    <w:rsid w:val="004D7DEA"/>
    <w:rsid w:val="004E631B"/>
    <w:rsid w:val="004F12A6"/>
    <w:rsid w:val="004F2D80"/>
    <w:rsid w:val="004F4776"/>
    <w:rsid w:val="004F49AC"/>
    <w:rsid w:val="00500BB9"/>
    <w:rsid w:val="00500BC2"/>
    <w:rsid w:val="00501479"/>
    <w:rsid w:val="00514752"/>
    <w:rsid w:val="00516EB4"/>
    <w:rsid w:val="005227FF"/>
    <w:rsid w:val="00526077"/>
    <w:rsid w:val="005321B5"/>
    <w:rsid w:val="00532EF8"/>
    <w:rsid w:val="00535273"/>
    <w:rsid w:val="0054121C"/>
    <w:rsid w:val="005541A3"/>
    <w:rsid w:val="005618AF"/>
    <w:rsid w:val="0056350D"/>
    <w:rsid w:val="00563BEA"/>
    <w:rsid w:val="005656AA"/>
    <w:rsid w:val="00565DEA"/>
    <w:rsid w:val="00566737"/>
    <w:rsid w:val="005774C0"/>
    <w:rsid w:val="00593ABE"/>
    <w:rsid w:val="005A33C7"/>
    <w:rsid w:val="005A7B8E"/>
    <w:rsid w:val="005B2A5A"/>
    <w:rsid w:val="005B35B6"/>
    <w:rsid w:val="005B53C4"/>
    <w:rsid w:val="005B6847"/>
    <w:rsid w:val="005C09EF"/>
    <w:rsid w:val="005C1959"/>
    <w:rsid w:val="005C2A16"/>
    <w:rsid w:val="005C423C"/>
    <w:rsid w:val="005C6DE4"/>
    <w:rsid w:val="005D0F19"/>
    <w:rsid w:val="005D1C85"/>
    <w:rsid w:val="005D7B86"/>
    <w:rsid w:val="005E1A82"/>
    <w:rsid w:val="005E36A2"/>
    <w:rsid w:val="005E5816"/>
    <w:rsid w:val="00602234"/>
    <w:rsid w:val="00602D4E"/>
    <w:rsid w:val="00606CF4"/>
    <w:rsid w:val="00615BF9"/>
    <w:rsid w:val="00616448"/>
    <w:rsid w:val="00616E50"/>
    <w:rsid w:val="006211D3"/>
    <w:rsid w:val="00633743"/>
    <w:rsid w:val="00634C29"/>
    <w:rsid w:val="00646BB9"/>
    <w:rsid w:val="0065658A"/>
    <w:rsid w:val="00662564"/>
    <w:rsid w:val="00662B6F"/>
    <w:rsid w:val="00665428"/>
    <w:rsid w:val="006666B2"/>
    <w:rsid w:val="00682E49"/>
    <w:rsid w:val="0069352B"/>
    <w:rsid w:val="006A0C48"/>
    <w:rsid w:val="006B5529"/>
    <w:rsid w:val="006B62DC"/>
    <w:rsid w:val="006C150B"/>
    <w:rsid w:val="006C7096"/>
    <w:rsid w:val="006C7E2E"/>
    <w:rsid w:val="006D03F9"/>
    <w:rsid w:val="006D0F77"/>
    <w:rsid w:val="006E0728"/>
    <w:rsid w:val="006E29F5"/>
    <w:rsid w:val="006E2D3D"/>
    <w:rsid w:val="006E6235"/>
    <w:rsid w:val="006F7C59"/>
    <w:rsid w:val="0070055F"/>
    <w:rsid w:val="0071666E"/>
    <w:rsid w:val="00722255"/>
    <w:rsid w:val="0072235F"/>
    <w:rsid w:val="007275D7"/>
    <w:rsid w:val="00736667"/>
    <w:rsid w:val="00737FC9"/>
    <w:rsid w:val="00746EEA"/>
    <w:rsid w:val="0074712A"/>
    <w:rsid w:val="00747ECF"/>
    <w:rsid w:val="007563AC"/>
    <w:rsid w:val="00756FA6"/>
    <w:rsid w:val="00757D3D"/>
    <w:rsid w:val="007605F4"/>
    <w:rsid w:val="00774ECE"/>
    <w:rsid w:val="00776B42"/>
    <w:rsid w:val="00780DBE"/>
    <w:rsid w:val="00790CD8"/>
    <w:rsid w:val="007A0963"/>
    <w:rsid w:val="007A744F"/>
    <w:rsid w:val="007B5142"/>
    <w:rsid w:val="007B7326"/>
    <w:rsid w:val="007C4A25"/>
    <w:rsid w:val="007C7EAA"/>
    <w:rsid w:val="007D2AA8"/>
    <w:rsid w:val="007D574E"/>
    <w:rsid w:val="007E0E21"/>
    <w:rsid w:val="007E5C39"/>
    <w:rsid w:val="007E66B7"/>
    <w:rsid w:val="007F009E"/>
    <w:rsid w:val="007F6176"/>
    <w:rsid w:val="007F7E01"/>
    <w:rsid w:val="00802365"/>
    <w:rsid w:val="008030B1"/>
    <w:rsid w:val="008056EC"/>
    <w:rsid w:val="00811A8B"/>
    <w:rsid w:val="0081544C"/>
    <w:rsid w:val="00827ACE"/>
    <w:rsid w:val="00833365"/>
    <w:rsid w:val="0083698F"/>
    <w:rsid w:val="00846155"/>
    <w:rsid w:val="008673CB"/>
    <w:rsid w:val="00871077"/>
    <w:rsid w:val="00875E9E"/>
    <w:rsid w:val="00881B45"/>
    <w:rsid w:val="008823D0"/>
    <w:rsid w:val="00886976"/>
    <w:rsid w:val="00897F7C"/>
    <w:rsid w:val="00897FC7"/>
    <w:rsid w:val="008A0E01"/>
    <w:rsid w:val="008A3226"/>
    <w:rsid w:val="008A40E2"/>
    <w:rsid w:val="008A4C0A"/>
    <w:rsid w:val="008A665C"/>
    <w:rsid w:val="008B6BDA"/>
    <w:rsid w:val="008B6D3C"/>
    <w:rsid w:val="008C2F4D"/>
    <w:rsid w:val="008C3167"/>
    <w:rsid w:val="008C77AD"/>
    <w:rsid w:val="008D5640"/>
    <w:rsid w:val="008E1FFB"/>
    <w:rsid w:val="008F4CED"/>
    <w:rsid w:val="00902B2A"/>
    <w:rsid w:val="00907994"/>
    <w:rsid w:val="00914B17"/>
    <w:rsid w:val="00924607"/>
    <w:rsid w:val="00926016"/>
    <w:rsid w:val="009340C6"/>
    <w:rsid w:val="0093491A"/>
    <w:rsid w:val="00937234"/>
    <w:rsid w:val="009445CE"/>
    <w:rsid w:val="00947671"/>
    <w:rsid w:val="00955D0A"/>
    <w:rsid w:val="0096202E"/>
    <w:rsid w:val="00964154"/>
    <w:rsid w:val="00967111"/>
    <w:rsid w:val="00974DB5"/>
    <w:rsid w:val="00977B61"/>
    <w:rsid w:val="00996A2D"/>
    <w:rsid w:val="009A6D9A"/>
    <w:rsid w:val="009A7198"/>
    <w:rsid w:val="009B358E"/>
    <w:rsid w:val="009B3E35"/>
    <w:rsid w:val="009B4F75"/>
    <w:rsid w:val="009B5248"/>
    <w:rsid w:val="009C04DE"/>
    <w:rsid w:val="009C31BC"/>
    <w:rsid w:val="009C663F"/>
    <w:rsid w:val="009D7AA2"/>
    <w:rsid w:val="009E4384"/>
    <w:rsid w:val="00A14A49"/>
    <w:rsid w:val="00A1742A"/>
    <w:rsid w:val="00A21A16"/>
    <w:rsid w:val="00A23A3C"/>
    <w:rsid w:val="00A428C9"/>
    <w:rsid w:val="00A519F2"/>
    <w:rsid w:val="00A53C75"/>
    <w:rsid w:val="00A55E87"/>
    <w:rsid w:val="00A83B79"/>
    <w:rsid w:val="00A857E6"/>
    <w:rsid w:val="00AA2553"/>
    <w:rsid w:val="00AB3EB5"/>
    <w:rsid w:val="00AB787B"/>
    <w:rsid w:val="00AC28D9"/>
    <w:rsid w:val="00AD13F9"/>
    <w:rsid w:val="00AD1FB9"/>
    <w:rsid w:val="00AE5B3F"/>
    <w:rsid w:val="00AF5DB6"/>
    <w:rsid w:val="00B02D3A"/>
    <w:rsid w:val="00B10221"/>
    <w:rsid w:val="00B16346"/>
    <w:rsid w:val="00B22527"/>
    <w:rsid w:val="00B236E6"/>
    <w:rsid w:val="00B26E59"/>
    <w:rsid w:val="00B30EE3"/>
    <w:rsid w:val="00B3102A"/>
    <w:rsid w:val="00B33180"/>
    <w:rsid w:val="00B3676B"/>
    <w:rsid w:val="00B4032A"/>
    <w:rsid w:val="00B41F82"/>
    <w:rsid w:val="00B43466"/>
    <w:rsid w:val="00B46E33"/>
    <w:rsid w:val="00B53297"/>
    <w:rsid w:val="00B56F9F"/>
    <w:rsid w:val="00B6156E"/>
    <w:rsid w:val="00B64ADA"/>
    <w:rsid w:val="00B67AE8"/>
    <w:rsid w:val="00B724DD"/>
    <w:rsid w:val="00B74FFA"/>
    <w:rsid w:val="00B76C9B"/>
    <w:rsid w:val="00B7756C"/>
    <w:rsid w:val="00B77618"/>
    <w:rsid w:val="00B8417F"/>
    <w:rsid w:val="00B8490B"/>
    <w:rsid w:val="00B8659C"/>
    <w:rsid w:val="00B950CB"/>
    <w:rsid w:val="00BA175D"/>
    <w:rsid w:val="00BA5BEC"/>
    <w:rsid w:val="00BB2F3E"/>
    <w:rsid w:val="00BC2419"/>
    <w:rsid w:val="00BC2CED"/>
    <w:rsid w:val="00BC6274"/>
    <w:rsid w:val="00BD3A5C"/>
    <w:rsid w:val="00BD5474"/>
    <w:rsid w:val="00BD7E09"/>
    <w:rsid w:val="00BF1B2D"/>
    <w:rsid w:val="00BF22AE"/>
    <w:rsid w:val="00BF6707"/>
    <w:rsid w:val="00C012C4"/>
    <w:rsid w:val="00C0160E"/>
    <w:rsid w:val="00C0417A"/>
    <w:rsid w:val="00C123CF"/>
    <w:rsid w:val="00C13D2D"/>
    <w:rsid w:val="00C209D3"/>
    <w:rsid w:val="00C35CA7"/>
    <w:rsid w:val="00C37A37"/>
    <w:rsid w:val="00C43A05"/>
    <w:rsid w:val="00C47E1B"/>
    <w:rsid w:val="00C50726"/>
    <w:rsid w:val="00C514E9"/>
    <w:rsid w:val="00C57198"/>
    <w:rsid w:val="00C70817"/>
    <w:rsid w:val="00C8008E"/>
    <w:rsid w:val="00C97EA5"/>
    <w:rsid w:val="00CA5447"/>
    <w:rsid w:val="00CA638D"/>
    <w:rsid w:val="00CA6976"/>
    <w:rsid w:val="00CB3B06"/>
    <w:rsid w:val="00CC4F32"/>
    <w:rsid w:val="00CD12CC"/>
    <w:rsid w:val="00CD40CD"/>
    <w:rsid w:val="00CE5358"/>
    <w:rsid w:val="00D002E0"/>
    <w:rsid w:val="00D041EB"/>
    <w:rsid w:val="00D04F92"/>
    <w:rsid w:val="00D057AB"/>
    <w:rsid w:val="00D06F37"/>
    <w:rsid w:val="00D175F9"/>
    <w:rsid w:val="00D22FCA"/>
    <w:rsid w:val="00D258D6"/>
    <w:rsid w:val="00D25E01"/>
    <w:rsid w:val="00D31FBD"/>
    <w:rsid w:val="00D35084"/>
    <w:rsid w:val="00D35E6B"/>
    <w:rsid w:val="00D36A93"/>
    <w:rsid w:val="00D402FD"/>
    <w:rsid w:val="00D50C01"/>
    <w:rsid w:val="00D54A59"/>
    <w:rsid w:val="00D55A08"/>
    <w:rsid w:val="00D6516B"/>
    <w:rsid w:val="00D827A2"/>
    <w:rsid w:val="00D83933"/>
    <w:rsid w:val="00D85611"/>
    <w:rsid w:val="00D86B8B"/>
    <w:rsid w:val="00D9026B"/>
    <w:rsid w:val="00D915B3"/>
    <w:rsid w:val="00D96929"/>
    <w:rsid w:val="00DA32F2"/>
    <w:rsid w:val="00DA446F"/>
    <w:rsid w:val="00DB3791"/>
    <w:rsid w:val="00DC0EDC"/>
    <w:rsid w:val="00DC5808"/>
    <w:rsid w:val="00DC794D"/>
    <w:rsid w:val="00DE6FFE"/>
    <w:rsid w:val="00DF025B"/>
    <w:rsid w:val="00DF0BA9"/>
    <w:rsid w:val="00DF6F2C"/>
    <w:rsid w:val="00E01E5E"/>
    <w:rsid w:val="00E077E3"/>
    <w:rsid w:val="00E26C38"/>
    <w:rsid w:val="00E3525B"/>
    <w:rsid w:val="00E370B1"/>
    <w:rsid w:val="00E45A89"/>
    <w:rsid w:val="00E46FD8"/>
    <w:rsid w:val="00E4739E"/>
    <w:rsid w:val="00E51832"/>
    <w:rsid w:val="00E54E7E"/>
    <w:rsid w:val="00E574E1"/>
    <w:rsid w:val="00E605D8"/>
    <w:rsid w:val="00E62083"/>
    <w:rsid w:val="00E64FF1"/>
    <w:rsid w:val="00E73779"/>
    <w:rsid w:val="00E77E9A"/>
    <w:rsid w:val="00E80771"/>
    <w:rsid w:val="00E90DF8"/>
    <w:rsid w:val="00E91145"/>
    <w:rsid w:val="00E91BA2"/>
    <w:rsid w:val="00EA3D87"/>
    <w:rsid w:val="00EA45C4"/>
    <w:rsid w:val="00EA7A92"/>
    <w:rsid w:val="00EB5FA7"/>
    <w:rsid w:val="00EC0532"/>
    <w:rsid w:val="00EC0D15"/>
    <w:rsid w:val="00EC2F10"/>
    <w:rsid w:val="00EC5313"/>
    <w:rsid w:val="00ED7994"/>
    <w:rsid w:val="00EE046F"/>
    <w:rsid w:val="00EE1B65"/>
    <w:rsid w:val="00EE56E7"/>
    <w:rsid w:val="00EF45DD"/>
    <w:rsid w:val="00EF53E3"/>
    <w:rsid w:val="00EF6F6A"/>
    <w:rsid w:val="00F0174A"/>
    <w:rsid w:val="00F01CCF"/>
    <w:rsid w:val="00F01FC4"/>
    <w:rsid w:val="00F1011F"/>
    <w:rsid w:val="00F10863"/>
    <w:rsid w:val="00F10F19"/>
    <w:rsid w:val="00F12937"/>
    <w:rsid w:val="00F161FE"/>
    <w:rsid w:val="00F2674E"/>
    <w:rsid w:val="00F31E78"/>
    <w:rsid w:val="00F32643"/>
    <w:rsid w:val="00F32B72"/>
    <w:rsid w:val="00F36A87"/>
    <w:rsid w:val="00F40E96"/>
    <w:rsid w:val="00F4353D"/>
    <w:rsid w:val="00F4454C"/>
    <w:rsid w:val="00F4592C"/>
    <w:rsid w:val="00F55C51"/>
    <w:rsid w:val="00F60D54"/>
    <w:rsid w:val="00F60FD8"/>
    <w:rsid w:val="00F62D01"/>
    <w:rsid w:val="00F64238"/>
    <w:rsid w:val="00F64FFB"/>
    <w:rsid w:val="00F71F2D"/>
    <w:rsid w:val="00F7358D"/>
    <w:rsid w:val="00F81BE5"/>
    <w:rsid w:val="00FA6C30"/>
    <w:rsid w:val="00FA7B69"/>
    <w:rsid w:val="00FB01E9"/>
    <w:rsid w:val="00FB4016"/>
    <w:rsid w:val="00FC2B16"/>
    <w:rsid w:val="00FD3C82"/>
    <w:rsid w:val="00FD4603"/>
    <w:rsid w:val="00FE22BA"/>
    <w:rsid w:val="00FE3B95"/>
    <w:rsid w:val="00FF338F"/>
    <w:rsid w:val="00FF39FF"/>
    <w:rsid w:val="00FF4E56"/>
    <w:rsid w:val="00FF55C0"/>
    <w:rsid w:val="00FF7449"/>
    <w:rsid w:val="012071E5"/>
    <w:rsid w:val="018F2A7C"/>
    <w:rsid w:val="01EB7898"/>
    <w:rsid w:val="022943FA"/>
    <w:rsid w:val="02820159"/>
    <w:rsid w:val="03467B69"/>
    <w:rsid w:val="05195AEB"/>
    <w:rsid w:val="05BC2D5D"/>
    <w:rsid w:val="07341981"/>
    <w:rsid w:val="07660276"/>
    <w:rsid w:val="076A45BC"/>
    <w:rsid w:val="077B6FAE"/>
    <w:rsid w:val="07CC0619"/>
    <w:rsid w:val="088F4BB2"/>
    <w:rsid w:val="08B25D7A"/>
    <w:rsid w:val="0935193F"/>
    <w:rsid w:val="0AC00712"/>
    <w:rsid w:val="0ADC7533"/>
    <w:rsid w:val="0C4444E9"/>
    <w:rsid w:val="0D17053C"/>
    <w:rsid w:val="0E3964BD"/>
    <w:rsid w:val="0ED26087"/>
    <w:rsid w:val="0F9F003A"/>
    <w:rsid w:val="100D394F"/>
    <w:rsid w:val="10F21260"/>
    <w:rsid w:val="12954B64"/>
    <w:rsid w:val="12D67D5B"/>
    <w:rsid w:val="12F461DF"/>
    <w:rsid w:val="14612AD8"/>
    <w:rsid w:val="14725519"/>
    <w:rsid w:val="15861C98"/>
    <w:rsid w:val="15F5EB99"/>
    <w:rsid w:val="179D5438"/>
    <w:rsid w:val="17D54B00"/>
    <w:rsid w:val="18773641"/>
    <w:rsid w:val="193E071D"/>
    <w:rsid w:val="19C36907"/>
    <w:rsid w:val="19EC37E0"/>
    <w:rsid w:val="1A243318"/>
    <w:rsid w:val="1AA15E9C"/>
    <w:rsid w:val="1B262064"/>
    <w:rsid w:val="1B657081"/>
    <w:rsid w:val="1CB879EE"/>
    <w:rsid w:val="1CF63F94"/>
    <w:rsid w:val="1E6F26AF"/>
    <w:rsid w:val="1E785542"/>
    <w:rsid w:val="1EEC56C1"/>
    <w:rsid w:val="1EFF7EEF"/>
    <w:rsid w:val="1FFF6BF6"/>
    <w:rsid w:val="211F1734"/>
    <w:rsid w:val="223E3BAC"/>
    <w:rsid w:val="22C56AE3"/>
    <w:rsid w:val="236333E3"/>
    <w:rsid w:val="24DA3446"/>
    <w:rsid w:val="27234A94"/>
    <w:rsid w:val="277C54FF"/>
    <w:rsid w:val="282E1312"/>
    <w:rsid w:val="28405395"/>
    <w:rsid w:val="28A7281A"/>
    <w:rsid w:val="290A58DF"/>
    <w:rsid w:val="299C6E0C"/>
    <w:rsid w:val="29E007EA"/>
    <w:rsid w:val="2A042873"/>
    <w:rsid w:val="2A9818A9"/>
    <w:rsid w:val="2C7A5FB0"/>
    <w:rsid w:val="2C9F5B95"/>
    <w:rsid w:val="2D073B6F"/>
    <w:rsid w:val="2E797009"/>
    <w:rsid w:val="2EF7039C"/>
    <w:rsid w:val="2F7DA650"/>
    <w:rsid w:val="2F8C2523"/>
    <w:rsid w:val="2FB30A2D"/>
    <w:rsid w:val="2FBB0CDD"/>
    <w:rsid w:val="2FBB503B"/>
    <w:rsid w:val="30BE4485"/>
    <w:rsid w:val="317B34BA"/>
    <w:rsid w:val="32380B24"/>
    <w:rsid w:val="324B0CD6"/>
    <w:rsid w:val="33787946"/>
    <w:rsid w:val="33B362AC"/>
    <w:rsid w:val="340F5AF6"/>
    <w:rsid w:val="346A3A0B"/>
    <w:rsid w:val="359937A8"/>
    <w:rsid w:val="365D1C92"/>
    <w:rsid w:val="36A90A73"/>
    <w:rsid w:val="36BE65B1"/>
    <w:rsid w:val="37B02529"/>
    <w:rsid w:val="3A6F650F"/>
    <w:rsid w:val="3AE3243E"/>
    <w:rsid w:val="3BF5B516"/>
    <w:rsid w:val="3C4C7067"/>
    <w:rsid w:val="3CFE7A7D"/>
    <w:rsid w:val="3D327146"/>
    <w:rsid w:val="3D967643"/>
    <w:rsid w:val="3E4702AE"/>
    <w:rsid w:val="3E904E76"/>
    <w:rsid w:val="3ECF742C"/>
    <w:rsid w:val="3F366779"/>
    <w:rsid w:val="3F6C04D3"/>
    <w:rsid w:val="3FB965C8"/>
    <w:rsid w:val="3FBDE787"/>
    <w:rsid w:val="3FDF10BE"/>
    <w:rsid w:val="40734D62"/>
    <w:rsid w:val="40B303DD"/>
    <w:rsid w:val="421616CD"/>
    <w:rsid w:val="422F44A2"/>
    <w:rsid w:val="42687EEF"/>
    <w:rsid w:val="42757DD6"/>
    <w:rsid w:val="433F5964"/>
    <w:rsid w:val="43582143"/>
    <w:rsid w:val="44026874"/>
    <w:rsid w:val="45E42771"/>
    <w:rsid w:val="4611044D"/>
    <w:rsid w:val="46F42A94"/>
    <w:rsid w:val="47852F8C"/>
    <w:rsid w:val="492661D7"/>
    <w:rsid w:val="49ED20BA"/>
    <w:rsid w:val="4AC03E08"/>
    <w:rsid w:val="4AD665F3"/>
    <w:rsid w:val="4B411738"/>
    <w:rsid w:val="4CAE0849"/>
    <w:rsid w:val="4CB142C5"/>
    <w:rsid w:val="4CBD24A6"/>
    <w:rsid w:val="4D142182"/>
    <w:rsid w:val="4E082774"/>
    <w:rsid w:val="4EB023A2"/>
    <w:rsid w:val="4F2704DE"/>
    <w:rsid w:val="513E265F"/>
    <w:rsid w:val="513E42D4"/>
    <w:rsid w:val="523116A8"/>
    <w:rsid w:val="531A0612"/>
    <w:rsid w:val="53E07E09"/>
    <w:rsid w:val="545521E6"/>
    <w:rsid w:val="546E7C18"/>
    <w:rsid w:val="54CC7CAE"/>
    <w:rsid w:val="55D609CD"/>
    <w:rsid w:val="55E06AC8"/>
    <w:rsid w:val="56A65604"/>
    <w:rsid w:val="5819155B"/>
    <w:rsid w:val="581E561D"/>
    <w:rsid w:val="58846317"/>
    <w:rsid w:val="58D53185"/>
    <w:rsid w:val="5A871C52"/>
    <w:rsid w:val="5A902C8C"/>
    <w:rsid w:val="5B34463B"/>
    <w:rsid w:val="5B7953F2"/>
    <w:rsid w:val="5BE70CCA"/>
    <w:rsid w:val="5BF55151"/>
    <w:rsid w:val="5BF5DC81"/>
    <w:rsid w:val="5C125C97"/>
    <w:rsid w:val="5D861DCD"/>
    <w:rsid w:val="5D966EA4"/>
    <w:rsid w:val="5DDC4608"/>
    <w:rsid w:val="5DF04B2E"/>
    <w:rsid w:val="5EB65F16"/>
    <w:rsid w:val="5EFB3EA6"/>
    <w:rsid w:val="5F543033"/>
    <w:rsid w:val="5F6522D0"/>
    <w:rsid w:val="5F7F56EC"/>
    <w:rsid w:val="60021BF6"/>
    <w:rsid w:val="60BA7A68"/>
    <w:rsid w:val="61615039"/>
    <w:rsid w:val="61726ADA"/>
    <w:rsid w:val="61FD328E"/>
    <w:rsid w:val="62BF294C"/>
    <w:rsid w:val="631A2C02"/>
    <w:rsid w:val="643B1AA0"/>
    <w:rsid w:val="644E5979"/>
    <w:rsid w:val="64620ADD"/>
    <w:rsid w:val="65D34D5B"/>
    <w:rsid w:val="67C7659F"/>
    <w:rsid w:val="68304CF6"/>
    <w:rsid w:val="68324CB6"/>
    <w:rsid w:val="689F513C"/>
    <w:rsid w:val="68FE09F8"/>
    <w:rsid w:val="692D672C"/>
    <w:rsid w:val="696D6E3B"/>
    <w:rsid w:val="69FD7D51"/>
    <w:rsid w:val="6ACE0887"/>
    <w:rsid w:val="6BBF23D9"/>
    <w:rsid w:val="6BC6435F"/>
    <w:rsid w:val="6BC9292E"/>
    <w:rsid w:val="6D10752D"/>
    <w:rsid w:val="6E5D0712"/>
    <w:rsid w:val="6EF74460"/>
    <w:rsid w:val="6F602C71"/>
    <w:rsid w:val="70784788"/>
    <w:rsid w:val="70F17C12"/>
    <w:rsid w:val="714F5E3F"/>
    <w:rsid w:val="72B26A1B"/>
    <w:rsid w:val="72C957C3"/>
    <w:rsid w:val="73436F62"/>
    <w:rsid w:val="73B819D4"/>
    <w:rsid w:val="73D45F9B"/>
    <w:rsid w:val="74193535"/>
    <w:rsid w:val="744D58A4"/>
    <w:rsid w:val="75383900"/>
    <w:rsid w:val="755F2C47"/>
    <w:rsid w:val="75DA5AE9"/>
    <w:rsid w:val="76216AF1"/>
    <w:rsid w:val="77915A8C"/>
    <w:rsid w:val="77F75C12"/>
    <w:rsid w:val="77FD1E28"/>
    <w:rsid w:val="78794390"/>
    <w:rsid w:val="79202048"/>
    <w:rsid w:val="79584E67"/>
    <w:rsid w:val="7998121C"/>
    <w:rsid w:val="7AA00F39"/>
    <w:rsid w:val="7B2B8F1E"/>
    <w:rsid w:val="7B3024E0"/>
    <w:rsid w:val="7BF46191"/>
    <w:rsid w:val="7C73737A"/>
    <w:rsid w:val="7D7F2F88"/>
    <w:rsid w:val="7DFF67D2"/>
    <w:rsid w:val="7E5151AE"/>
    <w:rsid w:val="7F317A5C"/>
    <w:rsid w:val="7F4F3AAC"/>
    <w:rsid w:val="7F73CAA3"/>
    <w:rsid w:val="7F781746"/>
    <w:rsid w:val="7F7CEECB"/>
    <w:rsid w:val="7FBDA0F8"/>
    <w:rsid w:val="7FF32AFE"/>
    <w:rsid w:val="7FF6C3A1"/>
    <w:rsid w:val="7FFFAD3D"/>
    <w:rsid w:val="87FBDE9C"/>
    <w:rsid w:val="A7FEA95B"/>
    <w:rsid w:val="AFFF8B3E"/>
    <w:rsid w:val="BECBC74C"/>
    <w:rsid w:val="BEFFAA9C"/>
    <w:rsid w:val="BFFE54B1"/>
    <w:rsid w:val="EBE7D708"/>
    <w:rsid w:val="EFFF9752"/>
    <w:rsid w:val="EFFFBE29"/>
    <w:rsid w:val="F3FB144F"/>
    <w:rsid w:val="F6DFC817"/>
    <w:rsid w:val="FBFFA003"/>
    <w:rsid w:val="FCBF0880"/>
    <w:rsid w:val="FCFF5700"/>
    <w:rsid w:val="FDFE924D"/>
    <w:rsid w:val="FDFF0406"/>
    <w:rsid w:val="FF7D2441"/>
    <w:rsid w:val="FFEF26AA"/>
    <w:rsid w:val="FFF67023"/>
    <w:rsid w:val="FFFF47D1"/>
    <w:rsid w:val="FFFF8B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/>
    </w:pPr>
  </w:style>
  <w:style w:type="paragraph" w:styleId="3">
    <w:name w:val="annotation text"/>
    <w:basedOn w:val="1"/>
    <w:link w:val="18"/>
    <w:qFormat/>
    <w:uiPriority w:val="0"/>
    <w:pPr>
      <w:jc w:val="left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0"/>
    <w:qFormat/>
    <w:uiPriority w:val="0"/>
    <w:rPr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annotation subject"/>
    <w:basedOn w:val="3"/>
    <w:next w:val="3"/>
    <w:link w:val="19"/>
    <w:qFormat/>
    <w:uiPriority w:val="0"/>
    <w:rPr>
      <w:b/>
      <w:bCs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semiHidden/>
    <w:unhideWhenUsed/>
    <w:qFormat/>
    <w:uiPriority w:val="0"/>
    <w:rPr>
      <w:color w:val="800080" w:themeColor="followedHyperlink"/>
      <w:u w:val="single"/>
    </w:rPr>
  </w:style>
  <w:style w:type="character" w:styleId="15">
    <w:name w:val="Hyperlink"/>
    <w:basedOn w:val="12"/>
    <w:unhideWhenUsed/>
    <w:qFormat/>
    <w:uiPriority w:val="0"/>
    <w:rPr>
      <w:color w:val="0000FF" w:themeColor="hyperlink"/>
      <w:u w:val="single"/>
    </w:rPr>
  </w:style>
  <w:style w:type="character" w:styleId="16">
    <w:name w:val="annotation reference"/>
    <w:qFormat/>
    <w:uiPriority w:val="0"/>
    <w:rPr>
      <w:sz w:val="21"/>
      <w:szCs w:val="21"/>
    </w:rPr>
  </w:style>
  <w:style w:type="paragraph" w:customStyle="1" w:styleId="17">
    <w:name w:val="Char"/>
    <w:basedOn w:val="1"/>
    <w:qFormat/>
    <w:uiPriority w:val="0"/>
    <w:pPr>
      <w:widowControl/>
      <w:spacing w:line="240" w:lineRule="exact"/>
      <w:jc w:val="left"/>
    </w:pPr>
  </w:style>
  <w:style w:type="character" w:customStyle="1" w:styleId="18">
    <w:name w:val="批注文字 Char"/>
    <w:link w:val="3"/>
    <w:qFormat/>
    <w:uiPriority w:val="0"/>
    <w:rPr>
      <w:kern w:val="2"/>
      <w:sz w:val="21"/>
      <w:szCs w:val="24"/>
    </w:rPr>
  </w:style>
  <w:style w:type="character" w:customStyle="1" w:styleId="19">
    <w:name w:val="批注主题 Char"/>
    <w:link w:val="9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2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2">
    <w:name w:val="页脚 Char"/>
    <w:basedOn w:val="12"/>
    <w:link w:val="6"/>
    <w:qFormat/>
    <w:uiPriority w:val="99"/>
    <w:rPr>
      <w:kern w:val="2"/>
      <w:sz w:val="18"/>
      <w:szCs w:val="18"/>
    </w:rPr>
  </w:style>
  <w:style w:type="paragraph" w:customStyle="1" w:styleId="23">
    <w:name w:val="Char Char Char Char Char Char Char Char Char Char Char Char Char Char Char Char Char Char Char"/>
    <w:basedOn w:val="1"/>
    <w:qFormat/>
    <w:uiPriority w:val="0"/>
    <w:pPr>
      <w:spacing w:line="360" w:lineRule="auto"/>
    </w:pPr>
  </w:style>
  <w:style w:type="character" w:customStyle="1" w:styleId="24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243</Words>
  <Characters>1387</Characters>
  <Lines>11</Lines>
  <Paragraphs>3</Paragraphs>
  <TotalTime>0</TotalTime>
  <ScaleCrop>false</ScaleCrop>
  <LinksUpToDate>false</LinksUpToDate>
  <CharactersWithSpaces>1627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2020-03-20T16:37:00Z</dcterms:created>
  <dc:creator>Administrator</dc:creator>
  <cp:lastModifiedBy>yt</cp:lastModifiedBy>
  <cp:lastPrinted>2020-11-28T11:52:00Z</cp:lastPrinted>
  <dcterms:modified xsi:type="dcterms:W3CDTF">2022-09-18T17:45:57Z</dcterms:modified>
  <dc:title>龙悦居、梅山苑二期公共租赁住房</dc:title>
  <cp:revision>194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A7B1F6CF6F984D6D85554239DF6C2707</vt:lpwstr>
  </property>
</Properties>
</file>