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深圳市盐田区微型企业防疫消杀补贴项目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“免申即享”业务办理操作指引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kern w:val="2"/>
          <w:sz w:val="32"/>
          <w:szCs w:val="32"/>
          <w:lang w:val="en-US" w:eastAsia="zh-CN" w:bidi="ar-SA"/>
        </w:rPr>
      </w:pPr>
      <w:r>
        <w:rPr>
          <w:rFonts w:hint="eastAsia" w:ascii="仿宋_GB2312" w:hAnsi="宋体" w:eastAsia="仿宋_GB2312" w:cs="Times New Roman"/>
          <w:sz w:val="32"/>
          <w:szCs w:val="32"/>
          <w:lang w:val="en-US" w:eastAsia="zh-CN"/>
        </w:rPr>
        <w:t>深圳市盐田区微型企业防疫消杀补贴项目扶持对象为微型工业企业、微型批发零售业企业、微型餐饮业企业，该三类企业申报操作流程一致，现以“深圳市盐田区微型工业企业防疫消杀补贴项目”为例说明业务办理操作，具体如下：</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一、系统登录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使用电脑</w:t>
      </w:r>
      <w:r>
        <w:rPr>
          <w:rFonts w:hint="eastAsia" w:ascii="仿宋_GB2312" w:hAnsi="宋体" w:eastAsia="仿宋_GB2312"/>
          <w:sz w:val="32"/>
          <w:szCs w:val="32"/>
        </w:rPr>
        <w:t>打开网页：</w:t>
      </w:r>
      <w:r>
        <w:rPr>
          <w:rFonts w:hint="eastAsia" w:ascii="仿宋_GB2312" w:hAnsi="宋体" w:eastAsia="仿宋_GB2312"/>
          <w:sz w:val="32"/>
          <w:szCs w:val="32"/>
        </w:rPr>
        <w:fldChar w:fldCharType="begin"/>
      </w:r>
      <w:r>
        <w:rPr>
          <w:rFonts w:hint="eastAsia" w:ascii="仿宋_GB2312" w:hAnsi="宋体" w:eastAsia="仿宋_GB2312"/>
          <w:sz w:val="32"/>
          <w:szCs w:val="32"/>
        </w:rPr>
        <w:instrText xml:space="preserve"> HYPERLINK "https://www.szsiq.com/" </w:instrText>
      </w:r>
      <w:r>
        <w:rPr>
          <w:rFonts w:hint="eastAsia" w:ascii="仿宋_GB2312" w:hAnsi="宋体" w:eastAsia="仿宋_GB2312"/>
          <w:sz w:val="32"/>
          <w:szCs w:val="32"/>
        </w:rPr>
        <w:fldChar w:fldCharType="separate"/>
      </w:r>
      <w:r>
        <w:rPr>
          <w:rStyle w:val="10"/>
          <w:rFonts w:hint="eastAsia" w:ascii="仿宋_GB2312" w:hAnsi="宋体" w:eastAsia="仿宋_GB2312"/>
          <w:sz w:val="32"/>
          <w:szCs w:val="32"/>
        </w:rPr>
        <w:t>https://www.szsiq.com/</w:t>
      </w:r>
      <w:r>
        <w:rPr>
          <w:rFonts w:hint="eastAsia" w:ascii="仿宋_GB2312" w:hAnsi="宋体" w:eastAsia="仿宋_GB2312"/>
          <w:sz w:val="32"/>
          <w:szCs w:val="32"/>
        </w:rPr>
        <w:fldChar w:fldCharType="end"/>
      </w:r>
      <w:r>
        <w:rPr>
          <w:rFonts w:hint="eastAsia" w:ascii="仿宋_GB2312" w:hAnsi="宋体" w:eastAsia="仿宋_GB2312"/>
          <w:sz w:val="32"/>
          <w:szCs w:val="32"/>
        </w:rPr>
        <w:t>，</w:t>
      </w:r>
      <w:r>
        <w:rPr>
          <w:rFonts w:hint="eastAsia" w:ascii="仿宋_GB2312" w:hAnsi="宋体" w:eastAsia="仿宋_GB2312" w:cs="Times New Roman"/>
          <w:sz w:val="32"/>
          <w:szCs w:val="32"/>
        </w:rPr>
        <w:t>进入深i企-</w:t>
      </w:r>
      <w:r>
        <w:rPr>
          <w:rFonts w:hint="eastAsia" w:ascii="仿宋_GB2312" w:hAnsi="宋体" w:eastAsia="仿宋_GB2312" w:cs="Times New Roman"/>
          <w:sz w:val="32"/>
          <w:szCs w:val="32"/>
          <w:lang w:val="en-US" w:eastAsia="zh-CN"/>
        </w:rPr>
        <w:t>一站式市场</w:t>
      </w:r>
      <w:r>
        <w:rPr>
          <w:rFonts w:hint="eastAsia" w:ascii="仿宋_GB2312" w:hAnsi="宋体" w:eastAsia="仿宋_GB2312" w:cs="Times New Roman"/>
          <w:sz w:val="32"/>
          <w:szCs w:val="32"/>
        </w:rPr>
        <w:t>主体</w:t>
      </w:r>
      <w:r>
        <w:rPr>
          <w:rFonts w:hint="eastAsia" w:ascii="仿宋_GB2312" w:hAnsi="宋体" w:eastAsia="仿宋_GB2312" w:cs="Times New Roman"/>
          <w:sz w:val="32"/>
          <w:szCs w:val="32"/>
          <w:lang w:val="en-US" w:eastAsia="zh-CN"/>
        </w:rPr>
        <w:t>培育和</w:t>
      </w:r>
      <w:r>
        <w:rPr>
          <w:rFonts w:hint="eastAsia" w:ascii="仿宋_GB2312" w:hAnsi="宋体" w:eastAsia="仿宋_GB2312" w:cs="Times New Roman"/>
          <w:sz w:val="32"/>
          <w:szCs w:val="32"/>
        </w:rPr>
        <w:t>服务平台网站首页，在首页顶部点击【登录】，进入登录页面</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如</w:t>
      </w:r>
      <w:r>
        <w:rPr>
          <w:rFonts w:hint="eastAsia" w:ascii="仿宋_GB2312" w:hAnsi="宋体" w:eastAsia="仿宋_GB2312"/>
          <w:sz w:val="32"/>
          <w:szCs w:val="32"/>
        </w:rPr>
        <w:t>图1</w:t>
      </w:r>
      <w:r>
        <w:rPr>
          <w:rFonts w:ascii="仿宋_GB2312" w:hAnsi="宋体" w:eastAsia="仿宋_GB2312"/>
          <w:sz w:val="32"/>
          <w:szCs w:val="32"/>
        </w:rPr>
        <w:t>-1</w:t>
      </w:r>
      <w:r>
        <w:rPr>
          <w:rFonts w:hint="eastAsia" w:ascii="仿宋_GB2312" w:hAnsi="宋体" w:eastAsia="仿宋_GB2312"/>
          <w:sz w:val="32"/>
          <w:szCs w:val="32"/>
          <w:lang w:val="en-US" w:eastAsia="zh-CN"/>
        </w:rPr>
        <w:t>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lang w:val="en-US" w:eastAsia="zh-CN"/>
        </w:rPr>
      </w:pPr>
      <w:r>
        <w:drawing>
          <wp:anchor distT="0" distB="0" distL="114300" distR="114300" simplePos="0" relativeHeight="251660288" behindDoc="0" locked="0" layoutInCell="1" allowOverlap="1">
            <wp:simplePos x="0" y="0"/>
            <wp:positionH relativeFrom="column">
              <wp:posOffset>-6985</wp:posOffset>
            </wp:positionH>
            <wp:positionV relativeFrom="paragraph">
              <wp:posOffset>137795</wp:posOffset>
            </wp:positionV>
            <wp:extent cx="5273675" cy="2114550"/>
            <wp:effectExtent l="0" t="0" r="14605" b="3810"/>
            <wp:wrapSquare wrapText="bothSides"/>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4"/>
                    <a:stretch>
                      <a:fillRect/>
                    </a:stretch>
                  </pic:blipFill>
                  <pic:spPr>
                    <a:xfrm>
                      <a:off x="0" y="0"/>
                      <a:ext cx="5273675" cy="2114550"/>
                    </a:xfrm>
                    <a:prstGeom prst="rect">
                      <a:avLst/>
                    </a:prstGeom>
                    <a:noFill/>
                    <a:ln>
                      <a:noFill/>
                    </a:ln>
                  </pic:spPr>
                </pic:pic>
              </a:graphicData>
            </a:graphic>
          </wp:anchor>
        </w:drawing>
      </w:r>
      <w:r>
        <w:rPr>
          <w:rFonts w:hint="eastAsia" w:ascii="仿宋_GB2312" w:hAnsi="仿宋_GB2312" w:eastAsia="仿宋_GB2312" w:cs="仿宋_GB2312"/>
          <w:sz w:val="24"/>
          <w:szCs w:val="24"/>
          <w:lang w:val="en-US" w:eastAsia="zh-CN"/>
        </w:rPr>
        <w:t>图1-1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Times New Roman"/>
          <w:sz w:val="32"/>
          <w:szCs w:val="32"/>
        </w:rPr>
      </w:pPr>
      <w:r>
        <w:rPr>
          <w:rFonts w:hint="eastAsia" w:ascii="仿宋_GB2312" w:hAnsi="宋体" w:eastAsia="仿宋_GB2312" w:cs="Times New Roman"/>
          <w:sz w:val="32"/>
          <w:szCs w:val="32"/>
          <w:lang w:eastAsia="zh-CN"/>
        </w:rPr>
        <w:t>进入页面后</w:t>
      </w:r>
      <w:r>
        <w:rPr>
          <w:rFonts w:hint="eastAsia" w:ascii="仿宋_GB2312" w:hAnsi="宋体" w:eastAsia="仿宋_GB2312" w:cs="Times New Roman"/>
          <w:sz w:val="32"/>
          <w:szCs w:val="32"/>
          <w:lang w:val="en-US" w:eastAsia="zh-CN"/>
        </w:rPr>
        <w:t>选择</w:t>
      </w:r>
      <w:r>
        <w:rPr>
          <w:rFonts w:hint="eastAsia" w:ascii="仿宋_GB2312" w:hAnsi="宋体" w:eastAsia="仿宋_GB2312" w:cs="Times New Roman"/>
          <w:sz w:val="32"/>
          <w:szCs w:val="32"/>
        </w:rPr>
        <w:t>“广东省统一身份认证平台登录”</w:t>
      </w:r>
      <w:r>
        <w:rPr>
          <w:rFonts w:hint="eastAsia" w:ascii="仿宋_GB2312" w:hAnsi="宋体" w:eastAsia="仿宋_GB2312" w:cs="Times New Roman"/>
          <w:sz w:val="32"/>
          <w:szCs w:val="32"/>
          <w:lang w:val="en-US" w:eastAsia="zh-CN"/>
        </w:rPr>
        <w:t>或“手机号登录”或“电子印章登录”</w:t>
      </w:r>
      <w:r>
        <w:rPr>
          <w:rFonts w:hint="eastAsia" w:ascii="仿宋_GB2312" w:hAnsi="宋体" w:eastAsia="仿宋_GB2312" w:cs="Times New Roman"/>
          <w:sz w:val="32"/>
          <w:szCs w:val="32"/>
        </w:rPr>
        <w:t>，</w:t>
      </w:r>
      <w:r>
        <w:rPr>
          <w:rFonts w:hint="eastAsia" w:ascii="仿宋_GB2312" w:hAnsi="宋体" w:eastAsia="仿宋_GB2312" w:cs="Times New Roman"/>
          <w:sz w:val="32"/>
          <w:szCs w:val="32"/>
          <w:lang w:val="en-US" w:eastAsia="zh-CN"/>
        </w:rPr>
        <w:t>如</w:t>
      </w:r>
      <w:r>
        <w:rPr>
          <w:rFonts w:hint="eastAsia" w:ascii="仿宋_GB2312" w:hAnsi="宋体" w:eastAsia="仿宋_GB2312" w:cs="Times New Roman"/>
          <w:sz w:val="32"/>
          <w:szCs w:val="32"/>
        </w:rPr>
        <w:t>图</w:t>
      </w:r>
      <w:r>
        <w:rPr>
          <w:rFonts w:hint="eastAsia" w:ascii="仿宋_GB2312" w:hAnsi="宋体" w:eastAsia="仿宋_GB2312" w:cs="Times New Roman"/>
          <w:sz w:val="32"/>
          <w:szCs w:val="32"/>
          <w:lang w:val="en-US" w:eastAsia="zh-CN"/>
        </w:rPr>
        <w:t>1-2示：</w:t>
      </w:r>
    </w:p>
    <w:p>
      <w:pPr>
        <w:jc w:val="center"/>
        <w:rPr>
          <w:rFonts w:hint="eastAsia" w:ascii="仿宋_GB2312" w:hAnsi="仿宋_GB2312" w:eastAsia="仿宋_GB2312" w:cs="仿宋_GB2312"/>
          <w:sz w:val="24"/>
          <w:szCs w:val="24"/>
          <w:lang w:val="en-US" w:eastAsia="zh-CN"/>
        </w:rPr>
      </w:pPr>
      <w:r>
        <w:drawing>
          <wp:inline distT="0" distB="0" distL="114300" distR="114300">
            <wp:extent cx="5272405" cy="2276475"/>
            <wp:effectExtent l="0" t="0" r="635" b="952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a:stretch>
                      <a:fillRect/>
                    </a:stretch>
                  </pic:blipFill>
                  <pic:spPr>
                    <a:xfrm>
                      <a:off x="0" y="0"/>
                      <a:ext cx="5272405" cy="2276475"/>
                    </a:xfrm>
                    <a:prstGeom prst="rect">
                      <a:avLst/>
                    </a:prstGeom>
                    <a:noFill/>
                    <a:ln>
                      <a:noFill/>
                    </a:ln>
                  </pic:spPr>
                </pic:pic>
              </a:graphicData>
            </a:graphic>
          </wp:inline>
        </w:drawing>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图1-2</w:t>
      </w:r>
    </w:p>
    <w:p>
      <w:pPr>
        <w:jc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若进入广东省统一身份认证平台，可选择“个人登录”或“法人登录”。推荐使用“法人登录——账号密码登录”</w:t>
      </w:r>
      <w:r>
        <w:rPr>
          <w:rFonts w:hint="eastAsia" w:ascii="仿宋_GB2312" w:eastAsia="仿宋_GB2312" w:hAnsiTheme="minorEastAsia"/>
          <w:sz w:val="32"/>
          <w:szCs w:val="32"/>
          <w:lang w:val="en-US" w:eastAsia="zh-CN"/>
        </w:rPr>
        <w:t>，</w:t>
      </w:r>
      <w:r>
        <w:rPr>
          <w:rFonts w:hint="eastAsia" w:ascii="仿宋_GB2312" w:hAnsi="宋体" w:eastAsia="仿宋_GB2312" w:cs="Times New Roman"/>
          <w:sz w:val="32"/>
          <w:szCs w:val="32"/>
          <w:lang w:val="en-US" w:eastAsia="zh-CN"/>
        </w:rPr>
        <w:t>如图1-3示：</w:t>
      </w:r>
    </w:p>
    <w:p>
      <w:pPr>
        <w:jc w:val="center"/>
        <w:rPr>
          <w:rFonts w:hint="eastAsia" w:ascii="仿宋_GB2312" w:hAnsi="仿宋_GB2312" w:eastAsia="仿宋_GB2312" w:cs="仿宋_GB2312"/>
          <w:sz w:val="24"/>
          <w:szCs w:val="24"/>
          <w:lang w:val="en-US" w:eastAsia="zh-CN"/>
        </w:rPr>
      </w:pPr>
    </w:p>
    <w:p>
      <w:pPr>
        <w:jc w:val="center"/>
        <w:rPr>
          <w:rFonts w:hint="eastAsia" w:ascii="仿宋_GB2312" w:hAnsi="仿宋_GB2312" w:eastAsia="仿宋_GB2312" w:cs="仿宋_GB2312"/>
          <w:sz w:val="24"/>
          <w:szCs w:val="24"/>
          <w:lang w:val="en-US" w:eastAsia="zh-CN"/>
        </w:rPr>
      </w:pPr>
      <w:r>
        <w:drawing>
          <wp:anchor distT="0" distB="0" distL="114300" distR="114300" simplePos="0" relativeHeight="251659264" behindDoc="0" locked="0" layoutInCell="1" allowOverlap="1">
            <wp:simplePos x="0" y="0"/>
            <wp:positionH relativeFrom="column">
              <wp:posOffset>28575</wp:posOffset>
            </wp:positionH>
            <wp:positionV relativeFrom="paragraph">
              <wp:posOffset>4445</wp:posOffset>
            </wp:positionV>
            <wp:extent cx="5261610" cy="2116455"/>
            <wp:effectExtent l="0" t="0" r="11430" b="1905"/>
            <wp:wrapTopAndBottom/>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6"/>
                    <a:stretch>
                      <a:fillRect/>
                    </a:stretch>
                  </pic:blipFill>
                  <pic:spPr>
                    <a:xfrm>
                      <a:off x="0" y="0"/>
                      <a:ext cx="5261610" cy="2116455"/>
                    </a:xfrm>
                    <a:prstGeom prst="rect">
                      <a:avLst/>
                    </a:prstGeom>
                    <a:noFill/>
                    <a:ln>
                      <a:noFill/>
                    </a:ln>
                  </pic:spPr>
                </pic:pic>
              </a:graphicData>
            </a:graphic>
          </wp:anchor>
        </w:drawing>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图1-3</w:t>
      </w:r>
    </w:p>
    <w:p>
      <w:pPr>
        <w:jc w:val="center"/>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二、信息</w:t>
      </w:r>
      <w:r>
        <w:rPr>
          <w:rFonts w:hint="eastAsia" w:ascii="黑体" w:hAnsi="黑体" w:cs="黑体"/>
          <w:b w:val="0"/>
          <w:kern w:val="2"/>
          <w:sz w:val="32"/>
          <w:szCs w:val="32"/>
          <w:lang w:val="en-US" w:eastAsia="zh-CN" w:bidi="ar-SA"/>
        </w:rPr>
        <w:t>填写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登录成功后，</w:t>
      </w:r>
      <w:r>
        <w:rPr>
          <w:rFonts w:hint="eastAsia" w:ascii="仿宋_GB2312" w:hAnsi="仿宋_GB2312" w:eastAsia="仿宋_GB2312" w:cs="仿宋_GB2312"/>
          <w:sz w:val="32"/>
          <w:szCs w:val="32"/>
          <w:lang w:val="en-US" w:eastAsia="zh-CN"/>
        </w:rPr>
        <w:t>从</w:t>
      </w:r>
      <w:r>
        <w:rPr>
          <w:rFonts w:hint="default" w:ascii="仿宋_GB2312" w:hAnsi="仿宋_GB2312" w:eastAsia="仿宋_GB2312" w:cs="仿宋_GB2312"/>
          <w:sz w:val="32"/>
          <w:szCs w:val="32"/>
          <w:lang w:val="en-US" w:eastAsia="zh-CN"/>
        </w:rPr>
        <w:t>“享政策</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扶持资金”</w:t>
      </w:r>
      <w:r>
        <w:rPr>
          <w:rFonts w:hint="eastAsia" w:ascii="仿宋_GB2312" w:hAnsi="仿宋_GB2312" w:eastAsia="仿宋_GB2312" w:cs="仿宋_GB2312"/>
          <w:sz w:val="32"/>
          <w:szCs w:val="32"/>
          <w:lang w:val="en-US" w:eastAsia="zh-CN"/>
        </w:rPr>
        <w:t>栏目</w:t>
      </w:r>
      <w:r>
        <w:rPr>
          <w:rFonts w:hint="default" w:ascii="仿宋_GB2312" w:hAnsi="仿宋_GB2312" w:eastAsia="仿宋_GB2312" w:cs="仿宋_GB2312"/>
          <w:sz w:val="32"/>
          <w:szCs w:val="32"/>
          <w:lang w:val="en-US" w:eastAsia="zh-CN"/>
        </w:rPr>
        <w:t>进入资金申报列表</w:t>
      </w:r>
      <w:r>
        <w:rPr>
          <w:rFonts w:hint="eastAsia" w:ascii="仿宋_GB2312" w:hAnsi="仿宋_GB2312" w:eastAsia="仿宋_GB2312" w:cs="仿宋_GB2312"/>
          <w:sz w:val="32"/>
          <w:szCs w:val="32"/>
          <w:lang w:val="en-US" w:eastAsia="zh-CN"/>
        </w:rPr>
        <w:t>页</w:t>
      </w:r>
      <w:r>
        <w:rPr>
          <w:rFonts w:hint="default" w:ascii="仿宋_GB2312" w:hAnsi="仿宋_GB2312" w:eastAsia="仿宋_GB2312" w:cs="仿宋_GB2312"/>
          <w:sz w:val="32"/>
          <w:szCs w:val="32"/>
          <w:lang w:val="en-US" w:eastAsia="zh-CN"/>
        </w:rPr>
        <w:t>，如图2-</w:t>
      </w:r>
      <w:r>
        <w:rPr>
          <w:rFonts w:hint="eastAsia" w:ascii="仿宋_GB2312" w:hAnsi="仿宋_GB2312" w:eastAsia="仿宋_GB2312" w:cs="仿宋_GB2312"/>
          <w:sz w:val="32"/>
          <w:szCs w:val="32"/>
          <w:lang w:val="en-US" w:eastAsia="zh-CN"/>
        </w:rPr>
        <w:t>1、图2-2</w:t>
      </w:r>
      <w:r>
        <w:rPr>
          <w:rFonts w:hint="default" w:ascii="仿宋_GB2312" w:hAnsi="仿宋_GB2312" w:eastAsia="仿宋_GB2312" w:cs="仿宋_GB2312"/>
          <w:sz w:val="32"/>
          <w:szCs w:val="32"/>
          <w:lang w:val="en-US" w:eastAsia="zh-CN"/>
        </w:rPr>
        <w:t>示：</w:t>
      </w:r>
    </w:p>
    <w:p>
      <w:pPr>
        <w:jc w:val="center"/>
        <w:rPr>
          <w:rFonts w:hint="eastAsia" w:eastAsiaTheme="minorEastAsia"/>
          <w:lang w:eastAsia="zh-CN"/>
        </w:rPr>
      </w:pPr>
    </w:p>
    <w:p>
      <w:pPr>
        <w:jc w:val="center"/>
        <w:rPr>
          <w:rFonts w:hint="eastAsia" w:ascii="仿宋_GB2312" w:hAnsi="仿宋_GB2312" w:eastAsia="仿宋_GB2312" w:cs="仿宋_GB2312"/>
          <w:sz w:val="24"/>
          <w:szCs w:val="24"/>
          <w:lang w:val="en-US" w:eastAsia="zh-CN"/>
        </w:rPr>
      </w:pPr>
      <w:r>
        <w:drawing>
          <wp:inline distT="0" distB="0" distL="114300" distR="114300">
            <wp:extent cx="5274310" cy="2210435"/>
            <wp:effectExtent l="0" t="0" r="13970" b="14605"/>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7"/>
                    <a:stretch>
                      <a:fillRect/>
                    </a:stretch>
                  </pic:blipFill>
                  <pic:spPr>
                    <a:xfrm>
                      <a:off x="0" y="0"/>
                      <a:ext cx="5274310" cy="2210435"/>
                    </a:xfrm>
                    <a:prstGeom prst="rect">
                      <a:avLst/>
                    </a:prstGeom>
                    <a:noFill/>
                    <a:ln>
                      <a:noFill/>
                    </a:ln>
                  </pic:spPr>
                </pic:pic>
              </a:graphicData>
            </a:graphic>
          </wp:inline>
        </w:drawing>
      </w:r>
      <w:r>
        <w:rPr>
          <w:rFonts w:hint="eastAsia" w:ascii="仿宋_GB2312" w:hAnsi="仿宋_GB2312" w:eastAsia="仿宋_GB2312" w:cs="仿宋_GB2312"/>
          <w:sz w:val="24"/>
          <w:szCs w:val="24"/>
          <w:lang w:val="en-US" w:eastAsia="zh-CN"/>
        </w:rPr>
        <w:t>图2-1</w:t>
      </w:r>
    </w:p>
    <w:p>
      <w:pPr>
        <w:jc w:val="center"/>
        <w:rPr>
          <w:rFonts w:hint="eastAsia" w:ascii="仿宋_GB2312" w:hAnsi="仿宋_GB2312" w:eastAsia="仿宋_GB2312" w:cs="仿宋_GB2312"/>
          <w:sz w:val="24"/>
          <w:szCs w:val="24"/>
          <w:lang w:val="en-US" w:eastAsia="zh-CN"/>
        </w:rPr>
      </w:pPr>
    </w:p>
    <w:p>
      <w:pPr>
        <w:jc w:val="center"/>
      </w:pPr>
      <w:r>
        <w:drawing>
          <wp:inline distT="0" distB="0" distL="114300" distR="114300">
            <wp:extent cx="5265420" cy="2793365"/>
            <wp:effectExtent l="0" t="0" r="7620" b="10795"/>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pic:cNvPicPr>
                  </pic:nvPicPr>
                  <pic:blipFill>
                    <a:blip r:embed="rId8"/>
                    <a:stretch>
                      <a:fillRect/>
                    </a:stretch>
                  </pic:blipFill>
                  <pic:spPr>
                    <a:xfrm>
                      <a:off x="0" y="0"/>
                      <a:ext cx="5265420" cy="2793365"/>
                    </a:xfrm>
                    <a:prstGeom prst="rect">
                      <a:avLst/>
                    </a:prstGeom>
                    <a:noFill/>
                    <a:ln>
                      <a:noFill/>
                    </a:ln>
                  </pic:spPr>
                </pic:pic>
              </a:graphicData>
            </a:graphic>
          </wp:inline>
        </w:drawing>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图2-2</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点击“立即领取”进入</w:t>
      </w:r>
      <w:r>
        <w:rPr>
          <w:rFonts w:hint="default" w:ascii="仿宋_GB2312" w:hAnsi="仿宋_GB2312" w:eastAsia="仿宋_GB2312" w:cs="仿宋_GB2312"/>
          <w:sz w:val="32"/>
          <w:szCs w:val="32"/>
          <w:lang w:val="en-US" w:eastAsia="zh-CN"/>
        </w:rPr>
        <w:t>深圳市盐田区微型</w:t>
      </w:r>
      <w:r>
        <w:rPr>
          <w:rFonts w:hint="eastAsia" w:ascii="仿宋_GB2312" w:hAnsi="仿宋_GB2312" w:eastAsia="仿宋_GB2312" w:cs="仿宋_GB2312"/>
          <w:sz w:val="32"/>
          <w:szCs w:val="32"/>
          <w:lang w:val="en-US" w:eastAsia="zh-CN"/>
        </w:rPr>
        <w:t>工业</w:t>
      </w:r>
      <w:r>
        <w:rPr>
          <w:rFonts w:hint="default" w:ascii="仿宋_GB2312" w:hAnsi="仿宋_GB2312" w:eastAsia="仿宋_GB2312" w:cs="仿宋_GB2312"/>
          <w:sz w:val="32"/>
          <w:szCs w:val="32"/>
          <w:lang w:val="en-US" w:eastAsia="zh-CN"/>
        </w:rPr>
        <w:t>企业防疫消杀补贴项目</w:t>
      </w:r>
      <w:r>
        <w:rPr>
          <w:rFonts w:hint="eastAsia" w:ascii="仿宋_GB2312" w:hAnsi="仿宋_GB2312" w:eastAsia="仿宋_GB2312" w:cs="仿宋_GB2312"/>
          <w:sz w:val="32"/>
          <w:szCs w:val="32"/>
          <w:lang w:val="en-US" w:eastAsia="zh-CN"/>
        </w:rPr>
        <w:t>“免申即享”业务办理指南页，如图3-1、图3-2示：</w:t>
      </w:r>
    </w:p>
    <w:p>
      <w:pPr>
        <w:jc w:val="both"/>
      </w:pPr>
      <w:r>
        <w:drawing>
          <wp:inline distT="0" distB="0" distL="114300" distR="114300">
            <wp:extent cx="5266055" cy="2726690"/>
            <wp:effectExtent l="0" t="0" r="4445" b="3810"/>
            <wp:docPr id="4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true"/>
                    </pic:cNvPicPr>
                  </pic:nvPicPr>
                  <pic:blipFill>
                    <a:blip r:embed="rId9"/>
                    <a:stretch>
                      <a:fillRect/>
                    </a:stretch>
                  </pic:blipFill>
                  <pic:spPr>
                    <a:xfrm>
                      <a:off x="0" y="0"/>
                      <a:ext cx="5266055" cy="2726690"/>
                    </a:xfrm>
                    <a:prstGeom prst="rect">
                      <a:avLst/>
                    </a:prstGeom>
                    <a:noFill/>
                    <a:ln>
                      <a:noFill/>
                    </a:ln>
                  </pic:spPr>
                </pic:pic>
              </a:graphicData>
            </a:graphic>
          </wp:inline>
        </w:drawing>
      </w:r>
    </w:p>
    <w:p>
      <w:pPr>
        <w:jc w:val="center"/>
        <w:rPr>
          <w:rFonts w:hint="default" w:ascii="仿宋_GB2312" w:hAnsi="仿宋_GB2312" w:eastAsia="仿宋_GB2312" w:cs="仿宋_GB2312"/>
          <w:sz w:val="24"/>
          <w:szCs w:val="28"/>
          <w:lang w:val="en-US" w:eastAsia="zh-CN"/>
        </w:rPr>
      </w:pPr>
      <w:r>
        <w:rPr>
          <w:rFonts w:hint="eastAsia" w:ascii="仿宋_GB2312" w:hAnsi="仿宋_GB2312" w:eastAsia="仿宋_GB2312" w:cs="仿宋_GB2312"/>
          <w:sz w:val="24"/>
          <w:szCs w:val="28"/>
          <w:lang w:val="en-US" w:eastAsia="zh-CN"/>
        </w:rPr>
        <w:t>图3-1</w:t>
      </w:r>
    </w:p>
    <w:p>
      <w:pPr>
        <w:jc w:val="both"/>
        <w:rPr>
          <w:rFonts w:hint="eastAsia"/>
          <w:lang w:val="en-US" w:eastAsia="zh-CN"/>
        </w:rPr>
      </w:pPr>
    </w:p>
    <w:p>
      <w:pPr>
        <w:jc w:val="center"/>
      </w:pPr>
      <w:r>
        <w:drawing>
          <wp:inline distT="0" distB="0" distL="114300" distR="114300">
            <wp:extent cx="5189220" cy="3081655"/>
            <wp:effectExtent l="0" t="0" r="5080" b="444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0"/>
                    <a:stretch>
                      <a:fillRect/>
                    </a:stretch>
                  </pic:blipFill>
                  <pic:spPr>
                    <a:xfrm>
                      <a:off x="0" y="0"/>
                      <a:ext cx="5189220" cy="3081655"/>
                    </a:xfrm>
                    <a:prstGeom prst="rect">
                      <a:avLst/>
                    </a:prstGeom>
                  </pic:spPr>
                </pic:pic>
              </a:graphicData>
            </a:graphic>
          </wp:inline>
        </w:drawing>
      </w:r>
    </w:p>
    <w:p>
      <w:pPr>
        <w:jc w:val="center"/>
        <w:rPr>
          <w:rFonts w:hint="eastAsia" w:ascii="仿宋_GB2312" w:hAnsi="仿宋_GB2312" w:eastAsia="仿宋_GB2312" w:cs="仿宋_GB2312"/>
          <w:sz w:val="24"/>
          <w:szCs w:val="28"/>
          <w:highlight w:val="none"/>
          <w:lang w:val="en-US" w:eastAsia="zh-CN"/>
        </w:rPr>
      </w:pPr>
      <w:r>
        <w:rPr>
          <w:rFonts w:hint="eastAsia" w:ascii="仿宋_GB2312" w:hAnsi="仿宋_GB2312" w:eastAsia="仿宋_GB2312" w:cs="仿宋_GB2312"/>
          <w:sz w:val="24"/>
          <w:szCs w:val="28"/>
          <w:highlight w:val="none"/>
          <w:lang w:val="en-US" w:eastAsia="zh-CN"/>
        </w:rPr>
        <w:t>图3-2</w:t>
      </w:r>
    </w:p>
    <w:p>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3.点击“领取入口”进入</w:t>
      </w:r>
      <w:r>
        <w:rPr>
          <w:rFonts w:hint="eastAsia" w:ascii="仿宋_GB2312" w:hAnsi="仿宋_GB2312" w:eastAsia="仿宋_GB2312" w:cs="仿宋_GB2312"/>
          <w:sz w:val="32"/>
          <w:szCs w:val="32"/>
          <w:lang w:val="en-US" w:eastAsia="zh-CN"/>
        </w:rPr>
        <w:t>事项办理</w:t>
      </w:r>
      <w:r>
        <w:rPr>
          <w:rFonts w:hint="default" w:ascii="仿宋_GB2312" w:hAnsi="仿宋_GB2312" w:eastAsia="仿宋_GB2312" w:cs="仿宋_GB2312"/>
          <w:sz w:val="32"/>
          <w:szCs w:val="32"/>
          <w:lang w:val="en-US" w:eastAsia="zh-CN"/>
        </w:rPr>
        <w:t>页面，如图4-1示：</w:t>
      </w:r>
    </w:p>
    <w:p>
      <w:pPr>
        <w:numPr>
          <w:ilvl w:val="0"/>
          <w:numId w:val="0"/>
        </w:numPr>
        <w:jc w:val="center"/>
      </w:pPr>
      <w:r>
        <w:drawing>
          <wp:inline distT="0" distB="0" distL="114300" distR="114300">
            <wp:extent cx="5123180" cy="3476625"/>
            <wp:effectExtent l="0" t="0" r="7620" b="3175"/>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pic:cNvPicPr>
                  </pic:nvPicPr>
                  <pic:blipFill>
                    <a:blip r:embed="rId11"/>
                    <a:stretch>
                      <a:fillRect/>
                    </a:stretch>
                  </pic:blipFill>
                  <pic:spPr>
                    <a:xfrm>
                      <a:off x="0" y="0"/>
                      <a:ext cx="5123180" cy="3476625"/>
                    </a:xfrm>
                    <a:prstGeom prst="rect">
                      <a:avLst/>
                    </a:prstGeom>
                  </pic:spPr>
                </pic:pic>
              </a:graphicData>
            </a:graphic>
          </wp:inline>
        </w:drawing>
      </w:r>
    </w:p>
    <w:p>
      <w:pPr>
        <w:numPr>
          <w:ilvl w:val="0"/>
          <w:numId w:val="0"/>
        </w:numPr>
        <w:jc w:val="center"/>
      </w:pPr>
      <w:r>
        <w:drawing>
          <wp:inline distT="0" distB="0" distL="114300" distR="114300">
            <wp:extent cx="4927600" cy="4565015"/>
            <wp:effectExtent l="0" t="0" r="0" b="6985"/>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12"/>
                    <a:srcRect t="1483" r="2713"/>
                    <a:stretch>
                      <a:fillRect/>
                    </a:stretch>
                  </pic:blipFill>
                  <pic:spPr>
                    <a:xfrm>
                      <a:off x="0" y="0"/>
                      <a:ext cx="4927600" cy="4565015"/>
                    </a:xfrm>
                    <a:prstGeom prst="rect">
                      <a:avLst/>
                    </a:prstGeom>
                    <a:noFill/>
                    <a:ln>
                      <a:noFill/>
                    </a:ln>
                  </pic:spPr>
                </pic:pic>
              </a:graphicData>
            </a:graphic>
          </wp:inline>
        </w:drawing>
      </w:r>
    </w:p>
    <w:p>
      <w:pPr>
        <w:numPr>
          <w:ilvl w:val="0"/>
          <w:numId w:val="0"/>
        </w:numPr>
        <w:jc w:val="center"/>
        <w:rPr>
          <w:rFonts w:hint="eastAsia" w:ascii="仿宋_GB2312" w:hAnsi="仿宋_GB2312" w:eastAsia="仿宋_GB2312" w:cs="仿宋_GB2312"/>
          <w:sz w:val="32"/>
          <w:szCs w:val="36"/>
        </w:rPr>
      </w:pPr>
      <w:r>
        <w:rPr>
          <w:rFonts w:hint="eastAsia" w:ascii="仿宋_GB2312" w:hAnsi="仿宋_GB2312" w:eastAsia="仿宋_GB2312" w:cs="仿宋_GB2312"/>
          <w:sz w:val="24"/>
          <w:szCs w:val="28"/>
          <w:highlight w:val="none"/>
          <w:lang w:val="en-US" w:eastAsia="zh-CN"/>
        </w:rPr>
        <w:t>图4-1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6"/>
          <w:lang w:val="en-US"/>
        </w:rPr>
      </w:pPr>
      <w:r>
        <w:rPr>
          <w:rFonts w:hint="eastAsia" w:ascii="仿宋_GB2312" w:hAnsi="仿宋_GB2312" w:eastAsia="仿宋_GB2312" w:cs="仿宋_GB2312"/>
          <w:sz w:val="32"/>
          <w:szCs w:val="36"/>
        </w:rPr>
        <w:t>4.</w:t>
      </w:r>
      <w:r>
        <w:rPr>
          <w:rFonts w:hint="eastAsia" w:ascii="仿宋_GB2312" w:hAnsi="仿宋_GB2312" w:eastAsia="仿宋_GB2312" w:cs="仿宋_GB2312"/>
          <w:sz w:val="32"/>
          <w:szCs w:val="36"/>
          <w:lang w:val="en-US" w:eastAsia="zh-CN"/>
        </w:rPr>
        <w:t>资金拨付账户信息填写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sz w:val="32"/>
          <w:szCs w:val="32"/>
          <w:lang w:val="en-US" w:eastAsia="zh-CN"/>
        </w:rPr>
      </w:pPr>
      <w:r>
        <w:rPr>
          <w:rFonts w:hint="eastAsia" w:ascii="仿宋_GB2312" w:hAnsi="仿宋_GB2312" w:eastAsia="仿宋_GB2312" w:cs="仿宋_GB2312"/>
          <w:sz w:val="32"/>
          <w:szCs w:val="36"/>
        </w:rPr>
        <w:t>（1）</w:t>
      </w:r>
      <w:r>
        <w:rPr>
          <w:rFonts w:hint="eastAsia" w:ascii="仿宋_GB2312" w:hAnsi="仿宋_GB2312" w:eastAsia="仿宋_GB2312" w:cs="仿宋_GB2312"/>
          <w:sz w:val="32"/>
          <w:szCs w:val="36"/>
          <w:lang w:val="en-US" w:eastAsia="zh-CN"/>
        </w:rPr>
        <w:t>填写</w:t>
      </w:r>
      <w:r>
        <w:rPr>
          <w:rFonts w:hint="eastAsia" w:ascii="仿宋_GB2312" w:hAnsi="宋体" w:eastAsia="仿宋_GB2312"/>
          <w:sz w:val="32"/>
          <w:szCs w:val="32"/>
        </w:rPr>
        <w:t>企业开户银行、开户账号以及企业</w:t>
      </w:r>
      <w:r>
        <w:rPr>
          <w:rFonts w:hint="eastAsia" w:ascii="仿宋_GB2312" w:hAnsi="宋体" w:eastAsia="仿宋_GB2312"/>
          <w:sz w:val="32"/>
          <w:szCs w:val="32"/>
          <w:lang w:val="en-US" w:eastAsia="zh-CN"/>
        </w:rPr>
        <w:t>法定代表人、</w:t>
      </w:r>
      <w:r>
        <w:rPr>
          <w:rFonts w:hint="eastAsia" w:ascii="仿宋_GB2312" w:hAnsi="宋体" w:eastAsia="仿宋_GB2312"/>
          <w:sz w:val="32"/>
          <w:szCs w:val="32"/>
        </w:rPr>
        <w:t>联系人信息，如需修改</w:t>
      </w:r>
      <w:r>
        <w:rPr>
          <w:rFonts w:hint="eastAsia" w:ascii="仿宋_GB2312" w:hAnsi="宋体" w:eastAsia="仿宋_GB2312"/>
          <w:sz w:val="32"/>
          <w:szCs w:val="32"/>
          <w:lang w:eastAsia="zh-CN"/>
        </w:rPr>
        <w:t>，</w:t>
      </w:r>
      <w:r>
        <w:rPr>
          <w:rFonts w:hint="eastAsia" w:ascii="仿宋_GB2312" w:hAnsi="仿宋_GB2312" w:eastAsia="仿宋_GB2312" w:cs="仿宋_GB2312"/>
          <w:sz w:val="32"/>
          <w:szCs w:val="36"/>
        </w:rPr>
        <w:t>点击“修改”按钮即可编辑操作，</w:t>
      </w:r>
      <w:r>
        <w:rPr>
          <w:rFonts w:hint="eastAsia" w:ascii="仿宋_GB2312" w:eastAsia="仿宋_GB2312" w:hAnsiTheme="minorEastAsia" w:cstheme="minorBidi"/>
          <w:b w:val="0"/>
          <w:kern w:val="2"/>
          <w:sz w:val="32"/>
          <w:szCs w:val="32"/>
          <w:lang w:val="en-US" w:eastAsia="zh-CN" w:bidi="ar-SA"/>
        </w:rPr>
        <w:t>修改完成后请点击“确认修改”。所有</w:t>
      </w:r>
      <w:r>
        <w:rPr>
          <w:rFonts w:hint="eastAsia" w:ascii="仿宋_GB2312" w:hAnsi="宋体" w:eastAsia="仿宋_GB2312"/>
          <w:sz w:val="32"/>
          <w:szCs w:val="32"/>
          <w:lang w:val="en-US" w:eastAsia="zh-CN"/>
        </w:rPr>
        <w:t>信息确认无误后可点击左下角“确认”按钮提交，一旦提交不再支持修改。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sz w:val="32"/>
          <w:szCs w:val="32"/>
          <w:lang w:val="en-US" w:eastAsia="zh-CN"/>
        </w:rPr>
      </w:pPr>
      <w:r>
        <w:rPr>
          <w:rFonts w:hint="eastAsia" w:ascii="仿宋_GB2312" w:hAnsi="仿宋_GB2312" w:eastAsia="仿宋_GB2312" w:cs="仿宋_GB2312"/>
          <w:color w:val="FF0000"/>
          <w:sz w:val="32"/>
          <w:szCs w:val="36"/>
          <w:highlight w:val="none"/>
          <w:lang w:val="en-US" w:eastAsia="zh-CN"/>
        </w:rPr>
        <w:t>注：</w:t>
      </w:r>
      <w:r>
        <w:rPr>
          <w:rFonts w:hint="eastAsia" w:ascii="仿宋_GB2312" w:hAnsi="仿宋_GB2312" w:eastAsia="仿宋_GB2312" w:cs="仿宋_GB2312"/>
          <w:color w:val="FF0000"/>
          <w:sz w:val="32"/>
          <w:szCs w:val="36"/>
          <w:highlight w:val="none"/>
        </w:rPr>
        <w:t>银行账号</w:t>
      </w:r>
      <w:r>
        <w:rPr>
          <w:rFonts w:hint="eastAsia" w:ascii="仿宋_GB2312" w:hAnsi="仿宋_GB2312" w:eastAsia="仿宋_GB2312" w:cs="仿宋_GB2312"/>
          <w:color w:val="FF0000"/>
          <w:sz w:val="32"/>
          <w:szCs w:val="36"/>
          <w:highlight w:val="none"/>
          <w:lang w:eastAsia="zh-CN"/>
        </w:rPr>
        <w:t>、</w:t>
      </w:r>
      <w:r>
        <w:rPr>
          <w:rFonts w:hint="eastAsia" w:ascii="仿宋_GB2312" w:hAnsi="仿宋_GB2312" w:eastAsia="仿宋_GB2312" w:cs="仿宋_GB2312"/>
          <w:color w:val="FF0000"/>
          <w:sz w:val="32"/>
          <w:szCs w:val="36"/>
          <w:highlight w:val="none"/>
        </w:rPr>
        <w:t>联系电话</w:t>
      </w:r>
      <w:r>
        <w:rPr>
          <w:rFonts w:hint="eastAsia" w:ascii="仿宋_GB2312" w:hAnsi="仿宋_GB2312" w:eastAsia="仿宋_GB2312" w:cs="仿宋_GB2312"/>
          <w:color w:val="FF0000"/>
          <w:sz w:val="32"/>
          <w:szCs w:val="36"/>
          <w:highlight w:val="none"/>
          <w:lang w:val="en-US" w:eastAsia="zh-CN"/>
        </w:rPr>
        <w:t>和</w:t>
      </w:r>
      <w:r>
        <w:rPr>
          <w:rFonts w:hint="eastAsia" w:ascii="仿宋_GB2312" w:hAnsi="仿宋_GB2312" w:eastAsia="仿宋_GB2312" w:cs="仿宋_GB2312"/>
          <w:color w:val="FF0000"/>
          <w:sz w:val="32"/>
          <w:szCs w:val="36"/>
          <w:highlight w:val="none"/>
        </w:rPr>
        <w:t>手机号码不支持输入特殊符号及空格</w:t>
      </w:r>
      <w:r>
        <w:rPr>
          <w:rFonts w:hint="eastAsia" w:ascii="仿宋_GB2312" w:hAnsi="仿宋_GB2312" w:eastAsia="仿宋_GB2312" w:cs="仿宋_GB2312"/>
          <w:color w:val="FF0000"/>
          <w:sz w:val="32"/>
          <w:szCs w:val="36"/>
          <w:highlight w:val="none"/>
          <w:lang w:eastAsia="zh-CN"/>
        </w:rPr>
        <w:t>，</w:t>
      </w:r>
      <w:r>
        <w:rPr>
          <w:rFonts w:hint="eastAsia" w:ascii="仿宋_GB2312" w:hAnsi="仿宋_GB2312" w:eastAsia="仿宋_GB2312" w:cs="仿宋_GB2312"/>
          <w:color w:val="FF0000"/>
          <w:sz w:val="32"/>
          <w:szCs w:val="36"/>
          <w:highlight w:val="none"/>
          <w:lang w:val="en-US" w:eastAsia="zh-CN"/>
        </w:rPr>
        <w:t>开户银行建议</w:t>
      </w:r>
      <w:r>
        <w:rPr>
          <w:rFonts w:hint="eastAsia" w:ascii="仿宋_GB2312" w:hAnsi="仿宋_GB2312" w:eastAsia="仿宋_GB2312" w:cs="仿宋_GB2312"/>
          <w:color w:val="FF0000"/>
          <w:sz w:val="32"/>
          <w:szCs w:val="36"/>
          <w:highlight w:val="none"/>
          <w:lang w:eastAsia="zh-CN"/>
        </w:rPr>
        <w:t>填写盐田区银行信息（</w:t>
      </w:r>
      <w:r>
        <w:rPr>
          <w:rFonts w:hint="eastAsia" w:ascii="仿宋_GB2312" w:hAnsi="仿宋_GB2312" w:eastAsia="仿宋_GB2312" w:cs="仿宋_GB2312"/>
          <w:color w:val="FF0000"/>
          <w:sz w:val="32"/>
          <w:szCs w:val="36"/>
          <w:highlight w:val="none"/>
          <w:lang w:val="en-US" w:eastAsia="zh-CN"/>
        </w:rPr>
        <w:t>盐田区银行网点信息见附件一</w:t>
      </w:r>
      <w:r>
        <w:rPr>
          <w:rFonts w:hint="eastAsia" w:ascii="仿宋_GB2312" w:hAnsi="仿宋_GB2312" w:eastAsia="仿宋_GB2312" w:cs="仿宋_GB2312"/>
          <w:color w:val="FF0000"/>
          <w:sz w:val="32"/>
          <w:szCs w:val="36"/>
          <w:highlight w:val="none"/>
          <w:lang w:eastAsia="zh-CN"/>
        </w:rPr>
        <w:t>）；</w:t>
      </w:r>
      <w:r>
        <w:rPr>
          <w:rFonts w:hint="eastAsia" w:ascii="仿宋_GB2312" w:hAnsi="仿宋_GB2312" w:eastAsia="仿宋_GB2312" w:cs="仿宋_GB2312"/>
          <w:color w:val="FF0000"/>
          <w:sz w:val="32"/>
          <w:szCs w:val="36"/>
          <w:highlight w:val="none"/>
          <w:lang w:val="en-US" w:eastAsia="zh-CN"/>
        </w:rPr>
        <w:t>实际经营地址需填写具体地址，否则不能提交。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sz w:val="32"/>
          <w:szCs w:val="36"/>
        </w:rPr>
      </w:pPr>
      <w:r>
        <w:rPr>
          <w:rFonts w:hint="eastAsia" w:ascii="仿宋_GB2312" w:hAnsi="仿宋_GB2312" w:eastAsia="仿宋_GB2312" w:cs="仿宋_GB2312"/>
          <w:sz w:val="32"/>
          <w:szCs w:val="36"/>
        </w:rPr>
        <w:t>（2）</w:t>
      </w:r>
      <w:r>
        <w:rPr>
          <w:rFonts w:hint="eastAsia" w:ascii="仿宋_GB2312" w:hAnsi="仿宋_GB2312" w:eastAsia="仿宋_GB2312" w:cs="仿宋_GB2312"/>
          <w:sz w:val="32"/>
          <w:szCs w:val="36"/>
          <w:lang w:val="en-US" w:eastAsia="zh-CN"/>
        </w:rPr>
        <w:t>若</w:t>
      </w:r>
      <w:r>
        <w:rPr>
          <w:rFonts w:hint="eastAsia" w:ascii="仿宋_GB2312" w:hAnsi="仿宋_GB2312" w:eastAsia="仿宋_GB2312" w:cs="仿宋_GB2312"/>
          <w:sz w:val="32"/>
          <w:szCs w:val="36"/>
        </w:rPr>
        <w:t>“修改”按钮</w:t>
      </w:r>
      <w:r>
        <w:rPr>
          <w:rFonts w:hint="eastAsia" w:ascii="仿宋_GB2312" w:hAnsi="仿宋_GB2312" w:eastAsia="仿宋_GB2312" w:cs="仿宋_GB2312"/>
          <w:sz w:val="32"/>
          <w:szCs w:val="36"/>
          <w:lang w:val="en-US" w:eastAsia="zh-CN"/>
        </w:rPr>
        <w:t>呈</w:t>
      </w:r>
      <w:r>
        <w:rPr>
          <w:rFonts w:hint="eastAsia" w:ascii="仿宋_GB2312" w:hAnsi="仿宋_GB2312" w:eastAsia="仿宋_GB2312" w:cs="仿宋_GB2312"/>
          <w:sz w:val="32"/>
          <w:szCs w:val="36"/>
        </w:rPr>
        <w:t>灰</w:t>
      </w:r>
      <w:r>
        <w:rPr>
          <w:rFonts w:hint="eastAsia" w:ascii="仿宋_GB2312" w:hAnsi="仿宋_GB2312" w:eastAsia="仿宋_GB2312" w:cs="仿宋_GB2312"/>
          <w:sz w:val="32"/>
          <w:szCs w:val="36"/>
          <w:lang w:val="en-US" w:eastAsia="zh-CN"/>
        </w:rPr>
        <w:t>色</w:t>
      </w:r>
      <w:r>
        <w:rPr>
          <w:rFonts w:hint="eastAsia" w:ascii="仿宋_GB2312" w:hAnsi="仿宋_GB2312" w:eastAsia="仿宋_GB2312" w:cs="仿宋_GB2312"/>
          <w:sz w:val="32"/>
          <w:szCs w:val="36"/>
        </w:rPr>
        <w:t>表示该栏</w:t>
      </w:r>
      <w:r>
        <w:rPr>
          <w:rFonts w:hint="eastAsia" w:ascii="仿宋_GB2312" w:hAnsi="仿宋_GB2312" w:eastAsia="仿宋_GB2312" w:cs="仿宋_GB2312"/>
          <w:sz w:val="32"/>
          <w:szCs w:val="36"/>
          <w:lang w:val="en-US" w:eastAsia="zh-CN"/>
        </w:rPr>
        <w:t>信息</w:t>
      </w:r>
      <w:r>
        <w:rPr>
          <w:rFonts w:hint="eastAsia" w:ascii="仿宋_GB2312" w:hAnsi="仿宋_GB2312" w:eastAsia="仿宋_GB2312" w:cs="仿宋_GB2312"/>
          <w:sz w:val="32"/>
          <w:szCs w:val="36"/>
        </w:rPr>
        <w:t>不支持修改。</w:t>
      </w:r>
      <w:r>
        <w:rPr>
          <w:rFonts w:hint="eastAsia" w:ascii="仿宋_GB2312" w:hAnsi="仿宋_GB2312" w:eastAsia="仿宋_GB2312" w:cs="仿宋_GB2312"/>
          <w:sz w:val="32"/>
          <w:szCs w:val="36"/>
          <w:lang w:val="en-US" w:eastAsia="zh-CN"/>
        </w:rPr>
        <w:t>若出现</w:t>
      </w:r>
      <w:r>
        <w:rPr>
          <w:rFonts w:hint="eastAsia" w:ascii="仿宋_GB2312" w:hAnsi="仿宋_GB2312" w:eastAsia="仿宋_GB2312" w:cs="仿宋_GB2312"/>
          <w:sz w:val="32"/>
          <w:szCs w:val="36"/>
        </w:rPr>
        <w:t>企业名称与</w:t>
      </w:r>
      <w:r>
        <w:rPr>
          <w:rFonts w:hint="eastAsia" w:ascii="仿宋_GB2312" w:hAnsi="仿宋_GB2312" w:eastAsia="仿宋_GB2312" w:cs="仿宋_GB2312"/>
          <w:sz w:val="32"/>
          <w:szCs w:val="36"/>
          <w:lang w:val="en-US" w:eastAsia="zh-CN"/>
        </w:rPr>
        <w:t>当前登录</w:t>
      </w:r>
      <w:r>
        <w:rPr>
          <w:rFonts w:hint="eastAsia" w:ascii="仿宋_GB2312" w:hAnsi="仿宋_GB2312" w:eastAsia="仿宋_GB2312" w:cs="仿宋_GB2312"/>
          <w:sz w:val="32"/>
          <w:szCs w:val="36"/>
        </w:rPr>
        <w:t>企业名称不一致的情况，</w:t>
      </w:r>
      <w:r>
        <w:rPr>
          <w:rFonts w:hint="eastAsia" w:ascii="仿宋_GB2312" w:hAnsi="仿宋_GB2312" w:eastAsia="仿宋_GB2312" w:cs="仿宋_GB2312"/>
          <w:color w:val="FF0000"/>
          <w:sz w:val="32"/>
          <w:szCs w:val="36"/>
        </w:rPr>
        <w:t>请联系0755-27038037修改。</w:t>
      </w:r>
      <w:r>
        <w:rPr>
          <w:rFonts w:hint="eastAsia" w:ascii="仿宋_GB2312" w:hAnsi="仿宋_GB2312" w:eastAsia="仿宋_GB2312" w:cs="仿宋_GB2312"/>
          <w:sz w:val="32"/>
          <w:szCs w:val="36"/>
        </w:rPr>
        <w:t>如图5-1示：</w:t>
      </w:r>
    </w:p>
    <w:p>
      <w:pPr>
        <w:numPr>
          <w:ilvl w:val="0"/>
          <w:numId w:val="0"/>
        </w:numPr>
        <w:jc w:val="both"/>
      </w:pPr>
      <w:r>
        <w:drawing>
          <wp:inline distT="0" distB="0" distL="114300" distR="114300">
            <wp:extent cx="5123180" cy="3476625"/>
            <wp:effectExtent l="0" t="0" r="7620" b="3175"/>
            <wp:docPr id="1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true"/>
                    </pic:cNvPicPr>
                  </pic:nvPicPr>
                  <pic:blipFill>
                    <a:blip r:embed="rId11"/>
                    <a:stretch>
                      <a:fillRect/>
                    </a:stretch>
                  </pic:blipFill>
                  <pic:spPr>
                    <a:xfrm>
                      <a:off x="0" y="0"/>
                      <a:ext cx="5123180" cy="3476625"/>
                    </a:xfrm>
                    <a:prstGeom prst="rect">
                      <a:avLst/>
                    </a:prstGeom>
                  </pic:spPr>
                </pic:pic>
              </a:graphicData>
            </a:graphic>
          </wp:inline>
        </w:drawing>
      </w:r>
    </w:p>
    <w:p>
      <w:pPr>
        <w:numPr>
          <w:ilvl w:val="0"/>
          <w:numId w:val="0"/>
        </w:numPr>
        <w:jc w:val="both"/>
      </w:pPr>
      <w:r>
        <w:drawing>
          <wp:inline distT="0" distB="0" distL="114300" distR="114300">
            <wp:extent cx="4927600" cy="4565015"/>
            <wp:effectExtent l="0" t="0" r="0" b="6985"/>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12"/>
                    <a:srcRect t="1483" r="2713"/>
                    <a:stretch>
                      <a:fillRect/>
                    </a:stretch>
                  </pic:blipFill>
                  <pic:spPr>
                    <a:xfrm>
                      <a:off x="0" y="0"/>
                      <a:ext cx="4927600" cy="4565015"/>
                    </a:xfrm>
                    <a:prstGeom prst="rect">
                      <a:avLst/>
                    </a:prstGeom>
                    <a:noFill/>
                    <a:ln>
                      <a:noFill/>
                    </a:ln>
                  </pic:spPr>
                </pic:pic>
              </a:graphicData>
            </a:graphic>
          </wp:inline>
        </w:drawing>
      </w:r>
    </w:p>
    <w:p>
      <w:pPr>
        <w:numPr>
          <w:ilvl w:val="0"/>
          <w:numId w:val="0"/>
        </w:numPr>
        <w:jc w:val="center"/>
        <w:rPr>
          <w:rFonts w:hint="default" w:ascii="仿宋_GB2312" w:hAnsi="仿宋_GB2312" w:eastAsia="仿宋_GB2312" w:cs="仿宋_GB2312"/>
          <w:sz w:val="24"/>
          <w:szCs w:val="28"/>
          <w:highlight w:val="none"/>
          <w:lang w:val="en-US" w:eastAsia="zh-CN"/>
        </w:rPr>
      </w:pPr>
      <w:r>
        <w:rPr>
          <w:rFonts w:hint="eastAsia" w:ascii="仿宋_GB2312" w:hAnsi="仿宋_GB2312" w:eastAsia="仿宋_GB2312" w:cs="仿宋_GB2312"/>
          <w:sz w:val="24"/>
          <w:szCs w:val="28"/>
          <w:highlight w:val="none"/>
          <w:lang w:val="en-US" w:eastAsia="zh-CN"/>
        </w:rPr>
        <w:t>图5-1</w:t>
      </w:r>
    </w:p>
    <w:p>
      <w:pPr>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br w:type="page"/>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40" w:firstLineChars="200"/>
        <w:textAlignment w:val="auto"/>
        <w:rPr>
          <w:rFonts w:hint="default"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三、</w:t>
      </w:r>
      <w:r>
        <w:rPr>
          <w:rFonts w:hint="eastAsia" w:ascii="黑体" w:hAnsi="黑体" w:cs="黑体"/>
          <w:b w:val="0"/>
          <w:kern w:val="2"/>
          <w:sz w:val="32"/>
          <w:szCs w:val="32"/>
          <w:lang w:val="en-US" w:eastAsia="zh-CN" w:bidi="ar-SA"/>
        </w:rPr>
        <w:t>材料上传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仿宋_GB2312" w:hAnsi="仿宋_GB2312" w:eastAsia="仿宋_GB2312" w:cs="仿宋_GB2312"/>
          <w:sz w:val="32"/>
          <w:szCs w:val="36"/>
          <w:lang w:val="en-US" w:eastAsia="zh-CN"/>
        </w:rPr>
      </w:pPr>
      <w:r>
        <w:rPr>
          <w:rFonts w:hint="eastAsia" w:ascii="仿宋_GB2312" w:hAnsi="仿宋_GB2312" w:eastAsia="仿宋_GB2312" w:cs="仿宋_GB2312"/>
          <w:sz w:val="32"/>
          <w:szCs w:val="36"/>
          <w:lang w:val="en-US" w:eastAsia="zh-CN"/>
        </w:rPr>
        <w:t>1.在“上传材料”栏目，根据材料清单与材料要求分别上传以下文件，如图6-1示：</w:t>
      </w:r>
    </w:p>
    <w:p>
      <w:pPr>
        <w:jc w:val="center"/>
        <w:rPr>
          <w:rFonts w:hint="eastAsia" w:ascii="仿宋_GB2312" w:eastAsia="仿宋_GB2312" w:hAnsiTheme="minorEastAsia"/>
          <w:sz w:val="24"/>
          <w:szCs w:val="24"/>
        </w:rPr>
      </w:pPr>
      <w:r>
        <w:drawing>
          <wp:inline distT="0" distB="0" distL="114300" distR="114300">
            <wp:extent cx="5428615" cy="2000885"/>
            <wp:effectExtent l="0" t="0" r="6985" b="5715"/>
            <wp:docPr id="1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true"/>
                    </pic:cNvPicPr>
                  </pic:nvPicPr>
                  <pic:blipFill>
                    <a:blip r:embed="rId13"/>
                    <a:stretch>
                      <a:fillRect/>
                    </a:stretch>
                  </pic:blipFill>
                  <pic:spPr>
                    <a:xfrm>
                      <a:off x="0" y="0"/>
                      <a:ext cx="5428615" cy="2000885"/>
                    </a:xfrm>
                    <a:prstGeom prst="rect">
                      <a:avLst/>
                    </a:prstGeom>
                    <a:noFill/>
                    <a:ln>
                      <a:noFill/>
                    </a:ln>
                  </pic:spPr>
                </pic:pic>
              </a:graphicData>
            </a:graphic>
          </wp:inline>
        </w:drawing>
      </w:r>
    </w:p>
    <w:p>
      <w:pPr>
        <w:jc w:val="center"/>
        <w:rPr>
          <w:rFonts w:hint="eastAsia" w:ascii="仿宋_GB2312" w:eastAsia="仿宋_GB2312" w:hAnsiTheme="minorEastAsia"/>
          <w:sz w:val="24"/>
          <w:szCs w:val="24"/>
          <w:lang w:val="en-US" w:eastAsia="zh-CN"/>
        </w:rPr>
      </w:pPr>
      <w:r>
        <w:rPr>
          <w:rFonts w:hint="eastAsia" w:ascii="仿宋_GB2312" w:eastAsia="仿宋_GB2312" w:hAnsiTheme="minorEastAsia"/>
          <w:sz w:val="24"/>
          <w:szCs w:val="24"/>
        </w:rPr>
        <w:t>图</w:t>
      </w:r>
      <w:r>
        <w:rPr>
          <w:rFonts w:hint="eastAsia" w:ascii="仿宋_GB2312" w:eastAsia="仿宋_GB2312" w:hAnsiTheme="minorEastAsia"/>
          <w:sz w:val="24"/>
          <w:szCs w:val="24"/>
          <w:lang w:val="en-US" w:eastAsia="zh-CN"/>
        </w:rPr>
        <w:t>6-1</w:t>
      </w:r>
    </w:p>
    <w:p>
      <w:pPr>
        <w:jc w:val="left"/>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6"/>
          <w:lang w:val="en-US" w:eastAsia="zh-CN"/>
        </w:rPr>
      </w:pPr>
      <w:r>
        <w:rPr>
          <w:rFonts w:hint="eastAsia" w:ascii="仿宋_GB2312" w:hAnsi="仿宋_GB2312" w:eastAsia="仿宋_GB2312" w:cs="仿宋_GB2312"/>
          <w:sz w:val="32"/>
          <w:szCs w:val="36"/>
          <w:lang w:val="en-US" w:eastAsia="zh-CN"/>
        </w:rPr>
        <w:t>2.上传完毕后点击左下角“提交领取”完成业务办理。注：信息一旦确认提交，无法修改</w:t>
      </w:r>
      <w:r>
        <w:rPr>
          <w:rFonts w:hint="eastAsia" w:ascii="仿宋_GB2312" w:hAnsi="仿宋_GB2312" w:eastAsia="仿宋_GB2312" w:cs="仿宋_GB2312"/>
          <w:color w:val="auto"/>
          <w:sz w:val="32"/>
          <w:szCs w:val="36"/>
          <w:lang w:val="en-US" w:eastAsia="zh-CN"/>
        </w:rPr>
        <w:t>。如图6-2、图6-3示：</w:t>
      </w:r>
    </w:p>
    <w:p>
      <w:pPr>
        <w:jc w:val="center"/>
        <w:rPr>
          <w:rFonts w:hint="eastAsia" w:ascii="仿宋_GB2312" w:eastAsia="仿宋_GB2312" w:hAnsiTheme="minorEastAsia"/>
          <w:sz w:val="24"/>
          <w:szCs w:val="24"/>
        </w:rPr>
      </w:pPr>
      <w:r>
        <w:drawing>
          <wp:inline distT="0" distB="0" distL="114300" distR="114300">
            <wp:extent cx="5273040" cy="2824480"/>
            <wp:effectExtent l="0" t="0" r="10160" b="7620"/>
            <wp:docPr id="1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true"/>
                    </pic:cNvPicPr>
                  </pic:nvPicPr>
                  <pic:blipFill>
                    <a:blip r:embed="rId14"/>
                    <a:stretch>
                      <a:fillRect/>
                    </a:stretch>
                  </pic:blipFill>
                  <pic:spPr>
                    <a:xfrm>
                      <a:off x="0" y="0"/>
                      <a:ext cx="5273040" cy="2824480"/>
                    </a:xfrm>
                    <a:prstGeom prst="rect">
                      <a:avLst/>
                    </a:prstGeom>
                    <a:noFill/>
                    <a:ln>
                      <a:noFill/>
                    </a:ln>
                  </pic:spPr>
                </pic:pic>
              </a:graphicData>
            </a:graphic>
          </wp:inline>
        </w:drawing>
      </w:r>
    </w:p>
    <w:p>
      <w:pPr>
        <w:jc w:val="center"/>
        <w:rPr>
          <w:rFonts w:hint="default" w:ascii="仿宋_GB2312" w:eastAsia="仿宋_GB2312" w:hAnsiTheme="minorEastAsia"/>
          <w:sz w:val="24"/>
          <w:szCs w:val="24"/>
          <w:lang w:val="en-US" w:eastAsia="zh-CN"/>
        </w:rPr>
      </w:pPr>
      <w:r>
        <w:rPr>
          <w:rFonts w:hint="eastAsia" w:ascii="仿宋_GB2312" w:eastAsia="仿宋_GB2312" w:hAnsiTheme="minorEastAsia"/>
          <w:sz w:val="24"/>
          <w:szCs w:val="24"/>
        </w:rPr>
        <w:t>图</w:t>
      </w:r>
      <w:r>
        <w:rPr>
          <w:rFonts w:hint="eastAsia" w:ascii="仿宋_GB2312" w:eastAsia="仿宋_GB2312" w:hAnsiTheme="minorEastAsia"/>
          <w:sz w:val="24"/>
          <w:szCs w:val="24"/>
          <w:lang w:val="en-US" w:eastAsia="zh-CN"/>
        </w:rPr>
        <w:t>6-2</w:t>
      </w:r>
    </w:p>
    <w:p>
      <w:pPr>
        <w:jc w:val="left"/>
      </w:pPr>
      <w:r>
        <w:drawing>
          <wp:inline distT="0" distB="0" distL="114300" distR="114300">
            <wp:extent cx="5268595" cy="3032760"/>
            <wp:effectExtent l="0" t="0" r="1905" b="2540"/>
            <wp:docPr id="1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true"/>
                    </pic:cNvPicPr>
                  </pic:nvPicPr>
                  <pic:blipFill>
                    <a:blip r:embed="rId15"/>
                    <a:stretch>
                      <a:fillRect/>
                    </a:stretch>
                  </pic:blipFill>
                  <pic:spPr>
                    <a:xfrm>
                      <a:off x="0" y="0"/>
                      <a:ext cx="5268595" cy="3032760"/>
                    </a:xfrm>
                    <a:prstGeom prst="rect">
                      <a:avLst/>
                    </a:prstGeom>
                    <a:noFill/>
                    <a:ln>
                      <a:noFill/>
                    </a:ln>
                  </pic:spPr>
                </pic:pic>
              </a:graphicData>
            </a:graphic>
          </wp:inline>
        </w:drawing>
      </w:r>
    </w:p>
    <w:p>
      <w:pPr>
        <w:jc w:val="center"/>
        <w:rPr>
          <w:rFonts w:hint="default" w:ascii="仿宋_GB2312" w:eastAsia="仿宋_GB2312" w:hAnsiTheme="minorEastAsia"/>
          <w:sz w:val="24"/>
          <w:szCs w:val="24"/>
          <w:lang w:val="en-US" w:eastAsia="zh-CN"/>
        </w:rPr>
      </w:pPr>
      <w:r>
        <w:rPr>
          <w:rFonts w:hint="eastAsia" w:ascii="仿宋_GB2312" w:eastAsia="仿宋_GB2312" w:hAnsiTheme="minorEastAsia"/>
          <w:sz w:val="24"/>
          <w:szCs w:val="24"/>
        </w:rPr>
        <w:t>图</w:t>
      </w:r>
      <w:r>
        <w:rPr>
          <w:rFonts w:hint="eastAsia" w:ascii="仿宋_GB2312" w:eastAsia="仿宋_GB2312" w:hAnsiTheme="minorEastAsia"/>
          <w:sz w:val="24"/>
          <w:szCs w:val="24"/>
          <w:lang w:val="en-US" w:eastAsia="zh-CN"/>
        </w:rPr>
        <w:t>6-3</w:t>
      </w:r>
    </w:p>
    <w:p>
      <w:pPr>
        <w:pStyle w:val="5"/>
        <w:keepNext/>
        <w:keepLines/>
        <w:pageBreakBefore w:val="0"/>
        <w:widowControl w:val="0"/>
        <w:numPr>
          <w:ilvl w:val="0"/>
          <w:numId w:val="2"/>
        </w:numPr>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cs="黑体"/>
          <w:b w:val="0"/>
          <w:kern w:val="2"/>
          <w:sz w:val="32"/>
          <w:szCs w:val="32"/>
          <w:lang w:val="en-US" w:eastAsia="zh-CN" w:bidi="ar-SA"/>
        </w:rPr>
      </w:pPr>
      <w:r>
        <w:rPr>
          <w:rFonts w:hint="eastAsia" w:ascii="黑体" w:hAnsi="黑体" w:cs="黑体"/>
          <w:b w:val="0"/>
          <w:kern w:val="2"/>
          <w:sz w:val="32"/>
          <w:szCs w:val="32"/>
          <w:lang w:val="en-US" w:eastAsia="zh-CN" w:bidi="ar-SA"/>
        </w:rPr>
        <w:t>业务办理进度查看</w:t>
      </w:r>
    </w:p>
    <w:p>
      <w:pPr>
        <w:numPr>
          <w:ilvl w:val="0"/>
          <w:numId w:val="0"/>
        </w:numPr>
        <w:ind w:firstLine="640" w:firstLineChars="200"/>
        <w:rPr>
          <w:rFonts w:hint="default"/>
          <w:highlight w:val="none"/>
          <w:lang w:val="en-US" w:eastAsia="zh-CN"/>
        </w:rPr>
      </w:pPr>
      <w:r>
        <w:rPr>
          <w:rFonts w:hint="eastAsia" w:ascii="仿宋_GB2312" w:hAnsi="仿宋_GB2312" w:eastAsia="仿宋_GB2312" w:cs="仿宋_GB2312"/>
          <w:sz w:val="32"/>
          <w:szCs w:val="36"/>
          <w:highlight w:val="none"/>
          <w:lang w:val="en-US" w:eastAsia="zh-CN"/>
        </w:rPr>
        <w:t>深圳市盐田区微型工业企业防疫消杀补贴项目“免申即享”业务办理提交后，可在“享政策——扶持资金”栏目深圳市盐田区微型工业企业防疫消杀补贴项目卡片查看办理进度。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6"/>
          <w:lang w:val="en-US" w:eastAsia="zh-CN"/>
        </w:rPr>
      </w:pPr>
      <w:r>
        <w:rPr>
          <w:rFonts w:hint="eastAsia" w:ascii="仿宋_GB2312" w:hAnsi="仿宋_GB2312" w:eastAsia="仿宋_GB2312" w:cs="仿宋_GB2312"/>
          <w:sz w:val="32"/>
          <w:szCs w:val="36"/>
          <w:lang w:val="en-US" w:eastAsia="zh-CN"/>
        </w:rPr>
        <w:t>1.【待资金下达】或【资金已下达】此两种状态可获知资金是否下达。用户可点击“查看”按钮查看已提交的相关信息，如图7-1、图7-2、图7-3、图7-4示：</w:t>
      </w:r>
    </w:p>
    <w:p>
      <w:pPr>
        <w:jc w:val="center"/>
        <w:rPr>
          <w:rFonts w:hint="eastAsia" w:ascii="仿宋_GB2312" w:hAnsi="仿宋_GB2312" w:eastAsia="仿宋_GB2312" w:cs="仿宋_GB2312"/>
          <w:sz w:val="24"/>
          <w:szCs w:val="24"/>
          <w:highlight w:val="yellow"/>
          <w:lang w:val="en-US" w:eastAsia="zh-CN"/>
        </w:rPr>
      </w:pPr>
      <w:r>
        <w:drawing>
          <wp:inline distT="0" distB="0" distL="114300" distR="114300">
            <wp:extent cx="5273040" cy="3876040"/>
            <wp:effectExtent l="0" t="0" r="10160" b="10160"/>
            <wp:docPr id="3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true"/>
                    </pic:cNvPicPr>
                  </pic:nvPicPr>
                  <pic:blipFill>
                    <a:blip r:embed="rId16"/>
                    <a:stretch>
                      <a:fillRect/>
                    </a:stretch>
                  </pic:blipFill>
                  <pic:spPr>
                    <a:xfrm>
                      <a:off x="0" y="0"/>
                      <a:ext cx="5273040" cy="3876040"/>
                    </a:xfrm>
                    <a:prstGeom prst="rect">
                      <a:avLst/>
                    </a:prstGeom>
                    <a:noFill/>
                    <a:ln>
                      <a:noFill/>
                    </a:ln>
                  </pic:spPr>
                </pic:pic>
              </a:graphicData>
            </a:graphic>
          </wp:inline>
        </w:drawing>
      </w:r>
    </w:p>
    <w:p>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图7-1</w:t>
      </w:r>
    </w:p>
    <w:p>
      <w:pPr>
        <w:jc w:val="left"/>
        <w:rPr>
          <w:rFonts w:hint="default" w:ascii="仿宋_GB2312" w:eastAsia="仿宋_GB2312" w:hAnsiTheme="minorEastAsia"/>
          <w:sz w:val="32"/>
          <w:szCs w:val="32"/>
          <w:lang w:val="en-US" w:eastAsia="zh-CN"/>
        </w:rPr>
      </w:pPr>
      <w:r>
        <w:drawing>
          <wp:inline distT="0" distB="0" distL="114300" distR="114300">
            <wp:extent cx="5271135" cy="3184525"/>
            <wp:effectExtent l="0" t="0" r="12065" b="3175"/>
            <wp:docPr id="3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true"/>
                    </pic:cNvPicPr>
                  </pic:nvPicPr>
                  <pic:blipFill>
                    <a:blip r:embed="rId17"/>
                    <a:stretch>
                      <a:fillRect/>
                    </a:stretch>
                  </pic:blipFill>
                  <pic:spPr>
                    <a:xfrm>
                      <a:off x="0" y="0"/>
                      <a:ext cx="5271135" cy="3184525"/>
                    </a:xfrm>
                    <a:prstGeom prst="rect">
                      <a:avLst/>
                    </a:prstGeom>
                    <a:noFill/>
                    <a:ln>
                      <a:noFill/>
                    </a:ln>
                  </pic:spPr>
                </pic:pic>
              </a:graphicData>
            </a:graphic>
          </wp:inline>
        </w:drawing>
      </w:r>
    </w:p>
    <w:p>
      <w:pPr>
        <w:jc w:val="center"/>
        <w:rPr>
          <w:rFonts w:hint="eastAsia" w:ascii="仿宋_GB2312" w:eastAsia="仿宋_GB2312" w:hAnsiTheme="minorEastAsia"/>
          <w:sz w:val="24"/>
          <w:szCs w:val="24"/>
          <w:highlight w:val="none"/>
          <w:lang w:val="en-US" w:eastAsia="zh-CN"/>
        </w:rPr>
      </w:pPr>
      <w:r>
        <w:rPr>
          <w:rFonts w:hint="eastAsia" w:ascii="仿宋_GB2312" w:eastAsia="仿宋_GB2312" w:hAnsiTheme="minorEastAsia"/>
          <w:sz w:val="24"/>
          <w:szCs w:val="24"/>
          <w:highlight w:val="none"/>
        </w:rPr>
        <w:t>图</w:t>
      </w:r>
      <w:r>
        <w:rPr>
          <w:rFonts w:hint="eastAsia" w:ascii="仿宋_GB2312" w:eastAsia="仿宋_GB2312" w:hAnsiTheme="minorEastAsia"/>
          <w:sz w:val="24"/>
          <w:szCs w:val="24"/>
          <w:highlight w:val="none"/>
          <w:lang w:val="en-US" w:eastAsia="zh-CN"/>
        </w:rPr>
        <w:t>7-2</w:t>
      </w:r>
    </w:p>
    <w:p>
      <w:pPr>
        <w:jc w:val="center"/>
        <w:rPr>
          <w:rFonts w:hint="eastAsia" w:ascii="仿宋_GB2312" w:eastAsia="仿宋_GB2312" w:hAnsiTheme="minorEastAsia"/>
          <w:sz w:val="24"/>
          <w:szCs w:val="24"/>
          <w:lang w:val="en-US" w:eastAsia="zh-CN"/>
        </w:rPr>
      </w:pPr>
    </w:p>
    <w:p>
      <w:pPr>
        <w:jc w:val="left"/>
      </w:pPr>
      <w:r>
        <w:drawing>
          <wp:inline distT="0" distB="0" distL="114300" distR="114300">
            <wp:extent cx="5082540" cy="3735705"/>
            <wp:effectExtent l="0" t="0" r="10160" b="10795"/>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18"/>
                    <a:stretch>
                      <a:fillRect/>
                    </a:stretch>
                  </pic:blipFill>
                  <pic:spPr>
                    <a:xfrm>
                      <a:off x="0" y="0"/>
                      <a:ext cx="5082540" cy="3735705"/>
                    </a:xfrm>
                    <a:prstGeom prst="rect">
                      <a:avLst/>
                    </a:prstGeom>
                    <a:noFill/>
                    <a:ln>
                      <a:noFill/>
                    </a:ln>
                  </pic:spPr>
                </pic:pic>
              </a:graphicData>
            </a:graphic>
          </wp:inline>
        </w:drawing>
      </w:r>
    </w:p>
    <w:p>
      <w:pPr>
        <w:jc w:val="center"/>
        <w:rPr>
          <w:rFonts w:hint="default" w:ascii="仿宋_GB2312" w:eastAsia="仿宋_GB2312" w:hAnsiTheme="minorEastAsia"/>
          <w:sz w:val="24"/>
          <w:szCs w:val="24"/>
          <w:highlight w:val="none"/>
          <w:lang w:val="en-US" w:eastAsia="zh-CN"/>
        </w:rPr>
      </w:pPr>
      <w:r>
        <w:rPr>
          <w:rFonts w:hint="eastAsia" w:ascii="仿宋_GB2312" w:eastAsia="仿宋_GB2312" w:hAnsiTheme="minorEastAsia"/>
          <w:sz w:val="24"/>
          <w:szCs w:val="24"/>
          <w:highlight w:val="none"/>
        </w:rPr>
        <w:t>图</w:t>
      </w:r>
      <w:r>
        <w:rPr>
          <w:rFonts w:hint="eastAsia" w:ascii="仿宋_GB2312" w:eastAsia="仿宋_GB2312" w:hAnsiTheme="minorEastAsia"/>
          <w:sz w:val="24"/>
          <w:szCs w:val="24"/>
          <w:highlight w:val="none"/>
          <w:lang w:val="en-US" w:eastAsia="zh-CN"/>
        </w:rPr>
        <w:t>7-3</w:t>
      </w:r>
    </w:p>
    <w:p>
      <w:pPr>
        <w:jc w:val="left"/>
      </w:pPr>
      <w:r>
        <w:drawing>
          <wp:inline distT="0" distB="0" distL="114300" distR="114300">
            <wp:extent cx="5273675" cy="3065780"/>
            <wp:effectExtent l="0" t="0" r="9525" b="7620"/>
            <wp:docPr id="4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true"/>
                    </pic:cNvPicPr>
                  </pic:nvPicPr>
                  <pic:blipFill>
                    <a:blip r:embed="rId19"/>
                    <a:stretch>
                      <a:fillRect/>
                    </a:stretch>
                  </pic:blipFill>
                  <pic:spPr>
                    <a:xfrm>
                      <a:off x="0" y="0"/>
                      <a:ext cx="5273675" cy="306578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图</w:t>
      </w:r>
      <w:r>
        <w:rPr>
          <w:rFonts w:hint="eastAsia" w:ascii="仿宋_GB2312" w:hAnsi="仿宋_GB2312" w:eastAsia="仿宋_GB2312" w:cs="仿宋_GB2312"/>
          <w:sz w:val="24"/>
          <w:szCs w:val="24"/>
          <w:highlight w:val="none"/>
          <w:lang w:val="en-US" w:eastAsia="zh-CN"/>
        </w:rPr>
        <w:t>7-4</w:t>
      </w:r>
    </w:p>
    <w:p>
      <w:pPr>
        <w:rPr>
          <w:rFonts w:hint="eastAsia" w:ascii="仿宋_GB2312" w:hAnsi="仿宋_GB2312" w:eastAsia="仿宋_GB2312" w:cs="仿宋_GB2312"/>
          <w:sz w:val="32"/>
          <w:szCs w:val="36"/>
          <w:lang w:val="en-US" w:eastAsia="zh-CN"/>
        </w:rPr>
      </w:pPr>
      <w:r>
        <w:rPr>
          <w:rFonts w:hint="eastAsia" w:ascii="仿宋_GB2312" w:hAnsi="仿宋_GB2312" w:eastAsia="仿宋_GB2312" w:cs="仿宋_GB2312"/>
          <w:sz w:val="32"/>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6"/>
          <w:lang w:val="en-US" w:eastAsia="zh-CN"/>
        </w:rPr>
      </w:pPr>
      <w:r>
        <w:rPr>
          <w:rFonts w:hint="eastAsia" w:ascii="仿宋_GB2312" w:hAnsi="仿宋_GB2312" w:eastAsia="仿宋_GB2312" w:cs="仿宋_GB2312"/>
          <w:sz w:val="32"/>
          <w:szCs w:val="36"/>
          <w:lang w:val="en-US" w:eastAsia="zh-CN"/>
        </w:rPr>
        <w:t>2.【退回修改】若办理状态为“退回修改”，用户可点击“修改”按钮，进入业务办理详情页，重复“信息填写”及“材料上传”操作，重新提交即可。如图8-1、图8-2、图8-3、图8-4、图8-5示：</w:t>
      </w:r>
    </w:p>
    <w:p>
      <w:pPr>
        <w:jc w:val="both"/>
      </w:pPr>
      <w:r>
        <w:drawing>
          <wp:inline distT="0" distB="0" distL="114300" distR="114300">
            <wp:extent cx="5145405" cy="3782695"/>
            <wp:effectExtent l="0" t="0" r="10795" b="1905"/>
            <wp:docPr id="4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true"/>
                    </pic:cNvPicPr>
                  </pic:nvPicPr>
                  <pic:blipFill>
                    <a:blip r:embed="rId20"/>
                    <a:stretch>
                      <a:fillRect/>
                    </a:stretch>
                  </pic:blipFill>
                  <pic:spPr>
                    <a:xfrm>
                      <a:off x="0" y="0"/>
                      <a:ext cx="5145405" cy="3782695"/>
                    </a:xfrm>
                    <a:prstGeom prst="rect">
                      <a:avLst/>
                    </a:prstGeom>
                    <a:noFill/>
                    <a:ln>
                      <a:noFill/>
                    </a:ln>
                  </pic:spPr>
                </pic:pic>
              </a:graphicData>
            </a:graphic>
          </wp:inline>
        </w:drawing>
      </w:r>
    </w:p>
    <w:p>
      <w:pPr>
        <w:jc w:val="center"/>
        <w:rPr>
          <w:sz w:val="24"/>
          <w:szCs w:val="24"/>
          <w:highlight w:val="none"/>
        </w:rPr>
      </w:pPr>
      <w:r>
        <w:rPr>
          <w:rFonts w:hint="eastAsia" w:ascii="仿宋_GB2312" w:eastAsia="仿宋_GB2312" w:hAnsiTheme="minorEastAsia" w:cstheme="minorBidi"/>
          <w:b w:val="0"/>
          <w:kern w:val="2"/>
          <w:sz w:val="24"/>
          <w:szCs w:val="24"/>
          <w:highlight w:val="none"/>
          <w:lang w:val="en-US" w:eastAsia="zh-CN" w:bidi="ar-SA"/>
        </w:rPr>
        <w:t>图8-1</w:t>
      </w:r>
    </w:p>
    <w:p>
      <w:pPr>
        <w:rPr>
          <w:rFonts w:hint="default"/>
          <w:lang w:val="en-US" w:eastAsia="zh-CN"/>
        </w:rPr>
      </w:pPr>
      <w:r>
        <w:drawing>
          <wp:inline distT="0" distB="0" distL="114300" distR="114300">
            <wp:extent cx="5270500" cy="3161665"/>
            <wp:effectExtent l="0" t="0" r="2540" b="8255"/>
            <wp:docPr id="3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true"/>
                    </pic:cNvPicPr>
                  </pic:nvPicPr>
                  <pic:blipFill>
                    <a:blip r:embed="rId21"/>
                    <a:stretch>
                      <a:fillRect/>
                    </a:stretch>
                  </pic:blipFill>
                  <pic:spPr>
                    <a:xfrm>
                      <a:off x="0" y="0"/>
                      <a:ext cx="5270500" cy="3161665"/>
                    </a:xfrm>
                    <a:prstGeom prst="rect">
                      <a:avLst/>
                    </a:prstGeom>
                    <a:noFill/>
                    <a:ln>
                      <a:noFill/>
                    </a:ln>
                  </pic:spPr>
                </pic:pic>
              </a:graphicData>
            </a:graphic>
          </wp:inline>
        </w:drawing>
      </w:r>
    </w:p>
    <w:p>
      <w:pPr>
        <w:jc w:val="center"/>
        <w:rPr>
          <w:rFonts w:hint="eastAsia" w:ascii="仿宋_GB2312" w:eastAsia="仿宋_GB2312" w:hAnsiTheme="minorEastAsia" w:cstheme="minorBidi"/>
          <w:b w:val="0"/>
          <w:kern w:val="2"/>
          <w:sz w:val="24"/>
          <w:szCs w:val="24"/>
          <w:highlight w:val="none"/>
          <w:lang w:val="en-US" w:eastAsia="zh-CN" w:bidi="ar-SA"/>
        </w:rPr>
      </w:pPr>
      <w:r>
        <w:rPr>
          <w:rFonts w:hint="eastAsia" w:ascii="仿宋_GB2312" w:eastAsia="仿宋_GB2312" w:hAnsiTheme="minorEastAsia" w:cstheme="minorBidi"/>
          <w:b w:val="0"/>
          <w:kern w:val="2"/>
          <w:sz w:val="24"/>
          <w:szCs w:val="24"/>
          <w:highlight w:val="none"/>
          <w:lang w:val="en-US" w:eastAsia="zh-CN" w:bidi="ar-SA"/>
        </w:rPr>
        <w:t>图8-2</w:t>
      </w:r>
    </w:p>
    <w:p>
      <w:pPr>
        <w:jc w:val="center"/>
      </w:pPr>
      <w:r>
        <w:drawing>
          <wp:inline distT="0" distB="0" distL="114300" distR="114300">
            <wp:extent cx="5266055" cy="3343910"/>
            <wp:effectExtent l="0" t="0" r="10795" b="8890"/>
            <wp:docPr id="2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true"/>
                    </pic:cNvPicPr>
                  </pic:nvPicPr>
                  <pic:blipFill>
                    <a:blip r:embed="rId22"/>
                    <a:stretch>
                      <a:fillRect/>
                    </a:stretch>
                  </pic:blipFill>
                  <pic:spPr>
                    <a:xfrm>
                      <a:off x="0" y="0"/>
                      <a:ext cx="5266055" cy="3343910"/>
                    </a:xfrm>
                    <a:prstGeom prst="rect">
                      <a:avLst/>
                    </a:prstGeom>
                    <a:noFill/>
                    <a:ln>
                      <a:noFill/>
                    </a:ln>
                  </pic:spPr>
                </pic:pic>
              </a:graphicData>
            </a:graphic>
          </wp:inline>
        </w:drawing>
      </w:r>
    </w:p>
    <w:p>
      <w:pPr>
        <w:jc w:val="center"/>
        <w:rPr>
          <w:rFonts w:hint="eastAsia" w:ascii="仿宋_GB2312" w:eastAsia="仿宋_GB2312" w:hAnsiTheme="minorEastAsia" w:cstheme="minorBidi"/>
          <w:b w:val="0"/>
          <w:kern w:val="2"/>
          <w:sz w:val="24"/>
          <w:szCs w:val="24"/>
          <w:lang w:val="en-US" w:eastAsia="zh-CN" w:bidi="ar-SA"/>
        </w:rPr>
      </w:pPr>
      <w:r>
        <w:rPr>
          <w:rFonts w:hint="eastAsia" w:ascii="仿宋_GB2312" w:eastAsia="仿宋_GB2312" w:hAnsiTheme="minorEastAsia" w:cstheme="minorBidi"/>
          <w:b w:val="0"/>
          <w:kern w:val="2"/>
          <w:sz w:val="24"/>
          <w:szCs w:val="24"/>
          <w:lang w:val="en-US" w:eastAsia="zh-CN" w:bidi="ar-SA"/>
        </w:rPr>
        <w:t>图8-3</w:t>
      </w:r>
    </w:p>
    <w:p>
      <w:pPr>
        <w:jc w:val="center"/>
        <w:rPr>
          <w:rFonts w:hint="eastAsia" w:ascii="仿宋_GB2312" w:eastAsia="仿宋_GB2312" w:hAnsiTheme="minorEastAsia"/>
          <w:sz w:val="24"/>
          <w:szCs w:val="24"/>
        </w:rPr>
      </w:pPr>
      <w:r>
        <w:drawing>
          <wp:inline distT="0" distB="0" distL="114300" distR="114300">
            <wp:extent cx="5334000" cy="2045335"/>
            <wp:effectExtent l="0" t="0" r="0" b="12065"/>
            <wp:docPr id="3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true"/>
                    </pic:cNvPicPr>
                  </pic:nvPicPr>
                  <pic:blipFill>
                    <a:blip r:embed="rId23"/>
                    <a:srcRect r="2427"/>
                    <a:stretch>
                      <a:fillRect/>
                    </a:stretch>
                  </pic:blipFill>
                  <pic:spPr>
                    <a:xfrm>
                      <a:off x="0" y="0"/>
                      <a:ext cx="5334000" cy="2045335"/>
                    </a:xfrm>
                    <a:prstGeom prst="rect">
                      <a:avLst/>
                    </a:prstGeom>
                    <a:noFill/>
                    <a:ln>
                      <a:noFill/>
                    </a:ln>
                  </pic:spPr>
                </pic:pic>
              </a:graphicData>
            </a:graphic>
          </wp:inline>
        </w:drawing>
      </w:r>
    </w:p>
    <w:p>
      <w:pPr>
        <w:ind w:left="0" w:leftChars="0" w:firstLine="0" w:firstLineChars="0"/>
        <w:jc w:val="center"/>
        <w:rPr>
          <w:rFonts w:hint="default" w:ascii="仿宋_GB2312" w:eastAsia="仿宋_GB2312" w:hAnsiTheme="minorEastAsia" w:cstheme="minorBidi"/>
          <w:b w:val="0"/>
          <w:kern w:val="2"/>
          <w:sz w:val="24"/>
          <w:szCs w:val="24"/>
          <w:highlight w:val="none"/>
          <w:lang w:val="en-US" w:eastAsia="zh-CN" w:bidi="ar-SA"/>
        </w:rPr>
      </w:pPr>
      <w:r>
        <w:rPr>
          <w:rFonts w:hint="eastAsia" w:ascii="仿宋_GB2312" w:eastAsia="仿宋_GB2312" w:hAnsiTheme="minorEastAsia" w:cstheme="minorBidi"/>
          <w:b w:val="0"/>
          <w:kern w:val="2"/>
          <w:sz w:val="24"/>
          <w:szCs w:val="24"/>
          <w:highlight w:val="none"/>
          <w:lang w:val="en-US" w:eastAsia="zh-CN" w:bidi="ar-SA"/>
        </w:rPr>
        <w:t>图8-4</w:t>
      </w:r>
    </w:p>
    <w:p>
      <w:pPr>
        <w:jc w:val="center"/>
      </w:pPr>
      <w:r>
        <w:drawing>
          <wp:inline distT="0" distB="0" distL="114300" distR="114300">
            <wp:extent cx="5508625" cy="3171190"/>
            <wp:effectExtent l="0" t="0" r="3175" b="3810"/>
            <wp:docPr id="2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true"/>
                    </pic:cNvPicPr>
                  </pic:nvPicPr>
                  <pic:blipFill>
                    <a:blip r:embed="rId15"/>
                    <a:stretch>
                      <a:fillRect/>
                    </a:stretch>
                  </pic:blipFill>
                  <pic:spPr>
                    <a:xfrm>
                      <a:off x="0" y="0"/>
                      <a:ext cx="5508625" cy="3171190"/>
                    </a:xfrm>
                    <a:prstGeom prst="rect">
                      <a:avLst/>
                    </a:prstGeom>
                    <a:noFill/>
                    <a:ln>
                      <a:noFill/>
                    </a:ln>
                  </pic:spPr>
                </pic:pic>
              </a:graphicData>
            </a:graphic>
          </wp:inline>
        </w:drawing>
      </w:r>
    </w:p>
    <w:p>
      <w:pPr>
        <w:jc w:val="center"/>
        <w:rPr>
          <w:rFonts w:hint="default" w:ascii="仿宋_GB2312" w:eastAsia="仿宋_GB2312" w:hAnsiTheme="minorEastAsia" w:cstheme="minorBidi"/>
          <w:b w:val="0"/>
          <w:kern w:val="2"/>
          <w:sz w:val="24"/>
          <w:szCs w:val="24"/>
          <w:lang w:val="en-US" w:eastAsia="zh-CN" w:bidi="ar-SA"/>
        </w:rPr>
      </w:pPr>
      <w:r>
        <w:rPr>
          <w:rFonts w:hint="eastAsia" w:ascii="仿宋_GB2312" w:eastAsia="仿宋_GB2312" w:hAnsiTheme="minorEastAsia" w:cstheme="minorBidi"/>
          <w:b w:val="0"/>
          <w:kern w:val="2"/>
          <w:sz w:val="24"/>
          <w:szCs w:val="24"/>
          <w:lang w:val="en-US" w:eastAsia="zh-CN" w:bidi="ar-SA"/>
        </w:rPr>
        <w:t>图8-5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6"/>
          <w:lang w:val="en-US" w:eastAsia="zh-CN"/>
        </w:rPr>
      </w:pPr>
      <w:r>
        <w:rPr>
          <w:rFonts w:hint="eastAsia" w:ascii="仿宋_GB2312" w:hAnsi="仿宋_GB2312" w:eastAsia="仿宋_GB2312" w:cs="仿宋_GB2312"/>
          <w:sz w:val="32"/>
          <w:szCs w:val="36"/>
          <w:lang w:val="en-US" w:eastAsia="zh-CN"/>
        </w:rPr>
        <w:t>3.【待领取】若办理状态为“待领取”，表明用户未填写账户信息或未提交相关附件材料。用户需再次进入</w:t>
      </w:r>
      <w:r>
        <w:rPr>
          <w:rFonts w:hint="eastAsia" w:ascii="仿宋_GB2312" w:hAnsi="仿宋_GB2312" w:eastAsia="仿宋_GB2312" w:cs="仿宋_GB2312"/>
          <w:sz w:val="32"/>
          <w:szCs w:val="36"/>
          <w:highlight w:val="none"/>
          <w:lang w:val="en-US" w:eastAsia="zh-CN"/>
        </w:rPr>
        <w:t>深圳市盐田区微型工业企业防疫消杀补贴项目</w:t>
      </w:r>
      <w:r>
        <w:rPr>
          <w:rFonts w:hint="eastAsia" w:ascii="仿宋_GB2312" w:hAnsi="仿宋_GB2312" w:eastAsia="仿宋_GB2312" w:cs="仿宋_GB2312"/>
          <w:sz w:val="32"/>
          <w:szCs w:val="36"/>
          <w:lang w:val="en-US" w:eastAsia="zh-CN"/>
        </w:rPr>
        <w:t>办理页面填写信息和上传所需材料，点击“提交领取”后才可完成业务办理操作。如图9-1、图9-2、图9-3、图9-4、图9-5示：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6"/>
          <w:lang w:val="en-US" w:eastAsia="zh-CN"/>
        </w:rPr>
      </w:pPr>
      <w:r>
        <w:drawing>
          <wp:inline distT="0" distB="0" distL="114300" distR="114300">
            <wp:extent cx="5266055" cy="2726690"/>
            <wp:effectExtent l="0" t="0" r="4445" b="3810"/>
            <wp:docPr id="4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true"/>
                    </pic:cNvPicPr>
                  </pic:nvPicPr>
                  <pic:blipFill>
                    <a:blip r:embed="rId9"/>
                    <a:stretch>
                      <a:fillRect/>
                    </a:stretch>
                  </pic:blipFill>
                  <pic:spPr>
                    <a:xfrm>
                      <a:off x="0" y="0"/>
                      <a:ext cx="5266055" cy="2726690"/>
                    </a:xfrm>
                    <a:prstGeom prst="rect">
                      <a:avLst/>
                    </a:prstGeom>
                    <a:noFill/>
                    <a:ln>
                      <a:noFill/>
                    </a:ln>
                  </pic:spPr>
                </pic:pic>
              </a:graphicData>
            </a:graphic>
          </wp:inline>
        </w:drawing>
      </w:r>
    </w:p>
    <w:p>
      <w:pPr>
        <w:jc w:val="center"/>
        <w:rPr>
          <w:rFonts w:hint="eastAsia" w:ascii="仿宋_GB2312" w:eastAsia="仿宋_GB2312" w:hAnsiTheme="minorEastAsia" w:cstheme="minorBidi"/>
          <w:b w:val="0"/>
          <w:kern w:val="2"/>
          <w:sz w:val="24"/>
          <w:szCs w:val="24"/>
          <w:highlight w:val="none"/>
          <w:lang w:val="en-US" w:eastAsia="zh-CN" w:bidi="ar-SA"/>
        </w:rPr>
      </w:pPr>
      <w:r>
        <w:rPr>
          <w:rFonts w:hint="eastAsia" w:ascii="仿宋_GB2312" w:eastAsia="仿宋_GB2312" w:hAnsiTheme="minorEastAsia" w:cstheme="minorBidi"/>
          <w:b w:val="0"/>
          <w:kern w:val="2"/>
          <w:sz w:val="24"/>
          <w:szCs w:val="24"/>
          <w:highlight w:val="none"/>
          <w:lang w:val="en-US" w:eastAsia="zh-CN" w:bidi="ar-SA"/>
        </w:rPr>
        <w:t>图9-1</w:t>
      </w:r>
    </w:p>
    <w:p>
      <w:pPr>
        <w:jc w:val="center"/>
      </w:pPr>
      <w:r>
        <w:drawing>
          <wp:inline distT="0" distB="0" distL="114300" distR="114300">
            <wp:extent cx="4909820" cy="3378835"/>
            <wp:effectExtent l="0" t="0" r="5080" b="12065"/>
            <wp:docPr id="32" name="图片 32" descr="2022-11-01_1103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2022-11-01_110331"/>
                    <pic:cNvPicPr>
                      <a:picLocks noChangeAspect="true"/>
                    </pic:cNvPicPr>
                  </pic:nvPicPr>
                  <pic:blipFill>
                    <a:blip r:embed="rId24"/>
                    <a:srcRect b="57429"/>
                    <a:stretch>
                      <a:fillRect/>
                    </a:stretch>
                  </pic:blipFill>
                  <pic:spPr>
                    <a:xfrm>
                      <a:off x="0" y="0"/>
                      <a:ext cx="4909820" cy="3378835"/>
                    </a:xfrm>
                    <a:prstGeom prst="rect">
                      <a:avLst/>
                    </a:prstGeom>
                  </pic:spPr>
                </pic:pic>
              </a:graphicData>
            </a:graphic>
          </wp:inline>
        </w:drawing>
      </w:r>
    </w:p>
    <w:p>
      <w:pPr>
        <w:pStyle w:val="2"/>
        <w:jc w:val="center"/>
      </w:pPr>
      <w:r>
        <w:drawing>
          <wp:inline distT="0" distB="0" distL="114300" distR="114300">
            <wp:extent cx="4889500" cy="4530725"/>
            <wp:effectExtent l="0" t="0" r="0" b="3175"/>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pic:cNvPicPr>
                  </pic:nvPicPr>
                  <pic:blipFill>
                    <a:blip r:embed="rId12"/>
                    <a:srcRect t="1483" r="2713"/>
                    <a:stretch>
                      <a:fillRect/>
                    </a:stretch>
                  </pic:blipFill>
                  <pic:spPr>
                    <a:xfrm>
                      <a:off x="0" y="0"/>
                      <a:ext cx="4889500" cy="4530725"/>
                    </a:xfrm>
                    <a:prstGeom prst="rect">
                      <a:avLst/>
                    </a:prstGeom>
                    <a:noFill/>
                    <a:ln>
                      <a:noFill/>
                    </a:ln>
                  </pic:spPr>
                </pic:pic>
              </a:graphicData>
            </a:graphic>
          </wp:inline>
        </w:drawing>
      </w:r>
    </w:p>
    <w:p>
      <w:pPr>
        <w:jc w:val="center"/>
        <w:rPr>
          <w:rFonts w:hint="default" w:ascii="仿宋_GB2312" w:eastAsia="仿宋_GB2312" w:hAnsiTheme="minorEastAsia" w:cstheme="minorBidi"/>
          <w:b w:val="0"/>
          <w:kern w:val="2"/>
          <w:sz w:val="24"/>
          <w:szCs w:val="24"/>
          <w:highlight w:val="none"/>
          <w:lang w:val="en-US" w:eastAsia="zh-CN" w:bidi="ar-SA"/>
        </w:rPr>
      </w:pPr>
      <w:r>
        <w:rPr>
          <w:rFonts w:hint="eastAsia" w:ascii="仿宋_GB2312" w:eastAsia="仿宋_GB2312" w:hAnsiTheme="minorEastAsia" w:cstheme="minorBidi"/>
          <w:b w:val="0"/>
          <w:kern w:val="2"/>
          <w:sz w:val="24"/>
          <w:szCs w:val="24"/>
          <w:highlight w:val="none"/>
          <w:lang w:val="en-US" w:eastAsia="zh-CN" w:bidi="ar-SA"/>
        </w:rPr>
        <w:t>图9-2</w:t>
      </w:r>
    </w:p>
    <w:p>
      <w:pPr>
        <w:jc w:val="center"/>
        <w:rPr>
          <w:rFonts w:hint="default"/>
          <w:lang w:val="en-US" w:eastAsia="zh-CN"/>
        </w:rPr>
      </w:pPr>
    </w:p>
    <w:p>
      <w:pPr>
        <w:jc w:val="center"/>
        <w:rPr>
          <w:rFonts w:hint="eastAsia" w:ascii="仿宋_GB2312" w:eastAsia="仿宋_GB2312" w:hAnsiTheme="minorEastAsia"/>
          <w:sz w:val="24"/>
          <w:szCs w:val="24"/>
        </w:rPr>
      </w:pPr>
      <w:r>
        <w:drawing>
          <wp:inline distT="0" distB="0" distL="114300" distR="114300">
            <wp:extent cx="5268595" cy="1941830"/>
            <wp:effectExtent l="0" t="0" r="1905" b="1270"/>
            <wp:docPr id="2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true"/>
                    </pic:cNvPicPr>
                  </pic:nvPicPr>
                  <pic:blipFill>
                    <a:blip r:embed="rId13"/>
                    <a:stretch>
                      <a:fillRect/>
                    </a:stretch>
                  </pic:blipFill>
                  <pic:spPr>
                    <a:xfrm>
                      <a:off x="0" y="0"/>
                      <a:ext cx="5268595" cy="1941830"/>
                    </a:xfrm>
                    <a:prstGeom prst="rect">
                      <a:avLst/>
                    </a:prstGeom>
                    <a:noFill/>
                    <a:ln>
                      <a:noFill/>
                    </a:ln>
                  </pic:spPr>
                </pic:pic>
              </a:graphicData>
            </a:graphic>
          </wp:inline>
        </w:drawing>
      </w:r>
    </w:p>
    <w:p>
      <w:pPr>
        <w:jc w:val="center"/>
        <w:rPr>
          <w:rFonts w:hint="default" w:ascii="仿宋_GB2312" w:eastAsia="仿宋_GB2312" w:hAnsiTheme="minorEastAsia" w:cstheme="minorBidi"/>
          <w:b w:val="0"/>
          <w:kern w:val="2"/>
          <w:sz w:val="24"/>
          <w:szCs w:val="24"/>
          <w:highlight w:val="none"/>
          <w:lang w:val="en-US" w:eastAsia="zh-CN" w:bidi="ar-SA"/>
        </w:rPr>
      </w:pPr>
      <w:r>
        <w:rPr>
          <w:rFonts w:hint="eastAsia" w:ascii="仿宋_GB2312" w:eastAsia="仿宋_GB2312" w:hAnsiTheme="minorEastAsia" w:cstheme="minorBidi"/>
          <w:b w:val="0"/>
          <w:kern w:val="2"/>
          <w:sz w:val="24"/>
          <w:szCs w:val="24"/>
          <w:highlight w:val="none"/>
          <w:lang w:val="en-US" w:eastAsia="zh-CN" w:bidi="ar-SA"/>
        </w:rPr>
        <w:t>图9-3</w:t>
      </w:r>
    </w:p>
    <w:p>
      <w:pPr>
        <w:jc w:val="center"/>
        <w:rPr>
          <w:rFonts w:hint="eastAsia" w:ascii="仿宋_GB2312" w:eastAsia="仿宋_GB2312" w:hAnsiTheme="minorEastAsia"/>
          <w:b/>
          <w:bCs/>
          <w:sz w:val="24"/>
          <w:szCs w:val="24"/>
        </w:rPr>
      </w:pPr>
      <w:r>
        <w:drawing>
          <wp:inline distT="0" distB="0" distL="114300" distR="114300">
            <wp:extent cx="5273040" cy="2824480"/>
            <wp:effectExtent l="0" t="0" r="10160" b="7620"/>
            <wp:docPr id="2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true"/>
                    </pic:cNvPicPr>
                  </pic:nvPicPr>
                  <pic:blipFill>
                    <a:blip r:embed="rId14"/>
                    <a:stretch>
                      <a:fillRect/>
                    </a:stretch>
                  </pic:blipFill>
                  <pic:spPr>
                    <a:xfrm>
                      <a:off x="0" y="0"/>
                      <a:ext cx="5273040" cy="2824480"/>
                    </a:xfrm>
                    <a:prstGeom prst="rect">
                      <a:avLst/>
                    </a:prstGeom>
                    <a:noFill/>
                    <a:ln>
                      <a:noFill/>
                    </a:ln>
                  </pic:spPr>
                </pic:pic>
              </a:graphicData>
            </a:graphic>
          </wp:inline>
        </w:drawing>
      </w:r>
    </w:p>
    <w:p>
      <w:pPr>
        <w:jc w:val="center"/>
        <w:rPr>
          <w:rFonts w:hint="default" w:ascii="仿宋_GB2312" w:eastAsia="仿宋_GB2312" w:hAnsiTheme="minorEastAsia"/>
          <w:sz w:val="24"/>
          <w:szCs w:val="24"/>
          <w:lang w:val="en-US" w:eastAsia="zh-CN"/>
        </w:rPr>
      </w:pPr>
      <w:r>
        <w:rPr>
          <w:rFonts w:hint="eastAsia" w:ascii="仿宋_GB2312" w:eastAsia="仿宋_GB2312" w:hAnsiTheme="minorEastAsia"/>
          <w:sz w:val="24"/>
          <w:szCs w:val="24"/>
        </w:rPr>
        <w:t>图</w:t>
      </w:r>
      <w:r>
        <w:rPr>
          <w:rFonts w:hint="eastAsia" w:ascii="仿宋_GB2312" w:eastAsia="仿宋_GB2312" w:hAnsiTheme="minorEastAsia"/>
          <w:sz w:val="24"/>
          <w:szCs w:val="24"/>
          <w:lang w:val="en-US" w:eastAsia="zh-CN"/>
        </w:rPr>
        <w:t>9-4</w:t>
      </w:r>
    </w:p>
    <w:p>
      <w:pPr>
        <w:jc w:val="left"/>
      </w:pPr>
      <w:r>
        <w:drawing>
          <wp:inline distT="0" distB="0" distL="114300" distR="114300">
            <wp:extent cx="5268595" cy="3032760"/>
            <wp:effectExtent l="0" t="0" r="1905" b="2540"/>
            <wp:docPr id="2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true"/>
                    </pic:cNvPicPr>
                  </pic:nvPicPr>
                  <pic:blipFill>
                    <a:blip r:embed="rId15"/>
                    <a:stretch>
                      <a:fillRect/>
                    </a:stretch>
                  </pic:blipFill>
                  <pic:spPr>
                    <a:xfrm>
                      <a:off x="0" y="0"/>
                      <a:ext cx="5268595" cy="3032760"/>
                    </a:xfrm>
                    <a:prstGeom prst="rect">
                      <a:avLst/>
                    </a:prstGeom>
                    <a:noFill/>
                    <a:ln>
                      <a:noFill/>
                    </a:ln>
                  </pic:spPr>
                </pic:pic>
              </a:graphicData>
            </a:graphic>
          </wp:inline>
        </w:drawing>
      </w:r>
    </w:p>
    <w:p>
      <w:pPr>
        <w:jc w:val="center"/>
        <w:rPr>
          <w:rFonts w:hint="eastAsia" w:ascii="仿宋_GB2312" w:eastAsia="仿宋_GB2312" w:hAnsiTheme="minorEastAsia" w:cstheme="minorBidi"/>
          <w:b w:val="0"/>
          <w:kern w:val="2"/>
          <w:sz w:val="24"/>
          <w:szCs w:val="24"/>
          <w:lang w:val="en-US" w:eastAsia="zh-CN" w:bidi="ar-SA"/>
        </w:rPr>
      </w:pPr>
      <w:r>
        <w:rPr>
          <w:rFonts w:hint="eastAsia" w:ascii="仿宋_GB2312" w:eastAsia="仿宋_GB2312" w:hAnsiTheme="minorEastAsia" w:cstheme="minorBidi"/>
          <w:b w:val="0"/>
          <w:kern w:val="2"/>
          <w:sz w:val="24"/>
          <w:szCs w:val="24"/>
          <w:lang w:val="en-US" w:eastAsia="zh-CN" w:bidi="ar-SA"/>
        </w:rPr>
        <w:t>图9-5</w:t>
      </w:r>
    </w:p>
    <w:p>
      <w:pPr>
        <w:pStyle w:val="5"/>
        <w:keepNext/>
        <w:keepLines/>
        <w:pageBreakBefore w:val="0"/>
        <w:widowControl w:val="0"/>
        <w:numPr>
          <w:ilvl w:val="0"/>
          <w:numId w:val="3"/>
        </w:numPr>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cs="黑体"/>
          <w:b w:val="0"/>
          <w:kern w:val="2"/>
          <w:sz w:val="32"/>
          <w:szCs w:val="32"/>
          <w:lang w:val="en-US" w:eastAsia="zh-CN" w:bidi="ar-SA"/>
        </w:rPr>
      </w:pPr>
      <w:r>
        <w:rPr>
          <w:rFonts w:hint="eastAsia" w:ascii="黑体" w:hAnsi="黑体" w:cs="黑体"/>
          <w:b w:val="0"/>
          <w:kern w:val="2"/>
          <w:sz w:val="32"/>
          <w:szCs w:val="32"/>
          <w:lang w:val="en-US" w:eastAsia="zh-CN" w:bidi="ar-SA"/>
        </w:rPr>
        <w:t>常见问题</w:t>
      </w:r>
    </w:p>
    <w:p>
      <w:pPr>
        <w:spacing w:line="560" w:lineRule="exact"/>
        <w:ind w:firstLine="640" w:firstLineChars="200"/>
        <w:rPr>
          <w:rFonts w:ascii="仿宋_GB2312" w:hAnsi="仿宋_GB2312" w:eastAsia="仿宋_GB2312" w:cs="仿宋_GB2312"/>
          <w:sz w:val="32"/>
          <w:szCs w:val="36"/>
        </w:rPr>
      </w:pPr>
      <w:r>
        <w:rPr>
          <w:rFonts w:hint="eastAsia" w:ascii="仿宋_GB2312" w:hAnsi="仿宋_GB2312" w:eastAsia="仿宋_GB2312" w:cs="仿宋_GB2312"/>
          <w:sz w:val="32"/>
          <w:szCs w:val="36"/>
          <w:lang w:val="en-US" w:eastAsia="zh-CN"/>
        </w:rPr>
        <w:t>1.</w:t>
      </w:r>
      <w:r>
        <w:rPr>
          <w:rFonts w:hint="eastAsia" w:ascii="仿宋_GB2312" w:hAnsi="仿宋_GB2312" w:eastAsia="仿宋_GB2312" w:cs="仿宋_GB2312"/>
          <w:sz w:val="32"/>
          <w:szCs w:val="36"/>
        </w:rPr>
        <w:t>用户登录后</w:t>
      </w:r>
      <w:r>
        <w:rPr>
          <w:rFonts w:hint="eastAsia" w:ascii="仿宋_GB2312" w:hAnsi="仿宋_GB2312" w:eastAsia="仿宋_GB2312" w:cs="仿宋_GB2312"/>
          <w:sz w:val="32"/>
          <w:szCs w:val="36"/>
          <w:lang w:val="en-US" w:eastAsia="zh-CN"/>
        </w:rPr>
        <w:t>，找到“深圳市盐田区微型工业/批发零售业/餐饮业企业防疫消杀补贴项目”</w:t>
      </w:r>
      <w:r>
        <w:rPr>
          <w:rFonts w:hint="eastAsia" w:ascii="仿宋_GB2312" w:hAnsi="仿宋_GB2312" w:eastAsia="仿宋_GB2312" w:cs="仿宋_GB2312"/>
          <w:sz w:val="32"/>
          <w:szCs w:val="36"/>
        </w:rPr>
        <w:t>，但“立即领取”按钮置灰，点击无效。</w:t>
      </w:r>
    </w:p>
    <w:p>
      <w:pPr>
        <w:spacing w:line="560" w:lineRule="exact"/>
        <w:ind w:firstLine="640" w:firstLineChars="200"/>
        <w:rPr>
          <w:rFonts w:ascii="仿宋_GB2312" w:hAnsi="仿宋_GB2312" w:eastAsia="仿宋_GB2312" w:cs="仿宋_GB2312"/>
          <w:sz w:val="32"/>
          <w:szCs w:val="36"/>
        </w:rPr>
      </w:pPr>
      <w:r>
        <w:rPr>
          <w:rFonts w:hint="eastAsia" w:ascii="仿宋_GB2312" w:hAnsi="仿宋_GB2312" w:eastAsia="仿宋_GB2312" w:cs="仿宋_GB2312"/>
          <w:sz w:val="32"/>
          <w:szCs w:val="36"/>
        </w:rPr>
        <w:t>答：可能存在</w:t>
      </w:r>
      <w:r>
        <w:rPr>
          <w:rFonts w:hint="eastAsia" w:ascii="仿宋_GB2312" w:hAnsi="仿宋_GB2312" w:eastAsia="仿宋_GB2312" w:cs="仿宋_GB2312"/>
          <w:sz w:val="32"/>
          <w:szCs w:val="36"/>
          <w:lang w:val="en-US" w:eastAsia="zh-CN"/>
        </w:rPr>
        <w:t>三</w:t>
      </w:r>
      <w:r>
        <w:rPr>
          <w:rFonts w:hint="eastAsia" w:ascii="仿宋_GB2312" w:hAnsi="仿宋_GB2312" w:eastAsia="仿宋_GB2312" w:cs="仿宋_GB2312"/>
          <w:sz w:val="32"/>
          <w:szCs w:val="36"/>
        </w:rPr>
        <w:t>种情况：</w:t>
      </w:r>
    </w:p>
    <w:p>
      <w:pPr>
        <w:spacing w:line="560" w:lineRule="exact"/>
        <w:ind w:firstLine="640" w:firstLineChars="200"/>
        <w:rPr>
          <w:rFonts w:ascii="仿宋_GB2312" w:hAnsi="仿宋_GB2312" w:eastAsia="仿宋_GB2312" w:cs="仿宋_GB2312"/>
          <w:sz w:val="32"/>
          <w:szCs w:val="36"/>
        </w:rPr>
      </w:pPr>
      <w:r>
        <w:rPr>
          <w:rFonts w:hint="eastAsia" w:ascii="仿宋_GB2312" w:hAnsi="仿宋_GB2312" w:eastAsia="仿宋_GB2312" w:cs="仿宋_GB2312"/>
          <w:sz w:val="32"/>
          <w:szCs w:val="36"/>
        </w:rPr>
        <w:t>（1）登录用户所属企业不属于“</w:t>
      </w:r>
      <w:r>
        <w:rPr>
          <w:rFonts w:hint="eastAsia" w:ascii="仿宋_GB2312" w:hAnsi="仿宋_GB2312" w:eastAsia="仿宋_GB2312" w:cs="仿宋_GB2312"/>
          <w:sz w:val="32"/>
          <w:szCs w:val="36"/>
          <w:lang w:val="en-US" w:eastAsia="zh-CN"/>
        </w:rPr>
        <w:t>深圳市盐田区微型工业/批发零售业/餐饮业企业防疫消杀补贴项目</w:t>
      </w:r>
      <w:r>
        <w:rPr>
          <w:rFonts w:hint="eastAsia" w:ascii="仿宋_GB2312" w:hAnsi="仿宋_GB2312" w:eastAsia="仿宋_GB2312" w:cs="仿宋_GB2312"/>
          <w:sz w:val="32"/>
          <w:szCs w:val="36"/>
        </w:rPr>
        <w:t>”资助企业，无法办理改业务；</w:t>
      </w:r>
    </w:p>
    <w:p>
      <w:pPr>
        <w:spacing w:line="560" w:lineRule="exact"/>
        <w:ind w:firstLine="640" w:firstLineChars="200"/>
        <w:rPr>
          <w:rFonts w:hint="eastAsia" w:ascii="仿宋_GB2312" w:hAnsi="仿宋_GB2312" w:eastAsia="仿宋_GB2312" w:cs="仿宋_GB2312"/>
          <w:sz w:val="32"/>
          <w:szCs w:val="36"/>
          <w:lang w:eastAsia="zh-CN"/>
        </w:rPr>
      </w:pPr>
      <w:r>
        <w:rPr>
          <w:rFonts w:hint="eastAsia" w:ascii="仿宋_GB2312" w:hAnsi="仿宋_GB2312" w:eastAsia="仿宋_GB2312" w:cs="仿宋_GB2312"/>
          <w:sz w:val="32"/>
          <w:szCs w:val="36"/>
        </w:rPr>
        <w:t>（2）登录企业法人账号的用户在广东政务服务网的可信等级过低，需先在广东政务服务网升级可信等级为“四级或五级”即可办理</w:t>
      </w:r>
      <w:r>
        <w:rPr>
          <w:rFonts w:hint="eastAsia" w:ascii="仿宋_GB2312" w:hAnsi="仿宋_GB2312" w:eastAsia="仿宋_GB2312" w:cs="仿宋_GB2312"/>
          <w:sz w:val="32"/>
          <w:szCs w:val="36"/>
          <w:lang w:eastAsia="zh-CN"/>
        </w:rPr>
        <w:t>；</w:t>
      </w:r>
    </w:p>
    <w:p>
      <w:pPr>
        <w:spacing w:line="560" w:lineRule="exact"/>
        <w:ind w:firstLine="640" w:firstLineChars="200"/>
        <w:rPr>
          <w:rFonts w:hint="eastAsia"/>
          <w:lang w:eastAsia="zh-CN"/>
        </w:rPr>
      </w:pPr>
      <w:r>
        <w:rPr>
          <w:rFonts w:hint="eastAsia" w:ascii="仿宋_GB2312" w:hAnsi="仿宋_GB2312" w:eastAsia="仿宋_GB2312" w:cs="仿宋_GB2312"/>
          <w:sz w:val="32"/>
          <w:szCs w:val="36"/>
        </w:rPr>
        <w:t>（</w:t>
      </w:r>
      <w:r>
        <w:rPr>
          <w:rFonts w:hint="eastAsia" w:ascii="仿宋_GB2312" w:hAnsi="仿宋_GB2312" w:eastAsia="仿宋_GB2312" w:cs="仿宋_GB2312"/>
          <w:sz w:val="32"/>
          <w:szCs w:val="36"/>
          <w:lang w:val="en-US" w:eastAsia="zh-CN"/>
        </w:rPr>
        <w:t>3</w:t>
      </w:r>
      <w:r>
        <w:rPr>
          <w:rFonts w:hint="eastAsia" w:ascii="仿宋_GB2312" w:hAnsi="仿宋_GB2312" w:eastAsia="仿宋_GB2312" w:cs="仿宋_GB2312"/>
          <w:sz w:val="32"/>
          <w:szCs w:val="36"/>
        </w:rPr>
        <w:t>）登录</w:t>
      </w:r>
      <w:r>
        <w:rPr>
          <w:rFonts w:hint="eastAsia" w:ascii="仿宋_GB2312" w:hAnsi="仿宋_GB2312" w:eastAsia="仿宋_GB2312" w:cs="仿宋_GB2312"/>
          <w:sz w:val="32"/>
          <w:szCs w:val="36"/>
          <w:lang w:val="en-US" w:eastAsia="zh-CN"/>
        </w:rPr>
        <w:t>个人</w:t>
      </w:r>
      <w:r>
        <w:rPr>
          <w:rFonts w:hint="eastAsia" w:ascii="仿宋_GB2312" w:hAnsi="仿宋_GB2312" w:eastAsia="仿宋_GB2312" w:cs="仿宋_GB2312"/>
          <w:sz w:val="32"/>
          <w:szCs w:val="36"/>
        </w:rPr>
        <w:t>账号的用户</w:t>
      </w:r>
      <w:r>
        <w:rPr>
          <w:rFonts w:hint="eastAsia" w:ascii="仿宋_GB2312" w:hAnsi="仿宋_GB2312" w:eastAsia="仿宋_GB2312" w:cs="仿宋_GB2312"/>
          <w:sz w:val="32"/>
          <w:szCs w:val="36"/>
          <w:lang w:eastAsia="zh-CN"/>
        </w:rPr>
        <w:t>，</w:t>
      </w:r>
      <w:r>
        <w:rPr>
          <w:rFonts w:hint="eastAsia" w:ascii="仿宋_GB2312" w:hAnsi="仿宋_GB2312" w:eastAsia="仿宋_GB2312" w:cs="仿宋_GB2312"/>
          <w:sz w:val="32"/>
          <w:szCs w:val="36"/>
          <w:lang w:val="en-US" w:eastAsia="zh-CN"/>
        </w:rPr>
        <w:t>其在“深i企”平台的角色不是企业的法定代表人或未认证成为该企业的经办人。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六、咨询电话</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6"/>
        </w:rPr>
      </w:pPr>
      <w:r>
        <w:rPr>
          <w:rFonts w:hint="eastAsia" w:ascii="仿宋_GB2312" w:hAnsi="仿宋_GB2312" w:eastAsia="仿宋_GB2312" w:cs="仿宋_GB2312"/>
          <w:b w:val="0"/>
          <w:bCs w:val="0"/>
          <w:sz w:val="32"/>
          <w:szCs w:val="36"/>
        </w:rPr>
        <w:t>咨询</w:t>
      </w:r>
      <w:r>
        <w:rPr>
          <w:rFonts w:hint="eastAsia" w:ascii="仿宋_GB2312" w:hAnsi="仿宋_GB2312" w:eastAsia="仿宋_GB2312" w:cs="仿宋_GB2312"/>
          <w:b w:val="0"/>
          <w:bCs w:val="0"/>
          <w:sz w:val="32"/>
          <w:szCs w:val="36"/>
          <w:lang w:val="en-US" w:eastAsia="zh-CN"/>
        </w:rPr>
        <w:t>服务</w:t>
      </w:r>
      <w:r>
        <w:rPr>
          <w:rFonts w:hint="eastAsia" w:ascii="仿宋_GB2312" w:hAnsi="仿宋_GB2312" w:eastAsia="仿宋_GB2312" w:cs="仿宋_GB2312"/>
          <w:b w:val="0"/>
          <w:bCs w:val="0"/>
          <w:sz w:val="32"/>
          <w:szCs w:val="36"/>
        </w:rPr>
        <w:t>电话：0755-27038037（工作日上午9:00-12:00，下午2</w:t>
      </w:r>
      <w:r>
        <w:rPr>
          <w:rFonts w:hint="eastAsia" w:ascii="仿宋_GB2312" w:hAnsi="仿宋_GB2312" w:eastAsia="仿宋_GB2312" w:cs="仿宋_GB2312"/>
          <w:b w:val="0"/>
          <w:bCs w:val="0"/>
          <w:sz w:val="32"/>
          <w:szCs w:val="36"/>
          <w:lang w:val="en-US" w:eastAsia="zh-CN"/>
        </w:rPr>
        <w:t>:</w:t>
      </w:r>
      <w:r>
        <w:rPr>
          <w:rFonts w:hint="eastAsia" w:ascii="仿宋_GB2312" w:hAnsi="仿宋_GB2312" w:eastAsia="仿宋_GB2312" w:cs="仿宋_GB2312"/>
          <w:b w:val="0"/>
          <w:bCs w:val="0"/>
          <w:sz w:val="32"/>
          <w:szCs w:val="36"/>
        </w:rPr>
        <w:t>00-6:00）。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kern w:val="2"/>
          <w:sz w:val="32"/>
          <w:szCs w:val="32"/>
          <w:lang w:val="en-US" w:eastAsia="zh-CN" w:bidi="ar-SA"/>
        </w:rPr>
      </w:pPr>
    </w:p>
    <w:p>
      <w:pPr>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附件</w:t>
      </w:r>
      <w:bookmarkStart w:id="0" w:name="_GoBack"/>
      <w:bookmarkEnd w:id="0"/>
      <w:r>
        <w:rPr>
          <w:rFonts w:hint="eastAsia" w:ascii="黑体" w:hAnsi="黑体" w:eastAsia="黑体" w:cs="黑体"/>
          <w:b w:val="0"/>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kern w:val="2"/>
          <w:sz w:val="44"/>
          <w:szCs w:val="44"/>
          <w:lang w:val="en-US" w:eastAsia="zh-CN" w:bidi="ar-SA"/>
        </w:rPr>
      </w:pPr>
      <w:r>
        <w:rPr>
          <w:rFonts w:hint="eastAsia" w:ascii="方正小标宋简体" w:hAnsi="方正小标宋简体" w:eastAsia="方正小标宋简体" w:cs="方正小标宋简体"/>
          <w:b w:val="0"/>
          <w:kern w:val="2"/>
          <w:sz w:val="44"/>
          <w:szCs w:val="44"/>
          <w:lang w:val="en-US" w:eastAsia="zh-CN" w:bidi="ar-SA"/>
        </w:rPr>
        <w:t>盐田区银行网点信息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916"/>
          <w:w w:val="105"/>
          <w:sz w:val="32"/>
          <w:szCs w:val="32"/>
        </w:rPr>
        <w:t>机构名称：中国银行</w:t>
      </w:r>
    </w:p>
    <w:p>
      <w:pPr>
        <w:pStyle w:val="2"/>
        <w:keepNext w:val="0"/>
        <w:keepLines w:val="0"/>
        <w:pageBreakBefore w:val="0"/>
        <w:widowControl w:val="0"/>
        <w:kinsoku/>
        <w:wordWrap/>
        <w:overflowPunct/>
        <w:topLinePunct w:val="0"/>
        <w:autoSpaceDE/>
        <w:autoSpaceDN/>
        <w:bidi w:val="0"/>
        <w:adjustRightInd/>
        <w:snapToGrid/>
        <w:spacing w:line="560" w:lineRule="exact"/>
        <w:ind w:left="0" w:righ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网点名称：中国银行深圳东部支行营业部</w:t>
      </w:r>
    </w:p>
    <w:p>
      <w:pPr>
        <w:pStyle w:val="2"/>
        <w:keepNext w:val="0"/>
        <w:keepLines w:val="0"/>
        <w:pageBreakBefore w:val="0"/>
        <w:widowControl w:val="0"/>
        <w:kinsoku/>
        <w:wordWrap/>
        <w:overflowPunct/>
        <w:topLinePunct w:val="0"/>
        <w:autoSpaceDE/>
        <w:autoSpaceDN/>
        <w:bidi w:val="0"/>
        <w:adjustRightInd/>
        <w:snapToGrid/>
        <w:spacing w:line="560" w:lineRule="exact"/>
        <w:ind w:left="0" w:righ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深圳盐田区沙头角金融路74号</w:t>
      </w:r>
    </w:p>
    <w:p>
      <w:pPr>
        <w:pStyle w:val="2"/>
        <w:keepNext w:val="0"/>
        <w:keepLines w:val="0"/>
        <w:pageBreakBefore w:val="0"/>
        <w:widowControl w:val="0"/>
        <w:kinsoku/>
        <w:wordWrap/>
        <w:overflowPunct/>
        <w:topLinePunct w:val="0"/>
        <w:autoSpaceDE/>
        <w:autoSpaceDN/>
        <w:bidi w:val="0"/>
        <w:adjustRightInd/>
        <w:snapToGrid/>
        <w:spacing w:line="560" w:lineRule="exact"/>
        <w:ind w:left="0" w:right="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916"/>
          <w:w w:val="105"/>
          <w:sz w:val="32"/>
          <w:szCs w:val="32"/>
        </w:rPr>
        <w:t>所在街道： 沙头角街道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916"/>
          <w:spacing w:val="4"/>
          <w:w w:val="105"/>
          <w:sz w:val="32"/>
          <w:szCs w:val="32"/>
        </w:rPr>
        <w:t xml:space="preserve">客户经理： 景 星 </w:t>
      </w:r>
      <w:r>
        <w:rPr>
          <w:rFonts w:hint="eastAsia" w:ascii="仿宋_GB2312" w:hAnsi="仿宋_GB2312" w:eastAsia="仿宋_GB2312" w:cs="仿宋_GB2312"/>
          <w:color w:val="231916"/>
          <w:spacing w:val="10"/>
          <w:w w:val="105"/>
          <w:sz w:val="32"/>
          <w:szCs w:val="32"/>
        </w:rPr>
        <w:t>22330317</w:t>
      </w:r>
      <w:r>
        <w:rPr>
          <w:rFonts w:hint="eastAsia" w:ascii="仿宋_GB2312" w:hAnsi="仿宋_GB2312" w:eastAsia="仿宋_GB2312" w:cs="仿宋_GB2312"/>
          <w:color w:val="231916"/>
          <w:spacing w:val="-51"/>
          <w:w w:val="105"/>
          <w:sz w:val="32"/>
          <w:szCs w:val="32"/>
        </w:rPr>
        <w:t xml:space="preserve"> </w:t>
      </w:r>
      <w:r>
        <w:rPr>
          <w:rFonts w:hint="eastAsia" w:ascii="仿宋_GB2312" w:hAnsi="仿宋_GB2312" w:eastAsia="仿宋_GB2312" w:cs="仿宋_GB2312"/>
          <w:color w:val="231916"/>
          <w:w w:val="105"/>
          <w:sz w:val="32"/>
          <w:szCs w:val="32"/>
        </w:rPr>
        <w:t>/</w:t>
      </w:r>
      <w:r>
        <w:rPr>
          <w:rFonts w:hint="eastAsia" w:ascii="仿宋_GB2312" w:hAnsi="仿宋_GB2312" w:eastAsia="仿宋_GB2312" w:cs="仿宋_GB2312"/>
          <w:color w:val="231916"/>
          <w:spacing w:val="-51"/>
          <w:w w:val="105"/>
          <w:sz w:val="32"/>
          <w:szCs w:val="32"/>
        </w:rPr>
        <w:t xml:space="preserve"> </w:t>
      </w:r>
      <w:r>
        <w:rPr>
          <w:rFonts w:hint="eastAsia" w:ascii="仿宋_GB2312" w:hAnsi="仿宋_GB2312" w:eastAsia="仿宋_GB2312" w:cs="仿宋_GB2312"/>
          <w:color w:val="231916"/>
          <w:spacing w:val="10"/>
          <w:w w:val="105"/>
          <w:sz w:val="32"/>
          <w:szCs w:val="32"/>
        </w:rPr>
        <w:t>13560794816</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农业银行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中国农业银行深圳东部支行营业部</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盐田区深盐路与海山路交汇处壹海城二区164号商铺一楼</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陆维荣 36683661 / 13878834016 杨 瑶 336683713 / 15815522437</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工商银行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中国工商银行深圳盐田支行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盐田区沙头角金融路99号/盐田区沙头角官上路15号盛迪嘉大厦裙楼首层</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沙头角街道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李蔼峰 25350411 / 13760123094 廖子庭 25554713 / 13714070456</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建设银行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 点 1： 中国建设银行深圳盐田支行营业部</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盐田区深盐路与马庙街交汇处壹海城1层</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 xml:space="preserve">客户经理： 欧阳金 25360662/15986702931 </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  点 2： 中国建设银行深圳沙头角支行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盐田区沙头角金融路95号</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沙头角街道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戴志洋 25357080/18948762578</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 点 3： 中国建设银行深圳梧桐山支行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盐田区盐田街道东海丽景花园（ 幸福湾大厦） 首层</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盐田街道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吴坚伟 25257225/13428938943</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交通银行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交通银行深圳盐田支行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盐田区沙头角海涛路碧海蓝天明苑裙楼交通银行二楼信贷部</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刘 倩 82633225 / 18100288012</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招商银行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招商银行深圳盐田支行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盐田区海景二路1039号蓝郡广场首层</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刘鑫旺 25558801 / 15217049651</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中信银行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中信银行深圳盐田支行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盐田区沙头角海景二路蓝郡广场首层14 - 21号</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王 楠 22376170 / 18676779507</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兴业银行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兴业银行深圳盐田支行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盐田区沙头角东和大厦一楼兴业银行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赖复香 25262551 / 13823520550</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民生银行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民生银行深圳盐田支行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盐田区壹海城一期民生银行盐田支行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孙奕成 25271933 / 15814643596</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上海银行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上海银行深圳盐田支行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盐田区精茂城一楼上海银行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夏朝锦 25262809 / 15243633656</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深圳农村商业银行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深圳农村商业银行盐田支行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盐田区深盐路壹海城四区六栋101 、102号房</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黄志明 25168463 / 18902478989</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宁波银行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宁波银行深圳盐田支行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盐田区深盐路大百汇健康产业园1 A 1楼宁波银行盐田支行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林德钊 22666428 / 18194000702 周琳祺 22660185 / 19520581437 胡 成 22660169 / 13143432488</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邮政储蓄银行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 点 1： 中国邮政储蓄银行深圳沙盐支行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 xml:space="preserve">咨询地址： 盐田区海山街道鹏湾社区东和路与海景路交汇处蓝郡左岸09-11 </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杜 斌 25566302 / 18718777667 胡金鹏 25566302/ 18823775685</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 点 2： 中国邮政储蓄银行深圳盐田支行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盐田区深盐路1117号春天海海川阁一楼</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盐田街道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陈楚瑜 25203371 / 15013548430</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广发银行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广发银行深圳盐田支行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盐田区海山街道鹏湾社区海景二路与海山路交汇处壹海城壹海坊5栋101房</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客户经理： 袁 硕 25360214 / 13823211726</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机构名称： 浦发银行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网点名称： 浦发银行盐田支行</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咨询地址： 盐田区沙头角海山路28号和亨城市广场一层122号</w:t>
      </w:r>
    </w:p>
    <w:p>
      <w:pPr>
        <w:pStyle w:val="2"/>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color w:val="231916"/>
          <w:w w:val="105"/>
          <w:sz w:val="32"/>
          <w:szCs w:val="32"/>
        </w:rPr>
      </w:pPr>
      <w:r>
        <w:rPr>
          <w:rFonts w:hint="eastAsia" w:ascii="仿宋_GB2312" w:hAnsi="仿宋_GB2312" w:eastAsia="仿宋_GB2312" w:cs="仿宋_GB2312"/>
          <w:color w:val="231916"/>
          <w:w w:val="105"/>
          <w:sz w:val="32"/>
          <w:szCs w:val="32"/>
        </w:rPr>
        <w:t>所在街道： 海山街道</w:t>
      </w:r>
    </w:p>
    <w:p>
      <w:pPr>
        <w:pStyle w:val="2"/>
        <w:spacing w:line="560" w:lineRule="exact"/>
        <w:jc w:val="left"/>
        <w:rPr>
          <w:rFonts w:hint="default" w:ascii="仿宋_GB2312" w:eastAsia="仿宋_GB2312" w:hAnsiTheme="minorEastAsia" w:cstheme="minorBidi"/>
          <w:b w:val="0"/>
          <w:kern w:val="2"/>
          <w:sz w:val="32"/>
          <w:szCs w:val="32"/>
          <w:lang w:val="en-US" w:eastAsia="zh-CN" w:bidi="ar-SA"/>
        </w:rPr>
      </w:pPr>
      <w:r>
        <w:rPr>
          <w:rFonts w:hint="eastAsia" w:ascii="仿宋_GB2312" w:hAnsi="仿宋_GB2312" w:eastAsia="仿宋_GB2312" w:cs="仿宋_GB2312"/>
          <w:color w:val="231916"/>
          <w:w w:val="105"/>
          <w:sz w:val="32"/>
          <w:szCs w:val="32"/>
        </w:rPr>
        <w:t>客户经理： 余伟新 88691627 / 15986679797 刘春霞 81117315 / 18718796986 刘玉婷 81117302 / 18319301112</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95761"/>
    <w:multiLevelType w:val="singleLevel"/>
    <w:tmpl w:val="81095761"/>
    <w:lvl w:ilvl="0" w:tentative="0">
      <w:start w:val="4"/>
      <w:numFmt w:val="chineseCounting"/>
      <w:suff w:val="nothing"/>
      <w:lvlText w:val="%1、"/>
      <w:lvlJc w:val="left"/>
      <w:rPr>
        <w:rFonts w:hint="eastAsia"/>
      </w:rPr>
    </w:lvl>
  </w:abstractNum>
  <w:abstractNum w:abstractNumId="1">
    <w:nsid w:val="8B023FCA"/>
    <w:multiLevelType w:val="singleLevel"/>
    <w:tmpl w:val="8B023FCA"/>
    <w:lvl w:ilvl="0" w:tentative="0">
      <w:start w:val="2"/>
      <w:numFmt w:val="decimal"/>
      <w:lvlText w:val="%1."/>
      <w:lvlJc w:val="left"/>
      <w:pPr>
        <w:tabs>
          <w:tab w:val="left" w:pos="312"/>
        </w:tabs>
      </w:pPr>
    </w:lvl>
  </w:abstractNum>
  <w:abstractNum w:abstractNumId="2">
    <w:nsid w:val="CC8A7764"/>
    <w:multiLevelType w:val="singleLevel"/>
    <w:tmpl w:val="CC8A7764"/>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xNjFkZjdlNTBjNTk4ODI1MDI4YWMyZGE5MjY0ODcifQ=="/>
  </w:docVars>
  <w:rsids>
    <w:rsidRoot w:val="3A5173B7"/>
    <w:rsid w:val="02AB22C3"/>
    <w:rsid w:val="05703C63"/>
    <w:rsid w:val="08BD06C4"/>
    <w:rsid w:val="08E40150"/>
    <w:rsid w:val="08F933C6"/>
    <w:rsid w:val="092862AB"/>
    <w:rsid w:val="0B150AD3"/>
    <w:rsid w:val="0D9E3B5E"/>
    <w:rsid w:val="0DD423A8"/>
    <w:rsid w:val="100F357D"/>
    <w:rsid w:val="11C97458"/>
    <w:rsid w:val="1615723C"/>
    <w:rsid w:val="16456187"/>
    <w:rsid w:val="18BD4C69"/>
    <w:rsid w:val="1C4C57FF"/>
    <w:rsid w:val="1CB60B2C"/>
    <w:rsid w:val="1E993B28"/>
    <w:rsid w:val="200F422A"/>
    <w:rsid w:val="22A20FD3"/>
    <w:rsid w:val="25BF2830"/>
    <w:rsid w:val="274B577E"/>
    <w:rsid w:val="28BC3F46"/>
    <w:rsid w:val="29AF5E85"/>
    <w:rsid w:val="2C7A3CC3"/>
    <w:rsid w:val="2DE41D28"/>
    <w:rsid w:val="310149B3"/>
    <w:rsid w:val="318B6167"/>
    <w:rsid w:val="3335447B"/>
    <w:rsid w:val="338851B7"/>
    <w:rsid w:val="364F1F32"/>
    <w:rsid w:val="3A5173B7"/>
    <w:rsid w:val="3C821005"/>
    <w:rsid w:val="434D6E78"/>
    <w:rsid w:val="43D62905"/>
    <w:rsid w:val="44906163"/>
    <w:rsid w:val="4511293D"/>
    <w:rsid w:val="455606AB"/>
    <w:rsid w:val="48FC41EC"/>
    <w:rsid w:val="4BE57544"/>
    <w:rsid w:val="4CA00956"/>
    <w:rsid w:val="4D877748"/>
    <w:rsid w:val="4F9B28CC"/>
    <w:rsid w:val="55464706"/>
    <w:rsid w:val="5AD65A9D"/>
    <w:rsid w:val="5B5E0F08"/>
    <w:rsid w:val="5BA4346B"/>
    <w:rsid w:val="5CF81A48"/>
    <w:rsid w:val="5D79256D"/>
    <w:rsid w:val="5E60379E"/>
    <w:rsid w:val="5F69258E"/>
    <w:rsid w:val="5FCC2D5A"/>
    <w:rsid w:val="603B0CF2"/>
    <w:rsid w:val="604C0C33"/>
    <w:rsid w:val="62B80507"/>
    <w:rsid w:val="64444C4B"/>
    <w:rsid w:val="65F57F1E"/>
    <w:rsid w:val="660B3ECA"/>
    <w:rsid w:val="664822CB"/>
    <w:rsid w:val="68BC4DF0"/>
    <w:rsid w:val="69C65192"/>
    <w:rsid w:val="6A991FE0"/>
    <w:rsid w:val="6C345827"/>
    <w:rsid w:val="6D156318"/>
    <w:rsid w:val="6D7777CF"/>
    <w:rsid w:val="6DBF0FEF"/>
    <w:rsid w:val="718E0243"/>
    <w:rsid w:val="72717B53"/>
    <w:rsid w:val="799F5F44"/>
    <w:rsid w:val="79CFA953"/>
    <w:rsid w:val="7A0A40D9"/>
    <w:rsid w:val="7DFC64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rPr>
      <w:rFonts w:ascii="黑体" w:hAnsi="黑体" w:eastAsia="黑体" w:cs="黑体"/>
      <w:sz w:val="12"/>
      <w:szCs w:val="12"/>
      <w:lang w:val="zh-CN" w:eastAsia="zh-CN" w:bidi="zh-CN"/>
    </w:rPr>
  </w:style>
  <w:style w:type="paragraph" w:styleId="3">
    <w:name w:val="Title"/>
    <w:basedOn w:val="1"/>
    <w:next w:val="1"/>
    <w:qFormat/>
    <w:uiPriority w:val="0"/>
    <w:pPr>
      <w:spacing w:before="240" w:after="60" w:line="420" w:lineRule="exact"/>
      <w:jc w:val="center"/>
      <w:outlineLvl w:val="0"/>
    </w:pPr>
    <w:rPr>
      <w:rFonts w:ascii="Cambria" w:hAnsi="Cambria" w:eastAsia="黑体" w:cs="Times New Roman"/>
      <w:bCs/>
      <w:sz w:val="24"/>
      <w:szCs w:val="32"/>
    </w:rPr>
  </w:style>
  <w:style w:type="paragraph" w:styleId="6">
    <w:name w:val="annotation text"/>
    <w:basedOn w:val="1"/>
    <w:qFormat/>
    <w:uiPriority w:val="0"/>
    <w:pPr>
      <w:jc w:val="left"/>
    </w:pPr>
  </w:style>
  <w:style w:type="paragraph" w:styleId="7">
    <w:name w:val="Plain Text"/>
    <w:basedOn w:val="1"/>
    <w:unhideWhenUsed/>
    <w:qFormat/>
    <w:uiPriority w:val="0"/>
    <w:rPr>
      <w:rFonts w:ascii="宋体" w:hAnsi="Courier New" w:cs="Courier New"/>
    </w:rPr>
  </w:style>
  <w:style w:type="character" w:styleId="10">
    <w:name w:val="Hyperlink"/>
    <w:basedOn w:val="9"/>
    <w:unhideWhenUsed/>
    <w:qFormat/>
    <w:uiPriority w:val="99"/>
    <w:rPr>
      <w:color w:val="0000FF"/>
      <w:u w:val="single"/>
    </w:rPr>
  </w:style>
  <w:style w:type="paragraph" w:customStyle="1" w:styleId="1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2731</Words>
  <Characters>3366</Characters>
  <Lines>0</Lines>
  <Paragraphs>0</Paragraphs>
  <TotalTime>10</TotalTime>
  <ScaleCrop>false</ScaleCrop>
  <LinksUpToDate>false</LinksUpToDate>
  <CharactersWithSpaces>3555</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2021-12-07T14:32:00Z</dcterms:created>
  <dc:creator>张卉</dc:creator>
  <cp:lastModifiedBy>yt</cp:lastModifiedBy>
  <dcterms:modified xsi:type="dcterms:W3CDTF">2022-11-02T16:32:54Z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13F48538B23D4A6CB8FC70A298653B6A</vt:lpwstr>
  </property>
</Properties>
</file>