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line="540" w:lineRule="exact"/>
        <w:rPr>
          <w:rFonts w:hint="eastAsia" w:ascii="仿宋_GB2312" w:hAnsi="Calibri" w:eastAsia="仿宋_GB2312" w:cs="仿宋_GB2312"/>
          <w:kern w:val="0"/>
          <w:sz w:val="32"/>
          <w:szCs w:val="32"/>
          <w:lang w:eastAsia="zh-CN"/>
        </w:rPr>
      </w:pPr>
      <w:bookmarkStart w:id="0" w:name="_GoBack"/>
      <w:bookmarkEnd w:id="0"/>
    </w:p>
    <w:p>
      <w:pPr>
        <w:pStyle w:val="2"/>
        <w:spacing w:line="540" w:lineRule="exact"/>
        <w:rPr>
          <w:rFonts w:hint="eastAsia"/>
        </w:rPr>
      </w:pPr>
    </w:p>
    <w:p>
      <w:pPr>
        <w:pStyle w:val="2"/>
        <w:spacing w:line="540" w:lineRule="exact"/>
        <w:rPr>
          <w:rFonts w:hint="eastAsia"/>
        </w:rPr>
      </w:pPr>
    </w:p>
    <w:p>
      <w:pPr>
        <w:pStyle w:val="2"/>
        <w:spacing w:line="540" w:lineRule="exact"/>
        <w:rPr>
          <w:rFonts w:hint="eastAsia"/>
        </w:rPr>
      </w:pPr>
    </w:p>
    <w:p>
      <w:pPr>
        <w:pStyle w:val="2"/>
        <w:spacing w:line="540" w:lineRule="exact"/>
        <w:rPr>
          <w:rFonts w:hint="eastAsia"/>
        </w:rPr>
      </w:pPr>
    </w:p>
    <w:p>
      <w:pPr>
        <w:pStyle w:val="2"/>
        <w:spacing w:line="540" w:lineRule="exact"/>
        <w:rPr>
          <w:rFonts w:hint="eastAsia"/>
        </w:rPr>
      </w:pPr>
    </w:p>
    <w:p>
      <w:pPr>
        <w:pStyle w:val="2"/>
        <w:spacing w:line="540" w:lineRule="exact"/>
        <w:rPr>
          <w:rFonts w:hint="eastAsia"/>
        </w:rPr>
      </w:pPr>
    </w:p>
    <w:p>
      <w:pPr>
        <w:pStyle w:val="2"/>
        <w:spacing w:line="540" w:lineRule="exact"/>
        <w:ind w:firstLine="0" w:firstLineChars="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深财规〔2023〕3号</w:t>
      </w:r>
    </w:p>
    <w:p>
      <w:pPr>
        <w:pStyle w:val="2"/>
        <w:spacing w:line="540" w:lineRule="exact"/>
        <w:rPr>
          <w:rFonts w:hint="eastAsia"/>
        </w:rPr>
      </w:pPr>
    </w:p>
    <w:p>
      <w:pPr>
        <w:pStyle w:val="2"/>
        <w:spacing w:line="540" w:lineRule="exact"/>
        <w:rPr>
          <w:rFonts w:hint="eastAsia"/>
        </w:rPr>
      </w:pPr>
    </w:p>
    <w:p>
      <w:pPr>
        <w:pStyle w:val="10"/>
        <w:keepNext w:val="0"/>
        <w:keepLines w:val="0"/>
        <w:widowControl/>
        <w:suppressLineNumbers w:val="0"/>
        <w:spacing w:line="579" w:lineRule="exact"/>
        <w:jc w:val="center"/>
        <w:rPr>
          <w:rFonts w:hint="eastAsia" w:ascii="方正小标宋简体" w:eastAsia="方正小标宋简体" w:cs="宋体"/>
          <w:sz w:val="44"/>
          <w:szCs w:val="44"/>
          <w:lang w:val="en-US" w:eastAsia="zh-CN"/>
        </w:rPr>
      </w:pPr>
      <w:r>
        <w:rPr>
          <w:rFonts w:hint="eastAsia" w:ascii="方正小标宋简体" w:eastAsia="方正小标宋简体"/>
          <w:sz w:val="44"/>
          <w:szCs w:val="44"/>
        </w:rPr>
        <w:t>深圳市财政局关于印发《</w:t>
      </w:r>
      <w:r>
        <w:rPr>
          <w:rFonts w:hint="eastAsia" w:ascii="方正小标宋简体" w:hAnsi="宋体" w:eastAsia="方正小标宋简体" w:cs="宋体"/>
          <w:sz w:val="44"/>
          <w:szCs w:val="44"/>
          <w:lang w:val="en-US" w:eastAsia="zh-CN"/>
        </w:rPr>
        <w:t>深圳市</w:t>
      </w:r>
      <w:r>
        <w:rPr>
          <w:rFonts w:hint="eastAsia" w:ascii="方正小标宋简体" w:eastAsia="方正小标宋简体" w:cs="宋体"/>
          <w:sz w:val="44"/>
          <w:szCs w:val="44"/>
          <w:lang w:val="en-US" w:eastAsia="zh-CN"/>
        </w:rPr>
        <w:t>财政局</w:t>
      </w:r>
    </w:p>
    <w:p>
      <w:pPr>
        <w:pStyle w:val="10"/>
        <w:keepNext w:val="0"/>
        <w:keepLines w:val="0"/>
        <w:widowControl/>
        <w:suppressLineNumbers w:val="0"/>
        <w:spacing w:line="579" w:lineRule="exact"/>
        <w:jc w:val="center"/>
        <w:rPr>
          <w:rFonts w:ascii="方正小标宋简体" w:eastAsia="方正小标宋简体"/>
          <w:sz w:val="44"/>
          <w:szCs w:val="44"/>
        </w:rPr>
      </w:pPr>
      <w:r>
        <w:rPr>
          <w:rFonts w:hint="eastAsia" w:ascii="方正小标宋简体" w:hAnsi="宋体" w:eastAsia="方正小标宋简体" w:cs="宋体"/>
          <w:sz w:val="44"/>
          <w:szCs w:val="44"/>
          <w:lang w:val="en-US" w:eastAsia="zh-CN"/>
        </w:rPr>
        <w:t>政府采购供应商</w:t>
      </w:r>
      <w:r>
        <w:rPr>
          <w:rFonts w:hint="default" w:ascii="方正小标宋简体" w:hAnsi="宋体" w:eastAsia="方正小标宋简体" w:cs="宋体"/>
          <w:sz w:val="44"/>
          <w:szCs w:val="44"/>
          <w:lang w:val="en-US" w:eastAsia="zh-CN"/>
        </w:rPr>
        <w:t>信用信息管理办法</w:t>
      </w:r>
      <w:r>
        <w:rPr>
          <w:rFonts w:hint="eastAsia" w:ascii="方正小标宋简体" w:eastAsia="方正小标宋简体"/>
          <w:sz w:val="44"/>
          <w:szCs w:val="44"/>
        </w:rPr>
        <w:t>》的通知</w:t>
      </w:r>
    </w:p>
    <w:p>
      <w:pPr>
        <w:spacing w:line="579" w:lineRule="exact"/>
        <w:jc w:val="center"/>
        <w:rPr>
          <w:rFonts w:ascii="方正小标宋简体" w:eastAsia="方正小标宋简体"/>
          <w:sz w:val="44"/>
          <w:szCs w:val="44"/>
        </w:rPr>
      </w:pPr>
    </w:p>
    <w:p>
      <w:pPr>
        <w:spacing w:line="579" w:lineRule="exact"/>
        <w:rPr>
          <w:rFonts w:ascii="仿宋_GB2312" w:hAnsi="宋体" w:eastAsia="仿宋_GB2312"/>
          <w:sz w:val="32"/>
          <w:szCs w:val="32"/>
        </w:rPr>
      </w:pPr>
      <w:r>
        <w:rPr>
          <w:rFonts w:hint="eastAsia" w:ascii="仿宋_GB2312" w:hAnsi="宋体" w:eastAsia="仿宋_GB2312"/>
          <w:sz w:val="32"/>
          <w:szCs w:val="32"/>
        </w:rPr>
        <w:t>各有关单位：</w:t>
      </w:r>
    </w:p>
    <w:p>
      <w:pPr>
        <w:spacing w:line="579" w:lineRule="exact"/>
        <w:ind w:firstLine="645"/>
        <w:rPr>
          <w:rFonts w:ascii="仿宋_GB2312" w:hAnsi="宋体" w:eastAsia="仿宋_GB2312"/>
          <w:sz w:val="32"/>
          <w:szCs w:val="32"/>
        </w:rPr>
      </w:pPr>
      <w:r>
        <w:rPr>
          <w:rFonts w:hint="eastAsia" w:ascii="仿宋_GB2312" w:hAnsi="仿宋" w:eastAsia="仿宋_GB2312"/>
          <w:sz w:val="32"/>
          <w:szCs w:val="32"/>
        </w:rPr>
        <w:t>为维护政府采购市场秩序，</w:t>
      </w:r>
      <w:r>
        <w:rPr>
          <w:rFonts w:hint="eastAsia" w:ascii="仿宋_GB2312" w:hAnsi="??" w:eastAsia="仿宋_GB2312" w:cs="仿宋_GB2312"/>
          <w:kern w:val="0"/>
          <w:sz w:val="32"/>
          <w:szCs w:val="32"/>
          <w:u w:val="none"/>
        </w:rPr>
        <w:t>推进政府采购领域信用体系建设</w:t>
      </w:r>
      <w:r>
        <w:rPr>
          <w:rFonts w:hint="eastAsia" w:ascii="仿宋_GB2312" w:hAnsi="??" w:eastAsia="仿宋_GB2312" w:cs="仿宋_GB2312"/>
          <w:kern w:val="0"/>
          <w:sz w:val="32"/>
          <w:szCs w:val="32"/>
          <w:u w:val="none"/>
          <w:lang w:eastAsia="zh-CN"/>
        </w:rPr>
        <w:t>，</w:t>
      </w:r>
      <w:r>
        <w:rPr>
          <w:rFonts w:hint="eastAsia" w:ascii="仿宋_GB2312" w:hAnsi="仿宋" w:eastAsia="仿宋_GB2312"/>
          <w:sz w:val="32"/>
          <w:szCs w:val="32"/>
        </w:rPr>
        <w:t>促进诚信经营和公平竞争，规范</w:t>
      </w:r>
      <w:r>
        <w:rPr>
          <w:rFonts w:hint="eastAsia" w:ascii="仿宋_GB2312" w:hAnsi="仿宋" w:eastAsia="仿宋_GB2312"/>
          <w:sz w:val="32"/>
          <w:szCs w:val="32"/>
          <w:lang w:eastAsia="zh-CN"/>
        </w:rPr>
        <w:t>政府采购</w:t>
      </w:r>
      <w:r>
        <w:rPr>
          <w:rFonts w:hint="eastAsia" w:ascii="仿宋_GB2312" w:hAnsi="仿宋" w:eastAsia="仿宋_GB2312"/>
          <w:sz w:val="32"/>
          <w:szCs w:val="32"/>
        </w:rPr>
        <w:t>供应商的行为</w:t>
      </w:r>
      <w:r>
        <w:rPr>
          <w:rFonts w:hint="eastAsia" w:ascii="仿宋_GB2312" w:hAnsi="??" w:eastAsia="仿宋_GB2312" w:cs="仿宋_GB2312"/>
          <w:kern w:val="0"/>
          <w:sz w:val="32"/>
          <w:szCs w:val="32"/>
          <w:u w:val="none"/>
        </w:rPr>
        <w:t>，</w:t>
      </w:r>
      <w:r>
        <w:rPr>
          <w:rFonts w:hint="eastAsia" w:ascii="仿宋_GB2312" w:hAnsi="仿宋" w:eastAsia="仿宋_GB2312"/>
          <w:sz w:val="32"/>
          <w:szCs w:val="32"/>
        </w:rPr>
        <w:t>根据</w:t>
      </w:r>
      <w:r>
        <w:rPr>
          <w:rStyle w:val="13"/>
          <w:rFonts w:hint="eastAsia" w:ascii="仿宋_GB2312" w:eastAsia="仿宋_GB2312"/>
          <w:sz w:val="32"/>
          <w:szCs w:val="32"/>
          <w:u w:val="none"/>
        </w:rPr>
        <w:t>《中华人民共和国政府采购法》《中华人民共和国政府采购法实施条例》《深圳经济特区政府采购条例》《深圳经济特区政府采购条例实施细则》</w:t>
      </w:r>
      <w:r>
        <w:rPr>
          <w:rFonts w:hint="eastAsia" w:ascii="仿宋_GB2312" w:hAnsi="仿宋" w:eastAsia="仿宋_GB2312"/>
          <w:sz w:val="32"/>
          <w:szCs w:val="32"/>
        </w:rPr>
        <w:t>等规定，结合我市实际，我</w:t>
      </w:r>
      <w:r>
        <w:rPr>
          <w:rFonts w:hint="eastAsia" w:ascii="仿宋_GB2312" w:hAnsi="仿宋" w:eastAsia="仿宋_GB2312"/>
          <w:sz w:val="32"/>
          <w:szCs w:val="32"/>
          <w:lang w:eastAsia="zh-CN"/>
        </w:rPr>
        <w:t>局</w:t>
      </w:r>
      <w:r>
        <w:rPr>
          <w:rFonts w:hint="eastAsia" w:ascii="仿宋_GB2312" w:hAnsi="仿宋" w:eastAsia="仿宋_GB2312"/>
          <w:sz w:val="32"/>
          <w:szCs w:val="32"/>
        </w:rPr>
        <w:t>制定了《深圳市</w:t>
      </w:r>
      <w:r>
        <w:rPr>
          <w:rFonts w:hint="eastAsia" w:ascii="仿宋_GB2312" w:hAnsi="仿宋" w:eastAsia="仿宋_GB2312"/>
          <w:sz w:val="32"/>
          <w:szCs w:val="32"/>
          <w:lang w:eastAsia="zh-CN"/>
        </w:rPr>
        <w:t>财政局</w:t>
      </w:r>
      <w:r>
        <w:rPr>
          <w:rFonts w:hint="eastAsia" w:ascii="仿宋_GB2312" w:hAnsi="仿宋" w:eastAsia="仿宋_GB2312"/>
          <w:sz w:val="32"/>
          <w:szCs w:val="32"/>
        </w:rPr>
        <w:t>政府采购供应商</w:t>
      </w:r>
      <w:r>
        <w:rPr>
          <w:rFonts w:hint="eastAsia" w:ascii="仿宋_GB2312" w:hAnsi="仿宋" w:eastAsia="仿宋_GB2312"/>
          <w:sz w:val="32"/>
          <w:szCs w:val="32"/>
          <w:lang w:eastAsia="zh-CN"/>
        </w:rPr>
        <w:t>信用信息</w:t>
      </w:r>
      <w:r>
        <w:rPr>
          <w:rFonts w:hint="eastAsia" w:ascii="仿宋_GB2312" w:hAnsi="仿宋" w:eastAsia="仿宋_GB2312"/>
          <w:sz w:val="32"/>
          <w:szCs w:val="32"/>
        </w:rPr>
        <w:t>管理办法》</w:t>
      </w:r>
      <w:r>
        <w:rPr>
          <w:rFonts w:hint="eastAsia" w:ascii="仿宋_GB2312" w:hAnsi="仿宋" w:eastAsia="仿宋_GB2312"/>
          <w:sz w:val="32"/>
          <w:szCs w:val="32"/>
          <w:lang w:eastAsia="zh-CN"/>
        </w:rPr>
        <w:t>（详见附件）</w:t>
      </w:r>
      <w:r>
        <w:rPr>
          <w:rFonts w:hint="eastAsia" w:ascii="仿宋_GB2312" w:hAnsi="仿宋" w:eastAsia="仿宋_GB2312"/>
          <w:sz w:val="32"/>
          <w:szCs w:val="32"/>
        </w:rPr>
        <w:t>，现予印发，请遵照执行。</w:t>
      </w:r>
    </w:p>
    <w:p>
      <w:pPr>
        <w:spacing w:line="579" w:lineRule="exact"/>
        <w:ind w:firstLine="640" w:firstLineChars="200"/>
        <w:rPr>
          <w:rFonts w:hint="eastAsia" w:ascii="仿宋_GB2312" w:hAnsi="宋体" w:eastAsia="仿宋_GB2312"/>
          <w:sz w:val="32"/>
          <w:szCs w:val="32"/>
        </w:rPr>
      </w:pPr>
    </w:p>
    <w:p>
      <w:pPr>
        <w:spacing w:line="579" w:lineRule="exact"/>
        <w:ind w:firstLine="640" w:firstLineChars="200"/>
        <w:rPr>
          <w:rFonts w:hint="default" w:ascii="仿宋_GB2312" w:hAnsi="宋体" w:eastAsia="仿宋_GB2312"/>
          <w:sz w:val="32"/>
          <w:szCs w:val="32"/>
          <w:lang w:val="en-US" w:eastAsia="zh-CN"/>
        </w:rPr>
      </w:pPr>
      <w:r>
        <w:rPr>
          <w:rFonts w:hint="eastAsia" w:ascii="仿宋_GB2312" w:hAnsi="宋体" w:eastAsia="仿宋_GB2312"/>
          <w:sz w:val="32"/>
          <w:szCs w:val="32"/>
          <w:lang w:val="en-US" w:eastAsia="zh-CN"/>
        </w:rPr>
        <w:t>附件：</w:t>
      </w:r>
      <w:r>
        <w:rPr>
          <w:rFonts w:hint="eastAsia" w:ascii="仿宋_GB2312" w:hAnsi="仿宋" w:eastAsia="仿宋_GB2312"/>
          <w:sz w:val="32"/>
          <w:szCs w:val="32"/>
        </w:rPr>
        <w:t>深圳市</w:t>
      </w:r>
      <w:r>
        <w:rPr>
          <w:rFonts w:hint="eastAsia" w:ascii="仿宋_GB2312" w:hAnsi="仿宋" w:eastAsia="仿宋_GB2312"/>
          <w:sz w:val="32"/>
          <w:szCs w:val="32"/>
          <w:lang w:eastAsia="zh-CN"/>
        </w:rPr>
        <w:t>财政局</w:t>
      </w:r>
      <w:r>
        <w:rPr>
          <w:rFonts w:hint="eastAsia" w:ascii="仿宋_GB2312" w:hAnsi="仿宋" w:eastAsia="仿宋_GB2312"/>
          <w:sz w:val="32"/>
          <w:szCs w:val="32"/>
        </w:rPr>
        <w:t>政府采购供应商</w:t>
      </w:r>
      <w:r>
        <w:rPr>
          <w:rFonts w:hint="eastAsia" w:ascii="仿宋_GB2312" w:hAnsi="仿宋" w:eastAsia="仿宋_GB2312"/>
          <w:sz w:val="32"/>
          <w:szCs w:val="32"/>
          <w:lang w:eastAsia="zh-CN"/>
        </w:rPr>
        <w:t>信用信息</w:t>
      </w:r>
      <w:r>
        <w:rPr>
          <w:rFonts w:hint="eastAsia" w:ascii="仿宋_GB2312" w:hAnsi="仿宋" w:eastAsia="仿宋_GB2312"/>
          <w:sz w:val="32"/>
          <w:szCs w:val="32"/>
        </w:rPr>
        <w:t>管理办法</w:t>
      </w:r>
    </w:p>
    <w:p>
      <w:pPr>
        <w:spacing w:line="579" w:lineRule="exact"/>
        <w:ind w:left="1" w:firstLine="640" w:firstLineChars="200"/>
        <w:rPr>
          <w:rFonts w:ascii="仿宋_GB2312" w:hAnsi="宋体" w:eastAsia="仿宋_GB2312"/>
          <w:sz w:val="32"/>
          <w:szCs w:val="32"/>
        </w:rPr>
      </w:pPr>
    </w:p>
    <w:p>
      <w:pPr>
        <w:spacing w:line="579" w:lineRule="exact"/>
        <w:rPr>
          <w:rFonts w:hint="eastAsia"/>
        </w:rPr>
      </w:pPr>
    </w:p>
    <w:p>
      <w:pPr>
        <w:pStyle w:val="2"/>
        <w:rPr>
          <w:rFonts w:hint="eastAsia"/>
        </w:rPr>
      </w:pPr>
    </w:p>
    <w:p>
      <w:pPr>
        <w:tabs>
          <w:tab w:val="left" w:pos="7035"/>
        </w:tabs>
        <w:spacing w:line="579" w:lineRule="exact"/>
        <w:ind w:firstLine="3200" w:firstLineChars="1000"/>
        <w:jc w:val="center"/>
        <w:rPr>
          <w:rFonts w:ascii="仿宋_GB2312" w:eastAsia="仿宋_GB2312"/>
          <w:sz w:val="32"/>
          <w:szCs w:val="32"/>
        </w:rPr>
      </w:pPr>
      <w:r>
        <w:rPr>
          <w:rFonts w:hint="eastAsia" w:ascii="仿宋_GB2312" w:eastAsia="仿宋_GB2312"/>
          <w:sz w:val="32"/>
          <w:szCs w:val="32"/>
        </w:rPr>
        <w:t xml:space="preserve">    深圳市财政局</w:t>
      </w:r>
    </w:p>
    <w:p>
      <w:pPr>
        <w:tabs>
          <w:tab w:val="left" w:pos="7035"/>
          <w:tab w:val="left" w:pos="7371"/>
          <w:tab w:val="left" w:pos="7513"/>
          <w:tab w:val="left" w:pos="7655"/>
        </w:tabs>
        <w:spacing w:line="579" w:lineRule="exact"/>
        <w:ind w:firstLine="3200" w:firstLineChars="1000"/>
        <w:jc w:val="center"/>
        <w:rPr>
          <w:rFonts w:hint="eastAsia" w:ascii="仿宋_GB2312" w:eastAsia="仿宋_GB2312"/>
          <w:sz w:val="32"/>
          <w:szCs w:val="32"/>
        </w:rPr>
      </w:pPr>
      <w:r>
        <w:rPr>
          <w:rFonts w:hint="eastAsia" w:ascii="仿宋_GB2312" w:eastAsia="仿宋_GB2312"/>
          <w:sz w:val="32"/>
          <w:szCs w:val="32"/>
        </w:rPr>
        <w:t xml:space="preserve">     202</w:t>
      </w:r>
      <w:r>
        <w:rPr>
          <w:rFonts w:hint="eastAsia" w:ascii="仿宋_GB2312" w:eastAsia="仿宋_GB2312"/>
          <w:sz w:val="32"/>
          <w:szCs w:val="32"/>
          <w:lang w:val="en-US" w:eastAsia="zh-CN"/>
        </w:rPr>
        <w:t>3</w:t>
      </w:r>
      <w:r>
        <w:rPr>
          <w:rFonts w:hint="eastAsia" w:ascii="仿宋_GB2312" w:eastAsia="仿宋_GB2312"/>
          <w:sz w:val="32"/>
          <w:szCs w:val="32"/>
        </w:rPr>
        <w:t>年</w:t>
      </w:r>
      <w:r>
        <w:rPr>
          <w:rFonts w:hint="eastAsia" w:ascii="仿宋_GB2312" w:eastAsia="仿宋_GB2312"/>
          <w:sz w:val="32"/>
          <w:szCs w:val="32"/>
          <w:lang w:val="en-US" w:eastAsia="zh-CN"/>
        </w:rPr>
        <w:t>8</w:t>
      </w:r>
      <w:r>
        <w:rPr>
          <w:rFonts w:hint="eastAsia" w:ascii="仿宋_GB2312" w:eastAsia="仿宋_GB2312"/>
          <w:sz w:val="32"/>
          <w:szCs w:val="32"/>
        </w:rPr>
        <w:t>月</w:t>
      </w:r>
      <w:r>
        <w:rPr>
          <w:rFonts w:hint="eastAsia" w:ascii="仿宋_GB2312" w:eastAsia="仿宋_GB2312"/>
          <w:sz w:val="32"/>
          <w:szCs w:val="32"/>
          <w:lang w:val="en-US" w:eastAsia="zh-CN"/>
        </w:rPr>
        <w:t>24</w:t>
      </w:r>
      <w:r>
        <w:rPr>
          <w:rFonts w:hint="eastAsia" w:ascii="仿宋_GB2312" w:eastAsia="仿宋_GB2312"/>
          <w:sz w:val="32"/>
          <w:szCs w:val="32"/>
        </w:rPr>
        <w:t>日</w:t>
      </w:r>
    </w:p>
    <w:p>
      <w:pPr>
        <w:pStyle w:val="2"/>
        <w:spacing w:line="579" w:lineRule="exact"/>
        <w:rPr>
          <w:rFonts w:hint="eastAsia" w:ascii="仿宋_GB2312" w:hAnsi="仿宋_GB2312" w:eastAsia="仿宋_GB2312" w:cs="仿宋_GB2312"/>
          <w:sz w:val="32"/>
          <w:szCs w:val="32"/>
          <w:lang w:val="en-US" w:eastAsia="zh-CN"/>
        </w:rPr>
      </w:pPr>
    </w:p>
    <w:p>
      <w:pPr>
        <w:pStyle w:val="2"/>
        <w:spacing w:line="579" w:lineRule="exact"/>
        <w:rPr>
          <w:rFonts w:hint="eastAsia" w:ascii="仿宋_GB2312" w:hAnsi="仿宋_GB2312" w:eastAsia="仿宋_GB2312" w:cs="仿宋_GB2312"/>
          <w:sz w:val="32"/>
          <w:szCs w:val="32"/>
          <w:lang w:val="en-US" w:eastAsia="zh-CN"/>
        </w:rPr>
      </w:pPr>
    </w:p>
    <w:p>
      <w:pPr>
        <w:pStyle w:val="2"/>
        <w:spacing w:line="579" w:lineRule="exact"/>
        <w:rPr>
          <w:rFonts w:hint="eastAsia" w:ascii="仿宋_GB2312" w:hAnsi="仿宋_GB2312" w:eastAsia="仿宋_GB2312" w:cs="仿宋_GB2312"/>
          <w:sz w:val="32"/>
          <w:szCs w:val="32"/>
          <w:lang w:val="en-US" w:eastAsia="zh-CN"/>
        </w:rPr>
      </w:pPr>
    </w:p>
    <w:p>
      <w:pPr>
        <w:pStyle w:val="2"/>
        <w:spacing w:line="579" w:lineRule="exact"/>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（联系人：李文卿，电话：83938577）</w:t>
      </w:r>
    </w:p>
    <w:p>
      <w:pPr>
        <w:pStyle w:val="2"/>
        <w:spacing w:line="579" w:lineRule="exact"/>
        <w:rPr>
          <w:rFonts w:hint="eastAsia" w:ascii="仿宋_GB2312" w:hAnsi="仿宋_GB2312" w:eastAsia="仿宋_GB2312" w:cs="仿宋_GB2312"/>
          <w:sz w:val="32"/>
          <w:szCs w:val="32"/>
          <w:lang w:val="en-US" w:eastAsia="zh-CN"/>
        </w:rPr>
      </w:pPr>
    </w:p>
    <w:p>
      <w:pPr>
        <w:pStyle w:val="2"/>
        <w:spacing w:line="579" w:lineRule="exact"/>
        <w:rPr>
          <w:rFonts w:hint="eastAsia" w:ascii="仿宋_GB2312" w:hAnsi="仿宋_GB2312" w:eastAsia="仿宋_GB2312" w:cs="仿宋_GB2312"/>
          <w:sz w:val="32"/>
          <w:szCs w:val="32"/>
          <w:lang w:val="en-US" w:eastAsia="zh-CN"/>
        </w:rPr>
      </w:pPr>
    </w:p>
    <w:p>
      <w:pPr>
        <w:pStyle w:val="2"/>
        <w:spacing w:line="579" w:lineRule="exact"/>
        <w:rPr>
          <w:rFonts w:hint="eastAsia" w:ascii="仿宋_GB2312" w:hAnsi="仿宋_GB2312" w:eastAsia="仿宋_GB2312" w:cs="仿宋_GB2312"/>
          <w:sz w:val="32"/>
          <w:szCs w:val="32"/>
          <w:lang w:val="en-US" w:eastAsia="zh-CN"/>
        </w:rPr>
      </w:pPr>
    </w:p>
    <w:p>
      <w:pPr>
        <w:pStyle w:val="2"/>
        <w:spacing w:line="579" w:lineRule="exact"/>
        <w:rPr>
          <w:rFonts w:hint="eastAsia" w:ascii="仿宋_GB2312" w:hAnsi="仿宋_GB2312" w:eastAsia="仿宋_GB2312" w:cs="仿宋_GB2312"/>
          <w:sz w:val="32"/>
          <w:szCs w:val="32"/>
          <w:lang w:val="en-US" w:eastAsia="zh-CN"/>
        </w:rPr>
      </w:pPr>
    </w:p>
    <w:p>
      <w:pPr>
        <w:pStyle w:val="2"/>
        <w:spacing w:line="579" w:lineRule="exact"/>
        <w:rPr>
          <w:rFonts w:hint="eastAsia" w:ascii="仿宋_GB2312" w:hAnsi="仿宋_GB2312" w:eastAsia="仿宋_GB2312" w:cs="仿宋_GB2312"/>
          <w:sz w:val="32"/>
          <w:szCs w:val="32"/>
          <w:lang w:val="en-US" w:eastAsia="zh-CN"/>
        </w:rPr>
      </w:pPr>
    </w:p>
    <w:p>
      <w:pPr>
        <w:pStyle w:val="2"/>
        <w:spacing w:line="579" w:lineRule="exact"/>
        <w:rPr>
          <w:rFonts w:hint="eastAsia" w:ascii="仿宋_GB2312" w:hAnsi="仿宋_GB2312" w:eastAsia="仿宋_GB2312" w:cs="仿宋_GB2312"/>
          <w:sz w:val="32"/>
          <w:szCs w:val="32"/>
          <w:lang w:val="en-US" w:eastAsia="zh-CN"/>
        </w:rPr>
      </w:pPr>
    </w:p>
    <w:p>
      <w:pPr>
        <w:pStyle w:val="2"/>
        <w:spacing w:line="579" w:lineRule="exact"/>
        <w:rPr>
          <w:rFonts w:hint="eastAsia" w:ascii="仿宋_GB2312" w:hAnsi="仿宋_GB2312" w:eastAsia="仿宋_GB2312" w:cs="仿宋_GB2312"/>
          <w:sz w:val="32"/>
          <w:szCs w:val="32"/>
          <w:lang w:val="en-US" w:eastAsia="zh-CN"/>
        </w:rPr>
      </w:pPr>
    </w:p>
    <w:p>
      <w:pPr>
        <w:pStyle w:val="2"/>
        <w:spacing w:line="579" w:lineRule="exact"/>
        <w:rPr>
          <w:rFonts w:hint="eastAsia" w:ascii="仿宋_GB2312" w:hAnsi="仿宋_GB2312" w:eastAsia="仿宋_GB2312" w:cs="仿宋_GB2312"/>
          <w:sz w:val="32"/>
          <w:szCs w:val="32"/>
          <w:lang w:val="en-US" w:eastAsia="zh-CN"/>
        </w:rPr>
      </w:pPr>
    </w:p>
    <w:p>
      <w:pPr>
        <w:pStyle w:val="2"/>
        <w:spacing w:line="579" w:lineRule="exact"/>
        <w:rPr>
          <w:rFonts w:hint="eastAsia" w:ascii="仿宋_GB2312" w:hAnsi="仿宋_GB2312" w:eastAsia="仿宋_GB2312" w:cs="仿宋_GB2312"/>
          <w:sz w:val="32"/>
          <w:szCs w:val="32"/>
          <w:lang w:val="en-US" w:eastAsia="zh-CN"/>
        </w:rPr>
      </w:pPr>
    </w:p>
    <w:p>
      <w:pPr>
        <w:pStyle w:val="2"/>
        <w:spacing w:line="579" w:lineRule="exact"/>
        <w:rPr>
          <w:rFonts w:hint="eastAsia" w:ascii="仿宋_GB2312" w:hAnsi="仿宋_GB2312" w:eastAsia="仿宋_GB2312" w:cs="仿宋_GB2312"/>
          <w:sz w:val="32"/>
          <w:szCs w:val="32"/>
          <w:lang w:val="en-US" w:eastAsia="zh-CN"/>
        </w:rPr>
      </w:pPr>
    </w:p>
    <w:p>
      <w:pPr>
        <w:pStyle w:val="2"/>
        <w:spacing w:line="579" w:lineRule="exact"/>
        <w:rPr>
          <w:rFonts w:hint="eastAsia" w:ascii="仿宋_GB2312" w:hAnsi="仿宋_GB2312" w:eastAsia="仿宋_GB2312" w:cs="仿宋_GB2312"/>
          <w:sz w:val="32"/>
          <w:szCs w:val="32"/>
          <w:lang w:val="en-US" w:eastAsia="zh-CN"/>
        </w:rPr>
      </w:pPr>
    </w:p>
    <w:p>
      <w:pPr>
        <w:pStyle w:val="2"/>
        <w:spacing w:line="579" w:lineRule="exact"/>
        <w:rPr>
          <w:rFonts w:hint="eastAsia" w:ascii="仿宋_GB2312" w:hAnsi="仿宋_GB2312" w:eastAsia="仿宋_GB2312" w:cs="仿宋_GB2312"/>
          <w:sz w:val="32"/>
          <w:szCs w:val="32"/>
          <w:lang w:val="en-US" w:eastAsia="zh-CN"/>
        </w:rPr>
      </w:pPr>
    </w:p>
    <w:p>
      <w:pPr>
        <w:pStyle w:val="5"/>
        <w:spacing w:line="579" w:lineRule="exact"/>
        <w:rPr>
          <w:rFonts w:hint="eastAsia"/>
          <w:lang w:val="en-US" w:eastAsia="zh-CN"/>
        </w:rPr>
      </w:pPr>
      <w:r>
        <w:rPr>
          <w:rFonts w:hint="eastAsia" w:ascii="黑体" w:hAnsi="黑体" w:eastAsia="黑体" w:cs="黑体"/>
          <w:sz w:val="32"/>
          <w:szCs w:val="32"/>
          <w:lang w:val="en-US" w:eastAsia="zh-CN"/>
        </w:rPr>
        <w:t>附 件</w:t>
      </w:r>
    </w:p>
    <w:p>
      <w:pPr>
        <w:pStyle w:val="2"/>
        <w:spacing w:line="579" w:lineRule="exact"/>
        <w:ind w:firstLine="0" w:firstLineChars="0"/>
        <w:rPr>
          <w:rFonts w:hint="eastAsia" w:ascii="仿宋_GB2312" w:hAnsi="仿宋_GB2312" w:eastAsia="仿宋_GB2312" w:cs="仿宋_GB2312"/>
          <w:sz w:val="32"/>
          <w:szCs w:val="32"/>
          <w:lang w:val="en-US" w:eastAsia="zh-CN"/>
        </w:rPr>
      </w:pPr>
    </w:p>
    <w:p>
      <w:pPr>
        <w:pStyle w:val="3"/>
        <w:adjustRightInd w:val="0"/>
        <w:snapToGrid w:val="0"/>
        <w:spacing w:line="579" w:lineRule="exact"/>
        <w:jc w:val="center"/>
        <w:rPr>
          <w:rStyle w:val="13"/>
          <w:rFonts w:hint="eastAsia" w:ascii="方正小标宋简体" w:eastAsia="方正小标宋简体" w:cs="华文中宋"/>
          <w:color w:val="000000"/>
          <w:spacing w:val="12"/>
          <w:kern w:val="0"/>
          <w:sz w:val="44"/>
          <w:szCs w:val="44"/>
          <w:u w:val="none"/>
        </w:rPr>
      </w:pPr>
      <w:r>
        <w:rPr>
          <w:rStyle w:val="13"/>
          <w:rFonts w:hint="eastAsia" w:ascii="方正小标宋简体" w:eastAsia="方正小标宋简体" w:cs="华文中宋"/>
          <w:color w:val="000000"/>
          <w:spacing w:val="12"/>
          <w:kern w:val="0"/>
          <w:sz w:val="44"/>
          <w:szCs w:val="44"/>
          <w:u w:val="none"/>
        </w:rPr>
        <w:t>深圳市</w:t>
      </w:r>
      <w:r>
        <w:rPr>
          <w:rStyle w:val="13"/>
          <w:rFonts w:hint="eastAsia" w:ascii="方正小标宋简体" w:eastAsia="方正小标宋简体" w:cs="华文中宋"/>
          <w:color w:val="000000"/>
          <w:spacing w:val="12"/>
          <w:kern w:val="0"/>
          <w:sz w:val="44"/>
          <w:szCs w:val="44"/>
          <w:u w:val="none"/>
          <w:lang w:eastAsia="zh-CN"/>
        </w:rPr>
        <w:t>财政局</w:t>
      </w:r>
      <w:r>
        <w:rPr>
          <w:rStyle w:val="13"/>
          <w:rFonts w:hint="eastAsia" w:ascii="方正小标宋简体" w:eastAsia="方正小标宋简体" w:cs="华文中宋"/>
          <w:color w:val="000000"/>
          <w:spacing w:val="12"/>
          <w:kern w:val="0"/>
          <w:sz w:val="44"/>
          <w:szCs w:val="44"/>
          <w:u w:val="none"/>
        </w:rPr>
        <w:t>政府采购供应商</w:t>
      </w:r>
    </w:p>
    <w:p>
      <w:pPr>
        <w:pStyle w:val="3"/>
        <w:adjustRightInd w:val="0"/>
        <w:snapToGrid w:val="0"/>
        <w:spacing w:line="579" w:lineRule="exact"/>
        <w:jc w:val="center"/>
        <w:rPr>
          <w:rStyle w:val="13"/>
          <w:rFonts w:hint="eastAsia" w:ascii="方正小标宋简体" w:eastAsia="方正小标宋简体" w:cs="华文中宋"/>
          <w:color w:val="000000"/>
          <w:spacing w:val="12"/>
          <w:kern w:val="0"/>
          <w:sz w:val="44"/>
          <w:szCs w:val="44"/>
          <w:u w:val="none"/>
        </w:rPr>
      </w:pPr>
      <w:r>
        <w:rPr>
          <w:rStyle w:val="13"/>
          <w:rFonts w:hint="eastAsia" w:ascii="方正小标宋简体" w:eastAsia="方正小标宋简体" w:cs="华文中宋"/>
          <w:color w:val="000000"/>
          <w:spacing w:val="12"/>
          <w:kern w:val="0"/>
          <w:sz w:val="44"/>
          <w:szCs w:val="44"/>
          <w:u w:val="none"/>
        </w:rPr>
        <w:t>信用信息管理办法</w:t>
      </w:r>
    </w:p>
    <w:p>
      <w:pPr>
        <w:pStyle w:val="3"/>
        <w:spacing w:line="579" w:lineRule="exact"/>
        <w:ind w:firstLine="660" w:firstLineChars="150"/>
        <w:rPr>
          <w:rStyle w:val="13"/>
          <w:rFonts w:ascii="??"/>
          <w:sz w:val="44"/>
          <w:szCs w:val="44"/>
          <w:u w:val="none"/>
        </w:rPr>
      </w:pPr>
    </w:p>
    <w:p>
      <w:pPr>
        <w:pStyle w:val="3"/>
        <w:spacing w:line="579" w:lineRule="exact"/>
        <w:jc w:val="center"/>
        <w:rPr>
          <w:rStyle w:val="13"/>
          <w:rFonts w:ascii="黑体" w:hAnsi="黑体" w:eastAsia="黑体"/>
          <w:sz w:val="32"/>
          <w:szCs w:val="32"/>
          <w:u w:val="none"/>
        </w:rPr>
      </w:pPr>
      <w:r>
        <w:rPr>
          <w:rStyle w:val="13"/>
          <w:rFonts w:hint="eastAsia" w:ascii="黑体" w:hAnsi="黑体" w:eastAsia="黑体"/>
          <w:sz w:val="32"/>
          <w:szCs w:val="32"/>
          <w:u w:val="none"/>
        </w:rPr>
        <w:t>第一章</w:t>
      </w:r>
      <w:r>
        <w:rPr>
          <w:rStyle w:val="13"/>
          <w:rFonts w:ascii="黑体" w:hAnsi="黑体" w:eastAsia="黑体"/>
          <w:sz w:val="32"/>
          <w:szCs w:val="32"/>
          <w:u w:val="none"/>
        </w:rPr>
        <w:t xml:space="preserve"> </w:t>
      </w:r>
      <w:r>
        <w:rPr>
          <w:rStyle w:val="13"/>
          <w:rFonts w:hint="eastAsia" w:ascii="黑体" w:hAnsi="黑体" w:eastAsia="黑体"/>
          <w:sz w:val="32"/>
          <w:szCs w:val="32"/>
          <w:u w:val="none"/>
        </w:rPr>
        <w:t>总则</w:t>
      </w:r>
    </w:p>
    <w:p>
      <w:pPr>
        <w:pStyle w:val="3"/>
        <w:spacing w:line="579" w:lineRule="exact"/>
        <w:ind w:firstLine="642" w:firstLineChars="200"/>
        <w:rPr>
          <w:rStyle w:val="13"/>
          <w:rFonts w:ascii="仿宋_GB2312" w:eastAsia="仿宋_GB2312"/>
          <w:color w:val="FF0000"/>
          <w:sz w:val="32"/>
          <w:szCs w:val="32"/>
          <w:u w:val="none"/>
        </w:rPr>
      </w:pPr>
      <w:r>
        <w:rPr>
          <w:rStyle w:val="13"/>
          <w:rFonts w:hint="eastAsia" w:ascii="仿宋_GB2312" w:eastAsia="仿宋_GB2312"/>
          <w:b/>
          <w:sz w:val="32"/>
          <w:szCs w:val="32"/>
          <w:u w:val="none"/>
        </w:rPr>
        <w:t>第一条</w:t>
      </w:r>
      <w:r>
        <w:rPr>
          <w:rStyle w:val="13"/>
          <w:rFonts w:hint="eastAsia" w:ascii="仿宋_GB2312" w:eastAsia="仿宋_GB2312"/>
          <w:b/>
          <w:sz w:val="32"/>
          <w:szCs w:val="32"/>
          <w:u w:val="none"/>
          <w:lang w:val="en-US" w:eastAsia="zh-CN"/>
        </w:rPr>
        <w:t xml:space="preserve"> </w:t>
      </w:r>
      <w:r>
        <w:rPr>
          <w:rStyle w:val="13"/>
          <w:rFonts w:hint="eastAsia" w:ascii="仿宋_GB2312" w:eastAsia="仿宋_GB2312"/>
          <w:sz w:val="32"/>
          <w:szCs w:val="32"/>
          <w:u w:val="none"/>
        </w:rPr>
        <w:t>为加强和创新</w:t>
      </w:r>
      <w:r>
        <w:rPr>
          <w:rStyle w:val="13"/>
          <w:rFonts w:hint="eastAsia" w:ascii="仿宋_GB2312" w:eastAsia="仿宋_GB2312"/>
          <w:sz w:val="32"/>
          <w:szCs w:val="32"/>
          <w:u w:val="none"/>
          <w:lang w:eastAsia="zh-CN"/>
        </w:rPr>
        <w:t>本市</w:t>
      </w:r>
      <w:r>
        <w:rPr>
          <w:rStyle w:val="13"/>
          <w:rFonts w:hint="eastAsia" w:ascii="仿宋_GB2312" w:eastAsia="仿宋_GB2312"/>
          <w:sz w:val="32"/>
          <w:szCs w:val="32"/>
          <w:u w:val="none"/>
        </w:rPr>
        <w:t>政府采购监管手段，推进政府采购领域信用体系建设，健全对政府采购供应商守信激励失信约束机制，营造公平诚信的市场环境，根据《中华人民共和国政府采购法》《中华人民共和国政府采购法实施条例》《深圳经济特区政府采购条例》《深圳经济特区政府采购条例实施细则》</w:t>
      </w:r>
      <w:r>
        <w:rPr>
          <w:rStyle w:val="13"/>
          <w:rFonts w:hint="eastAsia" w:ascii="仿宋_GB2312" w:eastAsia="仿宋_GB2312"/>
          <w:sz w:val="32"/>
          <w:szCs w:val="32"/>
          <w:u w:val="none"/>
          <w:lang w:eastAsia="zh-CN"/>
        </w:rPr>
        <w:t>等</w:t>
      </w:r>
      <w:r>
        <w:rPr>
          <w:rStyle w:val="13"/>
          <w:rFonts w:hint="eastAsia" w:ascii="仿宋_GB2312" w:eastAsia="仿宋_GB2312"/>
          <w:sz w:val="32"/>
          <w:szCs w:val="32"/>
          <w:u w:val="none"/>
        </w:rPr>
        <w:t>有关规定，制定本办法。</w:t>
      </w:r>
    </w:p>
    <w:p>
      <w:pPr>
        <w:pStyle w:val="3"/>
        <w:spacing w:line="579" w:lineRule="exact"/>
        <w:ind w:firstLine="642" w:firstLineChars="200"/>
        <w:rPr>
          <w:rStyle w:val="13"/>
          <w:rFonts w:hint="eastAsia" w:ascii="仿宋_GB2312" w:hAnsi="黑体" w:eastAsia="仿宋_GB2312"/>
          <w:sz w:val="32"/>
          <w:szCs w:val="32"/>
          <w:u w:val="none"/>
        </w:rPr>
      </w:pPr>
      <w:r>
        <w:rPr>
          <w:rStyle w:val="13"/>
          <w:rFonts w:hint="eastAsia" w:ascii="楷体_GB2312" w:hAnsi="黑体" w:eastAsia="楷体_GB2312"/>
          <w:b/>
          <w:sz w:val="32"/>
          <w:szCs w:val="32"/>
          <w:u w:val="none"/>
        </w:rPr>
        <w:t>第二条</w:t>
      </w:r>
      <w:r>
        <w:rPr>
          <w:rStyle w:val="13"/>
          <w:rFonts w:hint="eastAsia" w:ascii="楷体_GB2312" w:hAnsi="黑体" w:eastAsia="楷体_GB2312"/>
          <w:b/>
          <w:sz w:val="32"/>
          <w:szCs w:val="32"/>
          <w:u w:val="none"/>
          <w:lang w:val="en-US" w:eastAsia="zh-CN"/>
        </w:rPr>
        <w:t xml:space="preserve"> </w:t>
      </w:r>
      <w:r>
        <w:rPr>
          <w:rStyle w:val="13"/>
          <w:rFonts w:hint="eastAsia" w:ascii="仿宋_GB2312" w:hAnsi="黑体" w:eastAsia="仿宋_GB2312"/>
          <w:sz w:val="32"/>
          <w:szCs w:val="32"/>
          <w:u w:val="none"/>
        </w:rPr>
        <w:t>本办法所称信用信息，是指反映政府采购供应商</w:t>
      </w:r>
      <w:r>
        <w:rPr>
          <w:rStyle w:val="13"/>
          <w:rFonts w:hint="eastAsia" w:ascii="仿宋_GB2312" w:eastAsia="仿宋_GB2312"/>
          <w:sz w:val="32"/>
          <w:szCs w:val="32"/>
          <w:u w:val="none"/>
        </w:rPr>
        <w:t>（以下简称供应商）</w:t>
      </w:r>
      <w:r>
        <w:rPr>
          <w:rStyle w:val="13"/>
          <w:rFonts w:hint="eastAsia" w:ascii="仿宋_GB2312" w:hAnsi="黑体" w:eastAsia="仿宋_GB2312"/>
          <w:sz w:val="32"/>
          <w:szCs w:val="32"/>
          <w:u w:val="none"/>
        </w:rPr>
        <w:t>社会信誉、综合实力、履约能力的公共信用信息，包括</w:t>
      </w:r>
      <w:r>
        <w:rPr>
          <w:rStyle w:val="13"/>
          <w:rFonts w:hint="eastAsia" w:ascii="仿宋_GB2312" w:hAnsi="黑体" w:eastAsia="仿宋_GB2312"/>
          <w:sz w:val="32"/>
          <w:szCs w:val="32"/>
          <w:u w:val="none"/>
          <w:lang w:eastAsia="zh-CN"/>
        </w:rPr>
        <w:t>优质合同</w:t>
      </w:r>
      <w:r>
        <w:rPr>
          <w:rStyle w:val="13"/>
          <w:rFonts w:hint="eastAsia" w:ascii="仿宋_GB2312" w:hAnsi="黑体" w:eastAsia="仿宋_GB2312"/>
          <w:sz w:val="32"/>
          <w:szCs w:val="32"/>
          <w:u w:val="none"/>
        </w:rPr>
        <w:t>信息</w:t>
      </w:r>
      <w:r>
        <w:rPr>
          <w:rStyle w:val="13"/>
          <w:rFonts w:hint="eastAsia" w:ascii="仿宋_GB2312" w:hAnsi="黑体" w:eastAsia="仿宋_GB2312"/>
          <w:sz w:val="32"/>
          <w:szCs w:val="32"/>
          <w:u w:val="none"/>
          <w:lang w:eastAsia="zh-CN"/>
        </w:rPr>
        <w:t>和失信信息。其中，失信信息分为</w:t>
      </w:r>
      <w:r>
        <w:rPr>
          <w:rStyle w:val="13"/>
          <w:rFonts w:hint="eastAsia" w:ascii="仿宋_GB2312" w:hAnsi="黑体" w:eastAsia="仿宋_GB2312"/>
          <w:sz w:val="32"/>
          <w:szCs w:val="32"/>
          <w:u w:val="none"/>
        </w:rPr>
        <w:t>严重</w:t>
      </w:r>
      <w:r>
        <w:rPr>
          <w:rStyle w:val="13"/>
          <w:rFonts w:hint="eastAsia" w:ascii="仿宋_GB2312" w:hAnsi="黑体" w:eastAsia="仿宋_GB2312"/>
          <w:sz w:val="32"/>
          <w:szCs w:val="32"/>
          <w:u w:val="none"/>
          <w:lang w:eastAsia="zh-CN"/>
        </w:rPr>
        <w:t>违法</w:t>
      </w:r>
      <w:r>
        <w:rPr>
          <w:rStyle w:val="13"/>
          <w:rFonts w:hint="eastAsia" w:ascii="仿宋_GB2312" w:hAnsi="黑体" w:eastAsia="仿宋_GB2312"/>
          <w:sz w:val="32"/>
          <w:szCs w:val="32"/>
          <w:u w:val="none"/>
        </w:rPr>
        <w:t>失信</w:t>
      </w:r>
      <w:r>
        <w:rPr>
          <w:rStyle w:val="13"/>
          <w:rFonts w:hint="eastAsia" w:ascii="仿宋_GB2312" w:hAnsi="黑体" w:eastAsia="仿宋_GB2312"/>
          <w:sz w:val="32"/>
          <w:szCs w:val="32"/>
          <w:u w:val="none"/>
          <w:lang w:eastAsia="zh-CN"/>
        </w:rPr>
        <w:t>行为记录</w:t>
      </w:r>
      <w:r>
        <w:rPr>
          <w:rStyle w:val="13"/>
          <w:rFonts w:hint="eastAsia" w:ascii="仿宋_GB2312" w:hAnsi="黑体" w:eastAsia="仿宋_GB2312"/>
          <w:sz w:val="32"/>
          <w:szCs w:val="32"/>
          <w:u w:val="none"/>
        </w:rPr>
        <w:t>信息、</w:t>
      </w:r>
      <w:r>
        <w:rPr>
          <w:rStyle w:val="13"/>
          <w:rFonts w:hint="eastAsia" w:ascii="仿宋_GB2312" w:hAnsi="黑体" w:eastAsia="仿宋_GB2312"/>
          <w:sz w:val="32"/>
          <w:szCs w:val="32"/>
          <w:u w:val="none"/>
          <w:lang w:eastAsia="zh-CN"/>
        </w:rPr>
        <w:t>一般行政处罚信息和</w:t>
      </w:r>
      <w:r>
        <w:rPr>
          <w:rStyle w:val="13"/>
          <w:rFonts w:hint="eastAsia" w:ascii="仿宋_GB2312" w:hAnsi="黑体" w:eastAsia="仿宋_GB2312"/>
          <w:sz w:val="32"/>
          <w:szCs w:val="32"/>
          <w:u w:val="none"/>
        </w:rPr>
        <w:t>一般</w:t>
      </w:r>
      <w:r>
        <w:rPr>
          <w:rStyle w:val="13"/>
          <w:rFonts w:hint="eastAsia" w:ascii="仿宋_GB2312" w:hAnsi="黑体" w:eastAsia="仿宋_GB2312"/>
          <w:sz w:val="32"/>
          <w:szCs w:val="32"/>
          <w:u w:val="none"/>
          <w:lang w:eastAsia="zh-CN"/>
        </w:rPr>
        <w:t>违法</w:t>
      </w:r>
      <w:r>
        <w:rPr>
          <w:rStyle w:val="13"/>
          <w:rFonts w:hint="eastAsia" w:ascii="仿宋_GB2312" w:hAnsi="黑体" w:eastAsia="仿宋_GB2312"/>
          <w:sz w:val="32"/>
          <w:szCs w:val="32"/>
          <w:u w:val="none"/>
        </w:rPr>
        <w:t>失信行为</w:t>
      </w:r>
      <w:r>
        <w:rPr>
          <w:rStyle w:val="13"/>
          <w:rFonts w:hint="eastAsia" w:ascii="仿宋_GB2312" w:hAnsi="黑体" w:eastAsia="仿宋_GB2312"/>
          <w:sz w:val="32"/>
          <w:szCs w:val="32"/>
          <w:u w:val="none"/>
          <w:lang w:eastAsia="zh-CN"/>
        </w:rPr>
        <w:t>记录</w:t>
      </w:r>
      <w:r>
        <w:rPr>
          <w:rStyle w:val="13"/>
          <w:rFonts w:hint="eastAsia" w:ascii="仿宋_GB2312" w:hAnsi="黑体" w:eastAsia="仿宋_GB2312"/>
          <w:sz w:val="32"/>
          <w:szCs w:val="32"/>
          <w:u w:val="none"/>
        </w:rPr>
        <w:t>信息。</w:t>
      </w:r>
    </w:p>
    <w:p>
      <w:pPr>
        <w:pStyle w:val="3"/>
        <w:spacing w:line="579" w:lineRule="exact"/>
        <w:ind w:firstLine="645"/>
        <w:rPr>
          <w:rStyle w:val="13"/>
          <w:rFonts w:hint="eastAsia" w:ascii="仿宋_GB2312" w:hAnsi="黑体" w:eastAsia="仿宋_GB2312"/>
          <w:sz w:val="32"/>
          <w:szCs w:val="32"/>
          <w:u w:val="none"/>
        </w:rPr>
      </w:pPr>
      <w:r>
        <w:rPr>
          <w:rStyle w:val="13"/>
          <w:rFonts w:hint="eastAsia" w:ascii="楷体_GB2312" w:hAnsi="黑体" w:eastAsia="楷体_GB2312"/>
          <w:b/>
          <w:sz w:val="32"/>
          <w:szCs w:val="32"/>
          <w:u w:val="none"/>
        </w:rPr>
        <w:t>第三条</w:t>
      </w:r>
      <w:r>
        <w:rPr>
          <w:rStyle w:val="13"/>
          <w:rFonts w:hint="eastAsia" w:ascii="楷体_GB2312" w:hAnsi="黑体" w:eastAsia="楷体_GB2312"/>
          <w:b/>
          <w:sz w:val="32"/>
          <w:szCs w:val="32"/>
          <w:u w:val="none"/>
          <w:lang w:val="en-US" w:eastAsia="zh-CN"/>
        </w:rPr>
        <w:t xml:space="preserve"> </w:t>
      </w:r>
      <w:r>
        <w:rPr>
          <w:rStyle w:val="13"/>
          <w:rFonts w:hint="eastAsia" w:ascii="仿宋_GB2312" w:eastAsia="仿宋_GB2312"/>
          <w:sz w:val="32"/>
          <w:szCs w:val="32"/>
          <w:u w:val="none"/>
        </w:rPr>
        <w:t>市、区</w:t>
      </w:r>
      <w:r>
        <w:rPr>
          <w:rStyle w:val="13"/>
          <w:rFonts w:hint="eastAsia" w:ascii="仿宋_GB2312" w:hAnsi="黑体" w:eastAsia="仿宋_GB2312"/>
          <w:sz w:val="32"/>
          <w:szCs w:val="32"/>
          <w:u w:val="none"/>
        </w:rPr>
        <w:t>财政部门对本单位认定的供应商信用信息进行管理，将相关信用信息记入供应商诚信档案，并</w:t>
      </w:r>
      <w:r>
        <w:rPr>
          <w:rStyle w:val="13"/>
          <w:rFonts w:hint="eastAsia" w:ascii="仿宋_GB2312" w:hAnsi="黑体" w:eastAsia="仿宋_GB2312"/>
          <w:sz w:val="32"/>
          <w:szCs w:val="32"/>
          <w:u w:val="none"/>
          <w:lang w:eastAsia="zh-CN"/>
        </w:rPr>
        <w:t>依法</w:t>
      </w:r>
      <w:r>
        <w:rPr>
          <w:rStyle w:val="13"/>
          <w:rFonts w:hint="eastAsia" w:ascii="仿宋_GB2312" w:hAnsi="黑体" w:eastAsia="仿宋_GB2312"/>
          <w:sz w:val="32"/>
          <w:szCs w:val="32"/>
          <w:u w:val="none"/>
        </w:rPr>
        <w:t>对供应商信用信息进行公示。</w:t>
      </w:r>
    </w:p>
    <w:p>
      <w:pPr>
        <w:pStyle w:val="3"/>
        <w:spacing w:line="579" w:lineRule="exact"/>
        <w:ind w:firstLine="645"/>
        <w:rPr>
          <w:rStyle w:val="13"/>
          <w:rFonts w:ascii="楷体_GB2312" w:eastAsia="楷体_GB2312"/>
          <w:b/>
          <w:sz w:val="32"/>
          <w:szCs w:val="32"/>
          <w:u w:val="none"/>
        </w:rPr>
      </w:pPr>
      <w:r>
        <w:rPr>
          <w:rStyle w:val="13"/>
          <w:rFonts w:hint="eastAsia" w:ascii="仿宋_GB2312" w:eastAsia="仿宋_GB2312"/>
          <w:sz w:val="32"/>
          <w:szCs w:val="32"/>
          <w:u w:val="none"/>
        </w:rPr>
        <w:t>采购人、招标机构（含政府集中采购机构和社会采购代理机构）是信用信息运用的责任主体，</w:t>
      </w:r>
      <w:r>
        <w:rPr>
          <w:rStyle w:val="13"/>
          <w:rFonts w:hint="eastAsia" w:ascii="仿宋_GB2312" w:eastAsia="仿宋_GB2312"/>
          <w:sz w:val="32"/>
          <w:szCs w:val="32"/>
          <w:u w:val="none"/>
          <w:lang w:eastAsia="zh-CN"/>
        </w:rPr>
        <w:t>依法</w:t>
      </w:r>
      <w:r>
        <w:rPr>
          <w:rStyle w:val="13"/>
          <w:rFonts w:hint="eastAsia" w:ascii="仿宋_GB2312" w:eastAsia="仿宋_GB2312"/>
          <w:sz w:val="32"/>
          <w:szCs w:val="32"/>
          <w:u w:val="none"/>
        </w:rPr>
        <w:t>对供应商信用信息进行运用。</w:t>
      </w:r>
    </w:p>
    <w:p>
      <w:pPr>
        <w:pStyle w:val="3"/>
        <w:spacing w:line="579" w:lineRule="exact"/>
        <w:ind w:firstLine="645"/>
        <w:rPr>
          <w:rStyle w:val="13"/>
          <w:rFonts w:ascii="仿宋_GB2312" w:eastAsia="仿宋_GB2312"/>
          <w:sz w:val="32"/>
          <w:szCs w:val="32"/>
          <w:u w:val="none"/>
        </w:rPr>
      </w:pPr>
      <w:r>
        <w:rPr>
          <w:rStyle w:val="13"/>
          <w:rFonts w:hint="eastAsia" w:ascii="楷体_GB2312" w:hAnsi="黑体" w:eastAsia="楷体_GB2312"/>
          <w:b/>
          <w:sz w:val="32"/>
          <w:szCs w:val="32"/>
          <w:u w:val="none"/>
        </w:rPr>
        <w:t>第四条</w:t>
      </w:r>
      <w:r>
        <w:rPr>
          <w:rStyle w:val="13"/>
          <w:rFonts w:hint="eastAsia" w:ascii="楷体_GB2312" w:hAnsi="黑体" w:eastAsia="楷体_GB2312"/>
          <w:b/>
          <w:sz w:val="32"/>
          <w:szCs w:val="32"/>
          <w:u w:val="none"/>
          <w:lang w:val="en-US" w:eastAsia="zh-CN"/>
        </w:rPr>
        <w:t xml:space="preserve"> </w:t>
      </w:r>
      <w:r>
        <w:rPr>
          <w:rStyle w:val="13"/>
          <w:rFonts w:hint="eastAsia" w:ascii="仿宋_GB2312" w:eastAsia="仿宋_GB2312"/>
          <w:sz w:val="32"/>
          <w:szCs w:val="32"/>
          <w:u w:val="none"/>
        </w:rPr>
        <w:t>政府采购信用信息的认定、公示、运用和监督管理活动应当遵循合法、客观、准确、及时的原则</w:t>
      </w:r>
      <w:r>
        <w:rPr>
          <w:rStyle w:val="13"/>
          <w:rFonts w:hint="eastAsia" w:ascii="仿宋_GB2312" w:eastAsia="仿宋_GB2312"/>
          <w:sz w:val="32"/>
          <w:szCs w:val="32"/>
          <w:u w:val="none"/>
          <w:lang w:eastAsia="zh-CN"/>
        </w:rPr>
        <w:t>。</w:t>
      </w:r>
      <w:r>
        <w:rPr>
          <w:rStyle w:val="13"/>
          <w:rFonts w:hint="eastAsia" w:ascii="仿宋_GB2312" w:eastAsia="仿宋_GB2312"/>
          <w:sz w:val="32"/>
          <w:szCs w:val="32"/>
          <w:u w:val="none"/>
        </w:rPr>
        <w:t>市、区财政部门、采购人、招标机构应当依法维护国家利益、社会公共利益和信息主体的合法权益，不得泄露国家秘密，不得侵害商业秘密和个人隐私。</w:t>
      </w:r>
    </w:p>
    <w:p>
      <w:pPr>
        <w:pStyle w:val="3"/>
        <w:spacing w:line="579" w:lineRule="exact"/>
        <w:ind w:firstLine="645"/>
        <w:rPr>
          <w:rStyle w:val="13"/>
          <w:rFonts w:ascii="仿宋_GB2312" w:eastAsia="仿宋_GB2312"/>
          <w:sz w:val="32"/>
          <w:szCs w:val="32"/>
          <w:u w:val="none"/>
        </w:rPr>
      </w:pPr>
      <w:r>
        <w:rPr>
          <w:rStyle w:val="13"/>
          <w:rFonts w:hint="eastAsia" w:ascii="楷体_GB2312" w:eastAsia="楷体_GB2312"/>
          <w:b/>
          <w:sz w:val="32"/>
          <w:szCs w:val="32"/>
          <w:u w:val="none"/>
        </w:rPr>
        <w:t>第五条</w:t>
      </w:r>
      <w:r>
        <w:rPr>
          <w:rStyle w:val="13"/>
          <w:rFonts w:hint="eastAsia" w:ascii="楷体_GB2312" w:eastAsia="楷体_GB2312"/>
          <w:b/>
          <w:sz w:val="32"/>
          <w:szCs w:val="32"/>
          <w:u w:val="none"/>
          <w:lang w:val="en-US" w:eastAsia="zh-CN"/>
        </w:rPr>
        <w:t xml:space="preserve"> </w:t>
      </w:r>
      <w:r>
        <w:rPr>
          <w:rStyle w:val="13"/>
          <w:rFonts w:hint="eastAsia" w:ascii="仿宋_GB2312" w:eastAsia="仿宋_GB2312"/>
          <w:sz w:val="32"/>
          <w:szCs w:val="32"/>
          <w:u w:val="none"/>
        </w:rPr>
        <w:t>政府集中采购机构建立供应商诚信档案数据库，在电子化招投标系统中建立和完善信用信息运用模块，推行</w:t>
      </w:r>
      <w:r>
        <w:rPr>
          <w:rStyle w:val="13"/>
          <w:rFonts w:hint="eastAsia" w:ascii="仿宋_GB2312" w:hAnsi="黑体" w:eastAsia="仿宋_GB2312"/>
          <w:sz w:val="32"/>
          <w:szCs w:val="32"/>
          <w:u w:val="none"/>
        </w:rPr>
        <w:t>供应商诚信档案数据库与</w:t>
      </w:r>
      <w:r>
        <w:rPr>
          <w:rStyle w:val="13"/>
          <w:rFonts w:hint="eastAsia" w:ascii="仿宋_GB2312" w:hAnsi="黑体" w:eastAsia="仿宋_GB2312"/>
          <w:sz w:val="32"/>
          <w:szCs w:val="32"/>
          <w:u w:val="none"/>
          <w:lang w:eastAsia="zh-CN"/>
        </w:rPr>
        <w:t>市公共</w:t>
      </w:r>
      <w:r>
        <w:rPr>
          <w:rStyle w:val="13"/>
          <w:rFonts w:hint="eastAsia" w:ascii="仿宋_GB2312" w:hAnsi="黑体" w:eastAsia="仿宋_GB2312"/>
          <w:sz w:val="32"/>
          <w:szCs w:val="32"/>
          <w:u w:val="none"/>
        </w:rPr>
        <w:t>信用</w:t>
      </w:r>
      <w:r>
        <w:rPr>
          <w:rStyle w:val="13"/>
          <w:rFonts w:hint="eastAsia" w:ascii="仿宋_GB2312" w:hAnsi="黑体" w:eastAsia="仿宋_GB2312"/>
          <w:sz w:val="32"/>
          <w:szCs w:val="32"/>
          <w:u w:val="none"/>
          <w:lang w:eastAsia="zh-CN"/>
        </w:rPr>
        <w:t>信息</w:t>
      </w:r>
      <w:r>
        <w:rPr>
          <w:rStyle w:val="13"/>
          <w:rFonts w:hint="eastAsia" w:ascii="仿宋_GB2312" w:hAnsi="黑体" w:eastAsia="仿宋_GB2312"/>
          <w:sz w:val="32"/>
          <w:szCs w:val="32"/>
          <w:u w:val="none"/>
        </w:rPr>
        <w:t>平台或</w:t>
      </w:r>
      <w:r>
        <w:rPr>
          <w:rStyle w:val="13"/>
          <w:rFonts w:hint="eastAsia" w:ascii="仿宋_GB2312" w:hAnsi="黑体" w:eastAsia="仿宋_GB2312"/>
          <w:sz w:val="32"/>
          <w:szCs w:val="32"/>
          <w:u w:val="none"/>
          <w:lang w:eastAsia="zh-CN"/>
        </w:rPr>
        <w:t>者</w:t>
      </w:r>
      <w:r>
        <w:rPr>
          <w:rStyle w:val="13"/>
          <w:rFonts w:hint="eastAsia" w:ascii="仿宋_GB2312" w:hAnsi="黑体" w:eastAsia="仿宋_GB2312"/>
          <w:sz w:val="32"/>
          <w:szCs w:val="32"/>
          <w:u w:val="none"/>
        </w:rPr>
        <w:t>网站管理单位</w:t>
      </w:r>
      <w:r>
        <w:rPr>
          <w:rStyle w:val="13"/>
          <w:rFonts w:hint="eastAsia" w:ascii="仿宋_GB2312" w:eastAsia="仿宋_GB2312"/>
          <w:sz w:val="32"/>
          <w:szCs w:val="32"/>
          <w:u w:val="none"/>
        </w:rPr>
        <w:t>的数据对接，推动相关信用信息互联互通和共享应用。</w:t>
      </w:r>
    </w:p>
    <w:p>
      <w:pPr>
        <w:pStyle w:val="3"/>
        <w:spacing w:line="579" w:lineRule="exact"/>
        <w:ind w:firstLine="645"/>
        <w:rPr>
          <w:rStyle w:val="13"/>
          <w:rFonts w:ascii="仿宋_GB2312" w:eastAsia="仿宋_GB2312"/>
          <w:sz w:val="32"/>
          <w:szCs w:val="32"/>
          <w:u w:val="none"/>
        </w:rPr>
      </w:pPr>
      <w:r>
        <w:rPr>
          <w:rStyle w:val="13"/>
          <w:rFonts w:hint="eastAsia" w:ascii="楷体_GB2312" w:eastAsia="楷体_GB2312"/>
          <w:b/>
          <w:sz w:val="32"/>
          <w:szCs w:val="32"/>
          <w:u w:val="none"/>
        </w:rPr>
        <w:t>第六条</w:t>
      </w:r>
      <w:r>
        <w:rPr>
          <w:rStyle w:val="13"/>
          <w:rFonts w:hint="eastAsia" w:ascii="楷体_GB2312" w:eastAsia="楷体_GB2312"/>
          <w:b/>
          <w:sz w:val="32"/>
          <w:szCs w:val="32"/>
          <w:u w:val="none"/>
          <w:lang w:val="en-US" w:eastAsia="zh-CN"/>
        </w:rPr>
        <w:t xml:space="preserve"> </w:t>
      </w:r>
      <w:r>
        <w:rPr>
          <w:rStyle w:val="13"/>
          <w:rFonts w:hint="eastAsia" w:ascii="仿宋_GB2312" w:eastAsia="仿宋_GB2312"/>
          <w:sz w:val="32"/>
          <w:szCs w:val="32"/>
          <w:u w:val="none"/>
        </w:rPr>
        <w:t>市、区财政部门建立和完善供应商履约评价机制，对本级政府集中采购项目组织开展履约评价，记录政府采购供应商的履约情况。</w:t>
      </w:r>
    </w:p>
    <w:p>
      <w:pPr>
        <w:pStyle w:val="3"/>
        <w:spacing w:line="579" w:lineRule="exact"/>
        <w:ind w:firstLine="642" w:firstLineChars="200"/>
        <w:rPr>
          <w:rStyle w:val="13"/>
          <w:rFonts w:ascii="仿宋_GB2312" w:hAnsi="黑体" w:eastAsia="仿宋_GB2312"/>
          <w:sz w:val="32"/>
          <w:szCs w:val="32"/>
          <w:u w:val="none"/>
        </w:rPr>
      </w:pPr>
      <w:r>
        <w:rPr>
          <w:rStyle w:val="13"/>
          <w:rFonts w:hint="eastAsia" w:ascii="楷体_GB2312" w:hAnsi="黑体" w:eastAsia="楷体_GB2312"/>
          <w:b/>
          <w:sz w:val="32"/>
          <w:szCs w:val="32"/>
          <w:u w:val="none"/>
        </w:rPr>
        <w:t>第七条</w:t>
      </w:r>
      <w:r>
        <w:rPr>
          <w:rStyle w:val="13"/>
          <w:rFonts w:hint="eastAsia" w:ascii="仿宋_GB2312" w:hAnsi="黑体" w:eastAsia="仿宋_GB2312"/>
          <w:sz w:val="32"/>
          <w:szCs w:val="32"/>
          <w:u w:val="none"/>
          <w:lang w:val="en-US" w:eastAsia="zh-CN"/>
        </w:rPr>
        <w:t xml:space="preserve"> </w:t>
      </w:r>
      <w:r>
        <w:rPr>
          <w:rStyle w:val="13"/>
          <w:rFonts w:hint="eastAsia" w:ascii="仿宋_GB2312" w:hAnsi="黑体" w:eastAsia="仿宋_GB2312"/>
          <w:sz w:val="32"/>
          <w:szCs w:val="32"/>
          <w:u w:val="none"/>
        </w:rPr>
        <w:t>本市政府集中采购活动中，招标文件应当明确供应商就财务状况、纳税情况、社会保障资金缴纳情况、如实响应招标文件以及未侵犯他人知识产权等事项按照一定形式提供投标承诺，供应商存在违反</w:t>
      </w:r>
      <w:r>
        <w:rPr>
          <w:rStyle w:val="13"/>
          <w:rFonts w:hint="eastAsia" w:ascii="仿宋_GB2312" w:hAnsi="黑体" w:eastAsia="仿宋_GB2312"/>
          <w:sz w:val="32"/>
          <w:szCs w:val="32"/>
          <w:u w:val="none"/>
          <w:lang w:eastAsia="zh-CN"/>
        </w:rPr>
        <w:t>投标承诺</w:t>
      </w:r>
      <w:r>
        <w:rPr>
          <w:rStyle w:val="13"/>
          <w:rFonts w:hint="eastAsia" w:ascii="仿宋_GB2312" w:hAnsi="黑体" w:eastAsia="仿宋_GB2312"/>
          <w:sz w:val="32"/>
          <w:szCs w:val="32"/>
          <w:u w:val="none"/>
        </w:rPr>
        <w:t>行为</w:t>
      </w:r>
      <w:r>
        <w:rPr>
          <w:rStyle w:val="13"/>
          <w:rFonts w:hint="eastAsia" w:ascii="仿宋_GB2312" w:hAnsi="黑体" w:eastAsia="仿宋_GB2312"/>
          <w:sz w:val="32"/>
          <w:szCs w:val="32"/>
          <w:u w:val="none"/>
          <w:lang w:eastAsia="zh-CN"/>
        </w:rPr>
        <w:t>情节严重</w:t>
      </w:r>
      <w:r>
        <w:rPr>
          <w:rStyle w:val="13"/>
          <w:rFonts w:hint="eastAsia" w:ascii="仿宋_GB2312" w:hAnsi="黑体" w:eastAsia="仿宋_GB2312"/>
          <w:sz w:val="32"/>
          <w:szCs w:val="32"/>
          <w:u w:val="none"/>
        </w:rPr>
        <w:t>的，</w:t>
      </w:r>
      <w:r>
        <w:rPr>
          <w:rStyle w:val="13"/>
          <w:rFonts w:hint="eastAsia" w:ascii="仿宋_GB2312" w:hAnsi="黑体" w:eastAsia="仿宋_GB2312"/>
          <w:sz w:val="32"/>
          <w:szCs w:val="32"/>
          <w:u w:val="none"/>
          <w:lang w:eastAsia="zh-CN"/>
        </w:rPr>
        <w:t>依法</w:t>
      </w:r>
      <w:r>
        <w:rPr>
          <w:rStyle w:val="13"/>
          <w:rFonts w:hint="eastAsia" w:ascii="仿宋_GB2312" w:hAnsi="黑体" w:eastAsia="仿宋_GB2312"/>
          <w:sz w:val="32"/>
          <w:szCs w:val="32"/>
          <w:u w:val="none"/>
        </w:rPr>
        <w:t>列为失信信息。</w:t>
      </w:r>
    </w:p>
    <w:p>
      <w:pPr>
        <w:pStyle w:val="3"/>
        <w:spacing w:line="579" w:lineRule="exact"/>
        <w:ind w:firstLine="645"/>
        <w:rPr>
          <w:rStyle w:val="13"/>
          <w:rFonts w:ascii="楷体_GB2312" w:eastAsia="楷体_GB2312"/>
          <w:b/>
          <w:sz w:val="32"/>
          <w:szCs w:val="32"/>
          <w:u w:val="none"/>
        </w:rPr>
      </w:pPr>
    </w:p>
    <w:p>
      <w:pPr>
        <w:pStyle w:val="3"/>
        <w:spacing w:line="579" w:lineRule="exact"/>
        <w:jc w:val="center"/>
        <w:rPr>
          <w:rStyle w:val="13"/>
          <w:rFonts w:ascii="黑体" w:hAnsi="黑体" w:eastAsia="黑体"/>
          <w:sz w:val="32"/>
          <w:szCs w:val="32"/>
          <w:u w:val="none"/>
        </w:rPr>
      </w:pPr>
      <w:r>
        <w:rPr>
          <w:rStyle w:val="13"/>
          <w:rFonts w:hint="eastAsia" w:ascii="黑体" w:hAnsi="黑体" w:eastAsia="黑体"/>
          <w:sz w:val="32"/>
          <w:szCs w:val="32"/>
          <w:u w:val="none"/>
        </w:rPr>
        <w:t>第二章</w:t>
      </w:r>
      <w:r>
        <w:rPr>
          <w:rStyle w:val="13"/>
          <w:rFonts w:ascii="黑体" w:hAnsi="黑体" w:eastAsia="黑体"/>
          <w:sz w:val="32"/>
          <w:szCs w:val="32"/>
          <w:u w:val="none"/>
        </w:rPr>
        <w:t xml:space="preserve">  </w:t>
      </w:r>
      <w:r>
        <w:rPr>
          <w:rStyle w:val="13"/>
          <w:rFonts w:hint="eastAsia" w:ascii="黑体" w:hAnsi="黑体" w:eastAsia="黑体"/>
          <w:sz w:val="32"/>
          <w:szCs w:val="32"/>
          <w:u w:val="none"/>
        </w:rPr>
        <w:t>信用信息类别</w:t>
      </w:r>
    </w:p>
    <w:p>
      <w:pPr>
        <w:pStyle w:val="3"/>
        <w:autoSpaceDE w:val="0"/>
        <w:autoSpaceDN w:val="0"/>
        <w:adjustRightInd w:val="0"/>
        <w:spacing w:line="579" w:lineRule="exact"/>
        <w:ind w:firstLine="642" w:firstLineChars="200"/>
        <w:jc w:val="both"/>
        <w:rPr>
          <w:rStyle w:val="13"/>
          <w:rFonts w:ascii="仿宋_GB2312" w:eastAsia="仿宋_GB2312" w:cs="仿宋"/>
          <w:kern w:val="0"/>
          <w:sz w:val="32"/>
          <w:szCs w:val="32"/>
          <w:u w:val="none"/>
        </w:rPr>
      </w:pPr>
      <w:r>
        <w:rPr>
          <w:rStyle w:val="13"/>
          <w:rFonts w:hint="eastAsia" w:ascii="楷体_GB2312" w:eastAsia="楷体_GB2312"/>
          <w:b/>
          <w:sz w:val="32"/>
          <w:szCs w:val="32"/>
          <w:u w:val="none"/>
        </w:rPr>
        <w:t>第八条</w:t>
      </w:r>
      <w:r>
        <w:rPr>
          <w:rStyle w:val="13"/>
          <w:rFonts w:hint="eastAsia" w:ascii="楷体_GB2312" w:hAnsi="黑体" w:eastAsia="楷体_GB2312"/>
          <w:b/>
          <w:sz w:val="32"/>
          <w:szCs w:val="32"/>
          <w:u w:val="none"/>
          <w:lang w:val="en-US" w:eastAsia="zh-CN"/>
        </w:rPr>
        <w:t xml:space="preserve"> </w:t>
      </w:r>
      <w:r>
        <w:rPr>
          <w:rStyle w:val="13"/>
          <w:rFonts w:hint="eastAsia" w:ascii="仿宋_GB2312" w:eastAsia="仿宋_GB2312" w:cs="仿宋"/>
          <w:kern w:val="0"/>
          <w:sz w:val="32"/>
          <w:szCs w:val="32"/>
          <w:u w:val="none"/>
        </w:rPr>
        <w:t>供应商在本市政府集中采购活动中</w:t>
      </w:r>
      <w:r>
        <w:rPr>
          <w:rStyle w:val="13"/>
          <w:rFonts w:ascii="仿宋_GB2312" w:eastAsia="仿宋_GB2312" w:cs="仿宋"/>
          <w:kern w:val="0"/>
          <w:sz w:val="32"/>
          <w:szCs w:val="32"/>
          <w:u w:val="none"/>
        </w:rPr>
        <w:t>,</w:t>
      </w:r>
      <w:r>
        <w:rPr>
          <w:rStyle w:val="13"/>
          <w:rFonts w:hint="eastAsia" w:ascii="仿宋_GB2312" w:eastAsia="仿宋_GB2312" w:cs="仿宋"/>
          <w:kern w:val="0"/>
          <w:sz w:val="32"/>
          <w:szCs w:val="32"/>
          <w:u w:val="none"/>
        </w:rPr>
        <w:t>合同履行情况经市、区财政部门履约评价结果为优秀的</w:t>
      </w:r>
      <w:r>
        <w:rPr>
          <w:rStyle w:val="13"/>
          <w:rFonts w:ascii="仿宋_GB2312" w:eastAsia="仿宋_GB2312" w:cs="仿宋"/>
          <w:kern w:val="0"/>
          <w:sz w:val="32"/>
          <w:szCs w:val="32"/>
          <w:u w:val="none"/>
        </w:rPr>
        <w:t>,</w:t>
      </w:r>
      <w:r>
        <w:rPr>
          <w:rStyle w:val="13"/>
          <w:rFonts w:hint="eastAsia" w:ascii="仿宋_GB2312" w:eastAsia="仿宋_GB2312" w:cs="仿宋"/>
          <w:kern w:val="0"/>
          <w:sz w:val="32"/>
          <w:szCs w:val="32"/>
          <w:u w:val="none"/>
        </w:rPr>
        <w:t>属于本办法所称</w:t>
      </w:r>
      <w:r>
        <w:rPr>
          <w:rStyle w:val="13"/>
          <w:rFonts w:hint="eastAsia" w:ascii="仿宋_GB2312" w:eastAsia="仿宋_GB2312" w:cs="仿宋"/>
          <w:kern w:val="0"/>
          <w:sz w:val="32"/>
          <w:szCs w:val="32"/>
          <w:u w:val="none"/>
          <w:lang w:eastAsia="zh-CN"/>
        </w:rPr>
        <w:t>优质合同</w:t>
      </w:r>
      <w:r>
        <w:rPr>
          <w:rStyle w:val="13"/>
          <w:rFonts w:hint="eastAsia" w:ascii="仿宋_GB2312" w:eastAsia="仿宋_GB2312" w:cs="仿宋"/>
          <w:kern w:val="0"/>
          <w:sz w:val="32"/>
          <w:szCs w:val="32"/>
          <w:u w:val="none"/>
        </w:rPr>
        <w:t>信息。</w:t>
      </w:r>
    </w:p>
    <w:p>
      <w:pPr>
        <w:pStyle w:val="3"/>
        <w:spacing w:line="579" w:lineRule="exact"/>
        <w:ind w:firstLine="642" w:firstLineChars="200"/>
        <w:rPr>
          <w:rStyle w:val="13"/>
          <w:rFonts w:ascii="仿宋_GB2312" w:eastAsia="仿宋_GB2312" w:cs="仿宋_GB2312"/>
          <w:color w:val="000000"/>
          <w:kern w:val="0"/>
          <w:sz w:val="32"/>
          <w:szCs w:val="32"/>
          <w:highlight w:val="yellow"/>
          <w:u w:val="none"/>
        </w:rPr>
      </w:pPr>
      <w:r>
        <w:rPr>
          <w:rStyle w:val="13"/>
          <w:rFonts w:hint="eastAsia" w:ascii="楷体_GB2312" w:hAnsi="黑体" w:eastAsia="楷体_GB2312"/>
          <w:b/>
          <w:sz w:val="32"/>
          <w:szCs w:val="32"/>
          <w:u w:val="none"/>
        </w:rPr>
        <w:t>第九条</w:t>
      </w:r>
      <w:r>
        <w:rPr>
          <w:rStyle w:val="13"/>
          <w:rFonts w:hint="eastAsia" w:ascii="楷体_GB2312" w:hAnsi="黑体" w:eastAsia="楷体_GB2312"/>
          <w:b/>
          <w:sz w:val="32"/>
          <w:szCs w:val="32"/>
          <w:u w:val="none"/>
          <w:lang w:val="en-US" w:eastAsia="zh-CN"/>
        </w:rPr>
        <w:t xml:space="preserve"> </w:t>
      </w:r>
      <w:r>
        <w:rPr>
          <w:rStyle w:val="13"/>
          <w:rFonts w:hint="eastAsia" w:ascii="仿宋_GB2312" w:hAnsi="黑体" w:eastAsia="仿宋_GB2312"/>
          <w:sz w:val="32"/>
          <w:szCs w:val="32"/>
          <w:u w:val="none"/>
        </w:rPr>
        <w:t>供应商在全国范围内因存在以下严重失信行为，受到相关部门记录或</w:t>
      </w:r>
      <w:r>
        <w:rPr>
          <w:rStyle w:val="13"/>
          <w:rFonts w:hint="eastAsia" w:ascii="仿宋_GB2312" w:hAnsi="黑体" w:eastAsia="仿宋_GB2312"/>
          <w:sz w:val="32"/>
          <w:szCs w:val="32"/>
          <w:u w:val="none"/>
          <w:lang w:eastAsia="zh-CN"/>
        </w:rPr>
        <w:t>者</w:t>
      </w:r>
      <w:r>
        <w:rPr>
          <w:rStyle w:val="13"/>
          <w:rFonts w:hint="eastAsia" w:ascii="仿宋_GB2312" w:hAnsi="黑体" w:eastAsia="仿宋_GB2312"/>
          <w:sz w:val="32"/>
          <w:szCs w:val="32"/>
          <w:u w:val="none"/>
        </w:rPr>
        <w:t>处罚的，属于本办法所称严重</w:t>
      </w:r>
      <w:r>
        <w:rPr>
          <w:rStyle w:val="13"/>
          <w:rFonts w:hint="eastAsia" w:ascii="仿宋_GB2312" w:hAnsi="黑体" w:eastAsia="仿宋_GB2312"/>
          <w:sz w:val="32"/>
          <w:szCs w:val="32"/>
          <w:u w:val="none"/>
          <w:lang w:eastAsia="zh-CN"/>
        </w:rPr>
        <w:t>违法</w:t>
      </w:r>
      <w:r>
        <w:rPr>
          <w:rStyle w:val="13"/>
          <w:rFonts w:hint="eastAsia" w:ascii="仿宋_GB2312" w:hAnsi="黑体" w:eastAsia="仿宋_GB2312"/>
          <w:sz w:val="32"/>
          <w:szCs w:val="32"/>
          <w:u w:val="none"/>
        </w:rPr>
        <w:t>失信行为</w:t>
      </w:r>
      <w:r>
        <w:rPr>
          <w:rStyle w:val="13"/>
          <w:rFonts w:hint="eastAsia" w:ascii="仿宋_GB2312" w:hAnsi="黑体" w:eastAsia="仿宋_GB2312"/>
          <w:sz w:val="32"/>
          <w:szCs w:val="32"/>
          <w:u w:val="none"/>
          <w:lang w:eastAsia="zh-CN"/>
        </w:rPr>
        <w:t>记录</w:t>
      </w:r>
      <w:r>
        <w:rPr>
          <w:rStyle w:val="13"/>
          <w:rFonts w:hint="eastAsia" w:ascii="仿宋_GB2312" w:hAnsi="黑体" w:eastAsia="仿宋_GB2312"/>
          <w:sz w:val="32"/>
          <w:szCs w:val="32"/>
          <w:u w:val="none"/>
        </w:rPr>
        <w:t>信息</w:t>
      </w:r>
      <w:r>
        <w:rPr>
          <w:rStyle w:val="13"/>
          <w:rFonts w:hint="eastAsia" w:ascii="仿宋_GB2312" w:eastAsia="仿宋_GB2312" w:cs="仿宋_GB2312"/>
          <w:color w:val="000000"/>
          <w:kern w:val="0"/>
          <w:sz w:val="32"/>
          <w:szCs w:val="32"/>
          <w:u w:val="none"/>
        </w:rPr>
        <w:t>：</w:t>
      </w:r>
    </w:p>
    <w:p>
      <w:pPr>
        <w:pStyle w:val="3"/>
        <w:spacing w:line="579" w:lineRule="exact"/>
        <w:ind w:firstLine="640" w:firstLineChars="200"/>
        <w:rPr>
          <w:rStyle w:val="13"/>
          <w:rFonts w:ascii="仿宋_GB2312" w:hAnsi="黑体" w:eastAsia="仿宋_GB2312"/>
          <w:sz w:val="32"/>
          <w:szCs w:val="32"/>
          <w:u w:val="none"/>
        </w:rPr>
      </w:pPr>
      <w:r>
        <w:rPr>
          <w:rStyle w:val="13"/>
          <w:rFonts w:hint="eastAsia" w:ascii="仿宋_GB2312" w:hAnsi="黑体" w:eastAsia="仿宋_GB2312"/>
          <w:sz w:val="32"/>
          <w:szCs w:val="32"/>
          <w:u w:val="none"/>
        </w:rPr>
        <w:t>（一）供应商因违法经营受到刑事处罚或者责令停产停业、吊销许可证或者执照、较大数额罚款等行政处罚的；</w:t>
      </w:r>
    </w:p>
    <w:p>
      <w:pPr>
        <w:pStyle w:val="3"/>
        <w:spacing w:line="579" w:lineRule="exact"/>
        <w:ind w:firstLine="640" w:firstLineChars="200"/>
        <w:rPr>
          <w:rStyle w:val="13"/>
          <w:rFonts w:ascii="仿宋_GB2312" w:hAnsi="黑体" w:eastAsia="仿宋_GB2312"/>
          <w:sz w:val="32"/>
          <w:szCs w:val="32"/>
          <w:u w:val="none"/>
        </w:rPr>
      </w:pPr>
      <w:r>
        <w:rPr>
          <w:rStyle w:val="13"/>
          <w:rFonts w:hint="eastAsia" w:ascii="仿宋_GB2312" w:hAnsi="黑体" w:eastAsia="仿宋_GB2312"/>
          <w:sz w:val="32"/>
          <w:szCs w:val="32"/>
          <w:u w:val="none"/>
        </w:rPr>
        <w:t>（二）供应商受到财政部门禁止参与政府采购活动行政处罚的（处罚期限届满的除外）；</w:t>
      </w:r>
    </w:p>
    <w:p>
      <w:pPr>
        <w:pStyle w:val="3"/>
        <w:spacing w:line="579" w:lineRule="exact"/>
        <w:ind w:firstLine="640" w:firstLineChars="200"/>
        <w:rPr>
          <w:rStyle w:val="13"/>
          <w:rFonts w:ascii="仿宋_GB2312" w:hAnsi="黑体" w:eastAsia="仿宋_GB2312"/>
          <w:sz w:val="32"/>
          <w:szCs w:val="32"/>
          <w:u w:val="none"/>
        </w:rPr>
      </w:pPr>
      <w:r>
        <w:rPr>
          <w:rStyle w:val="13"/>
          <w:rFonts w:hint="eastAsia" w:ascii="仿宋_GB2312" w:hAnsi="黑体" w:eastAsia="仿宋_GB2312"/>
          <w:sz w:val="32"/>
          <w:szCs w:val="32"/>
          <w:u w:val="none"/>
        </w:rPr>
        <w:t>（三）供应商被列入失信被执行人名单的；</w:t>
      </w:r>
    </w:p>
    <w:p>
      <w:pPr>
        <w:pStyle w:val="3"/>
        <w:spacing w:line="579" w:lineRule="exact"/>
        <w:ind w:firstLine="640" w:firstLineChars="200"/>
        <w:rPr>
          <w:rStyle w:val="13"/>
          <w:rFonts w:ascii="仿宋_GB2312" w:hAnsi="黑体" w:eastAsia="仿宋_GB2312"/>
          <w:sz w:val="32"/>
          <w:szCs w:val="32"/>
          <w:u w:val="none"/>
        </w:rPr>
      </w:pPr>
      <w:r>
        <w:rPr>
          <w:rStyle w:val="13"/>
          <w:rFonts w:hint="eastAsia" w:ascii="仿宋_GB2312" w:hAnsi="黑体" w:eastAsia="仿宋_GB2312"/>
          <w:sz w:val="32"/>
          <w:szCs w:val="32"/>
          <w:u w:val="none"/>
        </w:rPr>
        <w:t>（四）供应商被列入重大税收违法案件当事人名单的；</w:t>
      </w:r>
    </w:p>
    <w:p>
      <w:pPr>
        <w:pStyle w:val="3"/>
        <w:spacing w:line="579" w:lineRule="exact"/>
        <w:ind w:firstLine="640" w:firstLineChars="200"/>
        <w:rPr>
          <w:rStyle w:val="13"/>
          <w:rFonts w:ascii="仿宋_GB2312" w:hAnsi="黑体" w:eastAsia="仿宋_GB2312"/>
          <w:sz w:val="32"/>
          <w:szCs w:val="32"/>
          <w:u w:val="none"/>
        </w:rPr>
      </w:pPr>
      <w:r>
        <w:rPr>
          <w:rStyle w:val="13"/>
          <w:rFonts w:hint="eastAsia" w:ascii="仿宋_GB2312" w:hAnsi="黑体" w:eastAsia="仿宋_GB2312"/>
          <w:sz w:val="32"/>
          <w:szCs w:val="32"/>
          <w:u w:val="none"/>
        </w:rPr>
        <w:t>（五）依法应予联合惩戒的其他严重失信行为。</w:t>
      </w:r>
    </w:p>
    <w:p>
      <w:pPr>
        <w:pStyle w:val="3"/>
        <w:spacing w:line="579" w:lineRule="exact"/>
        <w:ind w:firstLine="642" w:firstLineChars="200"/>
        <w:rPr>
          <w:rStyle w:val="13"/>
          <w:rFonts w:ascii="仿宋_GB2312" w:hAnsi="黑体" w:eastAsia="仿宋_GB2312"/>
          <w:sz w:val="32"/>
          <w:szCs w:val="32"/>
          <w:u w:val="none"/>
        </w:rPr>
      </w:pPr>
      <w:r>
        <w:rPr>
          <w:rStyle w:val="13"/>
          <w:rFonts w:hint="eastAsia" w:ascii="楷体_GB2312" w:hAnsi="黑体" w:eastAsia="楷体_GB2312"/>
          <w:b/>
          <w:sz w:val="32"/>
          <w:szCs w:val="32"/>
          <w:u w:val="none"/>
        </w:rPr>
        <w:t>第十条</w:t>
      </w:r>
      <w:r>
        <w:rPr>
          <w:rStyle w:val="13"/>
          <w:rFonts w:hint="eastAsia" w:ascii="楷体_GB2312" w:hAnsi="黑体" w:eastAsia="楷体_GB2312"/>
          <w:b/>
          <w:sz w:val="32"/>
          <w:szCs w:val="32"/>
          <w:u w:val="none"/>
          <w:lang w:val="en-US" w:eastAsia="zh-CN"/>
        </w:rPr>
        <w:t xml:space="preserve"> </w:t>
      </w:r>
      <w:r>
        <w:rPr>
          <w:rStyle w:val="13"/>
          <w:rFonts w:hint="eastAsia" w:ascii="仿宋_GB2312" w:hAnsi="黑体" w:eastAsia="仿宋_GB2312"/>
          <w:sz w:val="32"/>
          <w:szCs w:val="32"/>
          <w:u w:val="none"/>
        </w:rPr>
        <w:t>除本办法第九条规定的</w:t>
      </w:r>
      <w:r>
        <w:rPr>
          <w:rStyle w:val="13"/>
          <w:rFonts w:hint="eastAsia" w:ascii="仿宋_GB2312" w:hAnsi="黑体" w:eastAsia="仿宋_GB2312"/>
          <w:sz w:val="32"/>
          <w:szCs w:val="32"/>
          <w:u w:val="none"/>
          <w:lang w:eastAsia="zh-CN"/>
        </w:rPr>
        <w:t>严重违法失信行为记录信息</w:t>
      </w:r>
      <w:r>
        <w:rPr>
          <w:rStyle w:val="13"/>
          <w:rFonts w:hint="eastAsia" w:ascii="仿宋_GB2312" w:hAnsi="黑体" w:eastAsia="仿宋_GB2312"/>
          <w:sz w:val="32"/>
          <w:szCs w:val="32"/>
          <w:u w:val="none"/>
        </w:rPr>
        <w:t>外，供应商在全国范围内因存在政府采购违法、违规行为受到财政部门罚款等行政处罚的</w:t>
      </w:r>
      <w:r>
        <w:rPr>
          <w:rStyle w:val="13"/>
          <w:rFonts w:hint="eastAsia" w:ascii="仿宋_GB2312" w:hAnsi="黑体" w:eastAsia="仿宋_GB2312"/>
          <w:sz w:val="32"/>
          <w:szCs w:val="32"/>
          <w:u w:val="none"/>
          <w:lang w:eastAsia="zh-CN"/>
        </w:rPr>
        <w:t>信息，</w:t>
      </w:r>
      <w:r>
        <w:rPr>
          <w:rStyle w:val="13"/>
          <w:rFonts w:hint="eastAsia" w:ascii="仿宋_GB2312" w:hAnsi="黑体" w:eastAsia="仿宋_GB2312"/>
          <w:sz w:val="32"/>
          <w:szCs w:val="32"/>
          <w:u w:val="none"/>
        </w:rPr>
        <w:t>属于本办法所称一般</w:t>
      </w:r>
      <w:r>
        <w:rPr>
          <w:rStyle w:val="13"/>
          <w:rFonts w:hint="eastAsia" w:ascii="仿宋_GB2312" w:hAnsi="黑体" w:eastAsia="仿宋_GB2312"/>
          <w:sz w:val="32"/>
          <w:szCs w:val="32"/>
          <w:u w:val="none"/>
          <w:lang w:eastAsia="zh-CN"/>
        </w:rPr>
        <w:t>行政处罚</w:t>
      </w:r>
      <w:r>
        <w:rPr>
          <w:rStyle w:val="13"/>
          <w:rFonts w:hint="eastAsia" w:ascii="仿宋_GB2312" w:hAnsi="黑体" w:eastAsia="仿宋_GB2312"/>
          <w:sz w:val="32"/>
          <w:szCs w:val="32"/>
          <w:u w:val="none"/>
        </w:rPr>
        <w:t>信息。</w:t>
      </w:r>
    </w:p>
    <w:p>
      <w:pPr>
        <w:keepNext w:val="0"/>
        <w:keepLines w:val="0"/>
        <w:widowControl/>
        <w:numPr>
          <w:ilvl w:val="0"/>
          <w:numId w:val="0"/>
        </w:numPr>
        <w:suppressLineNumbers w:val="0"/>
        <w:ind w:firstLine="642" w:firstLineChars="200"/>
        <w:jc w:val="both"/>
        <w:rPr>
          <w:rStyle w:val="13"/>
          <w:rFonts w:ascii="仿宋_GB2312" w:hAnsi="黑体" w:eastAsia="仿宋_GB2312"/>
          <w:sz w:val="32"/>
          <w:szCs w:val="32"/>
          <w:u w:val="none"/>
        </w:rPr>
      </w:pPr>
      <w:r>
        <w:rPr>
          <w:rStyle w:val="13"/>
          <w:rFonts w:hint="eastAsia" w:ascii="方正楷体_GBK" w:hAnsi="方正楷体_GBK" w:eastAsia="方正楷体_GBK" w:cs="方正楷体_GBK"/>
          <w:b/>
          <w:bCs/>
          <w:sz w:val="32"/>
          <w:szCs w:val="32"/>
          <w:u w:val="none"/>
          <w:lang w:eastAsia="zh-CN"/>
        </w:rPr>
        <w:t>第十一条</w:t>
      </w:r>
      <w:r>
        <w:rPr>
          <w:rStyle w:val="13"/>
          <w:rFonts w:hint="eastAsia" w:ascii="方正楷体_GBK" w:hAnsi="方正楷体_GBK" w:eastAsia="方正楷体_GBK" w:cs="方正楷体_GBK"/>
          <w:b/>
          <w:bCs/>
          <w:sz w:val="32"/>
          <w:szCs w:val="32"/>
          <w:u w:val="none"/>
          <w:lang w:val="en-US" w:eastAsia="zh-CN"/>
        </w:rPr>
        <w:t xml:space="preserve"> </w:t>
      </w:r>
      <w:r>
        <w:rPr>
          <w:rStyle w:val="13"/>
          <w:rFonts w:hint="eastAsia" w:ascii="仿宋_GB2312" w:hAnsi="黑体" w:eastAsia="仿宋_GB2312"/>
          <w:sz w:val="32"/>
          <w:szCs w:val="32"/>
          <w:u w:val="none"/>
        </w:rPr>
        <w:t>除本办法第九条、第十条失信信息外，供应商在本市集中采购活动中存在以下行为，被市、区财政部门依法</w:t>
      </w:r>
      <w:r>
        <w:rPr>
          <w:rFonts w:ascii="仿宋_GB2312" w:hAnsi="仿宋_GB2312" w:eastAsia="仿宋_GB2312" w:cs="仿宋_GB2312"/>
          <w:color w:val="000000"/>
          <w:kern w:val="0"/>
          <w:sz w:val="31"/>
          <w:szCs w:val="31"/>
          <w:lang w:val="en-US" w:eastAsia="zh-CN" w:bidi="ar"/>
        </w:rPr>
        <w:t>作出</w:t>
      </w:r>
      <w:r>
        <w:rPr>
          <w:rFonts w:ascii="仿宋_GB2312" w:hAnsi="仿宋_GB2312" w:eastAsia="仿宋_GB2312" w:cs="仿宋_GB2312"/>
          <w:color w:val="000000"/>
          <w:sz w:val="31"/>
          <w:szCs w:val="31"/>
        </w:rPr>
        <w:t>处理决定且</w:t>
      </w:r>
      <w:r>
        <w:rPr>
          <w:rStyle w:val="13"/>
          <w:rFonts w:hint="eastAsia" w:ascii="仿宋_GB2312" w:hAnsi="仿宋" w:eastAsia="仿宋_GB2312"/>
          <w:sz w:val="32"/>
          <w:szCs w:val="32"/>
          <w:u w:val="none"/>
        </w:rPr>
        <w:t>告知</w:t>
      </w:r>
      <w:r>
        <w:rPr>
          <w:rStyle w:val="13"/>
          <w:rFonts w:hint="eastAsia" w:ascii="仿宋_GB2312" w:hAnsi="黑体" w:eastAsia="仿宋_GB2312"/>
          <w:sz w:val="32"/>
          <w:szCs w:val="32"/>
          <w:u w:val="none"/>
        </w:rPr>
        <w:t>记入诚信档案的，属于本办法所称</w:t>
      </w:r>
      <w:r>
        <w:rPr>
          <w:rStyle w:val="13"/>
          <w:rFonts w:hint="eastAsia" w:ascii="仿宋_GB2312" w:hAnsi="黑体" w:eastAsia="仿宋_GB2312"/>
          <w:sz w:val="32"/>
          <w:szCs w:val="32"/>
          <w:u w:val="none"/>
          <w:lang w:eastAsia="zh-CN"/>
        </w:rPr>
        <w:t>一般违法失信行为记录信息</w:t>
      </w:r>
      <w:r>
        <w:rPr>
          <w:rStyle w:val="13"/>
          <w:rFonts w:hint="eastAsia" w:ascii="仿宋_GB2312" w:hAnsi="黑体" w:eastAsia="仿宋_GB2312"/>
          <w:sz w:val="32"/>
          <w:szCs w:val="32"/>
          <w:u w:val="none"/>
        </w:rPr>
        <w:t>：</w:t>
      </w:r>
    </w:p>
    <w:p>
      <w:pPr>
        <w:pStyle w:val="3"/>
        <w:spacing w:line="579" w:lineRule="exact"/>
        <w:ind w:left="315" w:leftChars="150" w:firstLine="160" w:firstLineChars="50"/>
        <w:rPr>
          <w:rStyle w:val="13"/>
          <w:rFonts w:hint="eastAsia" w:ascii="仿宋_GB2312" w:hAnsi="黑体" w:eastAsia="仿宋_GB2312"/>
          <w:sz w:val="32"/>
          <w:szCs w:val="32"/>
          <w:u w:val="none"/>
          <w:lang w:eastAsia="zh-CN"/>
        </w:rPr>
      </w:pPr>
      <w:r>
        <w:rPr>
          <w:rStyle w:val="13"/>
          <w:rFonts w:hint="eastAsia" w:ascii="仿宋_GB2312" w:hAnsi="黑体" w:eastAsia="仿宋_GB2312"/>
          <w:sz w:val="32"/>
          <w:szCs w:val="32"/>
          <w:u w:val="none"/>
        </w:rPr>
        <w:t>（一）投诉查无实据</w:t>
      </w:r>
      <w:r>
        <w:rPr>
          <w:rStyle w:val="13"/>
          <w:rFonts w:hint="eastAsia" w:ascii="仿宋_GB2312" w:hAnsi="黑体" w:eastAsia="仿宋_GB2312"/>
          <w:sz w:val="32"/>
          <w:szCs w:val="32"/>
          <w:u w:val="none"/>
          <w:lang w:eastAsia="zh-CN"/>
        </w:rPr>
        <w:t>，且</w:t>
      </w:r>
      <w:r>
        <w:rPr>
          <w:rStyle w:val="13"/>
          <w:rFonts w:hint="eastAsia" w:ascii="仿宋_GB2312" w:hAnsi="黑体" w:eastAsia="仿宋_GB2312"/>
          <w:sz w:val="32"/>
          <w:szCs w:val="32"/>
          <w:u w:val="none"/>
        </w:rPr>
        <w:t>在</w:t>
      </w:r>
      <w:r>
        <w:rPr>
          <w:rStyle w:val="13"/>
          <w:rFonts w:hint="eastAsia" w:ascii="仿宋_GB2312" w:hAnsi="黑体" w:eastAsia="仿宋_GB2312"/>
          <w:sz w:val="32"/>
          <w:szCs w:val="32"/>
          <w:u w:val="none"/>
          <w:lang w:eastAsia="zh-CN"/>
        </w:rPr>
        <w:t>全国范围</w:t>
      </w:r>
      <w:r>
        <w:rPr>
          <w:rStyle w:val="13"/>
          <w:rFonts w:hint="eastAsia" w:ascii="仿宋_GB2312" w:hAnsi="黑体" w:eastAsia="仿宋_GB2312"/>
          <w:sz w:val="32"/>
          <w:szCs w:val="32"/>
          <w:u w:val="none"/>
        </w:rPr>
        <w:t>12个月内</w:t>
      </w:r>
      <w:r>
        <w:rPr>
          <w:rStyle w:val="13"/>
          <w:rFonts w:hint="eastAsia" w:ascii="仿宋_GB2312" w:hAnsi="黑体" w:eastAsia="仿宋_GB2312"/>
          <w:sz w:val="32"/>
          <w:szCs w:val="32"/>
          <w:u w:val="none"/>
          <w:lang w:eastAsia="zh-CN"/>
        </w:rPr>
        <w:t>发生同类行为</w:t>
      </w:r>
    </w:p>
    <w:p>
      <w:pPr>
        <w:pStyle w:val="3"/>
        <w:spacing w:line="579" w:lineRule="exact"/>
        <w:ind w:left="0" w:leftChars="0" w:firstLine="0" w:firstLineChars="0"/>
        <w:rPr>
          <w:rStyle w:val="13"/>
          <w:rFonts w:hint="eastAsia" w:ascii="仿宋_GB2312" w:hAnsi="黑体" w:eastAsia="仿宋_GB2312"/>
          <w:sz w:val="32"/>
          <w:szCs w:val="32"/>
          <w:u w:val="none"/>
        </w:rPr>
      </w:pPr>
      <w:r>
        <w:rPr>
          <w:rStyle w:val="13"/>
          <w:rFonts w:hint="eastAsia" w:ascii="仿宋_GB2312" w:hAnsi="黑体" w:eastAsia="仿宋_GB2312"/>
          <w:sz w:val="32"/>
          <w:szCs w:val="32"/>
          <w:u w:val="none"/>
        </w:rPr>
        <w:t>三次以上的；</w:t>
      </w:r>
    </w:p>
    <w:p>
      <w:pPr>
        <w:pStyle w:val="3"/>
        <w:spacing w:line="579" w:lineRule="exact"/>
        <w:ind w:firstLine="480" w:firstLineChars="150"/>
        <w:rPr>
          <w:rStyle w:val="13"/>
          <w:rFonts w:ascii="仿宋_GB2312" w:hAnsi="黑体" w:eastAsia="仿宋_GB2312"/>
          <w:sz w:val="24"/>
          <w:u w:val="none"/>
        </w:rPr>
      </w:pPr>
      <w:r>
        <w:rPr>
          <w:rStyle w:val="13"/>
          <w:rFonts w:hint="eastAsia" w:ascii="仿宋_GB2312" w:hAnsi="黑体" w:eastAsia="仿宋_GB2312"/>
          <w:sz w:val="32"/>
          <w:szCs w:val="32"/>
          <w:u w:val="none"/>
        </w:rPr>
        <w:t>（二）投标截止后，撤销投标，情节严重的</w:t>
      </w:r>
      <w:r>
        <w:rPr>
          <w:rStyle w:val="13"/>
          <w:rFonts w:hint="eastAsia" w:ascii="仿宋_GB2312" w:hAnsi="黑体" w:eastAsia="仿宋_GB2312"/>
          <w:sz w:val="24"/>
          <w:u w:val="none"/>
        </w:rPr>
        <w:t>；</w:t>
      </w:r>
    </w:p>
    <w:p>
      <w:pPr>
        <w:pStyle w:val="3"/>
        <w:spacing w:line="579" w:lineRule="exact"/>
        <w:ind w:firstLine="480" w:firstLineChars="150"/>
        <w:rPr>
          <w:rStyle w:val="13"/>
          <w:rFonts w:ascii="仿宋_GB2312" w:hAnsi="黑体" w:eastAsia="仿宋_GB2312"/>
          <w:sz w:val="32"/>
          <w:szCs w:val="32"/>
          <w:u w:val="none"/>
        </w:rPr>
      </w:pPr>
      <w:r>
        <w:rPr>
          <w:rStyle w:val="13"/>
          <w:rFonts w:hint="eastAsia" w:ascii="仿宋_GB2312" w:hAnsi="黑体" w:eastAsia="仿宋_GB2312"/>
          <w:sz w:val="32"/>
          <w:szCs w:val="32"/>
          <w:u w:val="none"/>
        </w:rPr>
        <w:t>（三）中标后无正当理由未在规定期限内签订合同，情节严重的；</w:t>
      </w:r>
      <w:r>
        <w:rPr>
          <w:rStyle w:val="13"/>
          <w:rFonts w:ascii="仿宋_GB2312" w:hAnsi="黑体" w:eastAsia="仿宋_GB2312"/>
          <w:sz w:val="32"/>
          <w:szCs w:val="32"/>
          <w:u w:val="none"/>
        </w:rPr>
        <w:t xml:space="preserve"> </w:t>
      </w:r>
    </w:p>
    <w:p>
      <w:pPr>
        <w:pStyle w:val="3"/>
        <w:spacing w:line="579" w:lineRule="exact"/>
        <w:ind w:firstLine="480" w:firstLineChars="150"/>
        <w:rPr>
          <w:rStyle w:val="13"/>
          <w:rFonts w:ascii="仿宋_GB2312" w:hAnsi="黑体" w:eastAsia="仿宋_GB2312"/>
          <w:sz w:val="32"/>
          <w:szCs w:val="32"/>
          <w:u w:val="none"/>
        </w:rPr>
      </w:pPr>
      <w:r>
        <w:rPr>
          <w:rStyle w:val="13"/>
          <w:rFonts w:hint="eastAsia" w:ascii="仿宋_GB2312" w:hAnsi="黑体" w:eastAsia="仿宋_GB2312"/>
          <w:sz w:val="32"/>
          <w:szCs w:val="32"/>
          <w:u w:val="none"/>
        </w:rPr>
        <w:t>（四）将中标项目转让给他人或者在投标文件中未说明且未经采购人、招标机构同意，将中标项目分包给他人，情节严重的；</w:t>
      </w:r>
    </w:p>
    <w:p>
      <w:pPr>
        <w:pStyle w:val="3"/>
        <w:spacing w:line="579" w:lineRule="exact"/>
        <w:ind w:firstLine="480" w:firstLineChars="150"/>
        <w:rPr>
          <w:rStyle w:val="13"/>
          <w:rFonts w:ascii="仿宋_GB2312" w:hAnsi="黑体" w:eastAsia="仿宋_GB2312"/>
          <w:sz w:val="32"/>
          <w:szCs w:val="32"/>
          <w:u w:val="none"/>
        </w:rPr>
      </w:pPr>
      <w:r>
        <w:rPr>
          <w:rStyle w:val="13"/>
          <w:rFonts w:hint="eastAsia" w:ascii="仿宋_GB2312" w:hAnsi="黑体" w:eastAsia="仿宋_GB2312"/>
          <w:sz w:val="32"/>
          <w:szCs w:val="32"/>
          <w:u w:val="none"/>
        </w:rPr>
        <w:t>（五）合同签订后拒绝履行合同义务，情节严重的；</w:t>
      </w:r>
    </w:p>
    <w:p>
      <w:pPr>
        <w:pStyle w:val="3"/>
        <w:spacing w:line="579" w:lineRule="exact"/>
        <w:ind w:firstLine="480" w:firstLineChars="150"/>
        <w:rPr>
          <w:rStyle w:val="13"/>
          <w:rFonts w:ascii="仿宋_GB2312" w:hAnsi="黑体" w:eastAsia="仿宋_GB2312"/>
          <w:sz w:val="32"/>
          <w:szCs w:val="32"/>
          <w:u w:val="none"/>
        </w:rPr>
      </w:pPr>
      <w:r>
        <w:rPr>
          <w:rStyle w:val="13"/>
          <w:rFonts w:hint="eastAsia" w:ascii="仿宋_GB2312" w:hAnsi="黑体" w:eastAsia="仿宋_GB2312"/>
          <w:sz w:val="32"/>
          <w:szCs w:val="32"/>
          <w:u w:val="none"/>
        </w:rPr>
        <w:t>（六）合同履行情况经市、区财政部门组织的履约评价，最终结果为不合格的；</w:t>
      </w:r>
    </w:p>
    <w:p>
      <w:pPr>
        <w:pStyle w:val="3"/>
        <w:spacing w:line="579" w:lineRule="exact"/>
        <w:ind w:firstLine="480" w:firstLineChars="150"/>
        <w:rPr>
          <w:rStyle w:val="13"/>
          <w:rFonts w:ascii="仿宋_GB2312" w:hAnsi="黑体" w:eastAsia="仿宋_GB2312"/>
          <w:sz w:val="32"/>
          <w:szCs w:val="32"/>
          <w:u w:val="none"/>
        </w:rPr>
      </w:pPr>
      <w:r>
        <w:rPr>
          <w:rStyle w:val="13"/>
          <w:rFonts w:hint="eastAsia" w:ascii="仿宋_GB2312" w:hAnsi="黑体" w:eastAsia="仿宋_GB2312"/>
          <w:sz w:val="32"/>
          <w:szCs w:val="32"/>
          <w:u w:val="none"/>
        </w:rPr>
        <w:t>（七）</w:t>
      </w:r>
      <w:r>
        <w:rPr>
          <w:rStyle w:val="13"/>
          <w:rFonts w:hint="eastAsia" w:ascii="仿宋_GB2312" w:hAnsi="黑体" w:eastAsia="仿宋_GB2312"/>
          <w:sz w:val="32"/>
          <w:szCs w:val="32"/>
          <w:u w:val="none"/>
          <w:lang w:eastAsia="zh-CN"/>
        </w:rPr>
        <w:t>存在本办法第七条规定违反承诺</w:t>
      </w:r>
      <w:r>
        <w:rPr>
          <w:rStyle w:val="13"/>
          <w:rFonts w:hint="eastAsia" w:ascii="仿宋_GB2312" w:hAnsi="黑体" w:eastAsia="仿宋_GB2312"/>
          <w:sz w:val="32"/>
          <w:szCs w:val="32"/>
          <w:u w:val="none"/>
        </w:rPr>
        <w:t>行为</w:t>
      </w:r>
      <w:r>
        <w:rPr>
          <w:rStyle w:val="13"/>
          <w:rFonts w:hint="eastAsia" w:ascii="仿宋_GB2312" w:hAnsi="黑体" w:eastAsia="仿宋_GB2312"/>
          <w:sz w:val="32"/>
          <w:szCs w:val="32"/>
          <w:u w:val="none"/>
          <w:lang w:eastAsia="zh-CN"/>
        </w:rPr>
        <w:t>情节严重</w:t>
      </w:r>
      <w:r>
        <w:rPr>
          <w:rStyle w:val="13"/>
          <w:rFonts w:hint="eastAsia" w:ascii="仿宋_GB2312" w:hAnsi="黑体" w:eastAsia="仿宋_GB2312"/>
          <w:sz w:val="32"/>
          <w:szCs w:val="32"/>
          <w:u w:val="none"/>
        </w:rPr>
        <w:t>的；</w:t>
      </w:r>
    </w:p>
    <w:p>
      <w:pPr>
        <w:pStyle w:val="3"/>
        <w:spacing w:line="579" w:lineRule="exact"/>
        <w:ind w:firstLine="480" w:firstLineChars="150"/>
        <w:rPr>
          <w:rStyle w:val="13"/>
          <w:rFonts w:ascii="仿宋_GB2312" w:hAnsi="黑体" w:eastAsia="仿宋_GB2312"/>
          <w:sz w:val="32"/>
          <w:szCs w:val="32"/>
          <w:u w:val="none"/>
        </w:rPr>
      </w:pPr>
      <w:r>
        <w:rPr>
          <w:rStyle w:val="13"/>
          <w:rFonts w:hint="eastAsia" w:ascii="仿宋_GB2312" w:hAnsi="黑体" w:eastAsia="仿宋_GB2312"/>
          <w:sz w:val="32"/>
          <w:szCs w:val="32"/>
          <w:u w:val="none"/>
        </w:rPr>
        <w:t>（八）因行贿或</w:t>
      </w:r>
      <w:r>
        <w:rPr>
          <w:rStyle w:val="13"/>
          <w:rFonts w:hint="eastAsia" w:ascii="仿宋_GB2312" w:hAnsi="黑体" w:eastAsia="仿宋_GB2312"/>
          <w:sz w:val="32"/>
          <w:szCs w:val="32"/>
          <w:u w:val="none"/>
          <w:lang w:eastAsia="zh-CN"/>
        </w:rPr>
        <w:t>者</w:t>
      </w:r>
      <w:r>
        <w:rPr>
          <w:rStyle w:val="13"/>
          <w:rFonts w:hint="eastAsia" w:ascii="仿宋_GB2312" w:hAnsi="黑体" w:eastAsia="仿宋_GB2312"/>
          <w:sz w:val="32"/>
          <w:szCs w:val="32"/>
          <w:u w:val="none"/>
        </w:rPr>
        <w:t>提供其他不当利益等行为被有关部门记录或</w:t>
      </w:r>
      <w:r>
        <w:rPr>
          <w:rStyle w:val="13"/>
          <w:rFonts w:hint="eastAsia" w:ascii="仿宋_GB2312" w:hAnsi="黑体" w:eastAsia="仿宋_GB2312"/>
          <w:sz w:val="32"/>
          <w:szCs w:val="32"/>
          <w:u w:val="none"/>
          <w:lang w:eastAsia="zh-CN"/>
        </w:rPr>
        <w:t>者</w:t>
      </w:r>
      <w:r>
        <w:rPr>
          <w:rStyle w:val="13"/>
          <w:rFonts w:hint="eastAsia" w:ascii="仿宋_GB2312" w:hAnsi="黑体" w:eastAsia="仿宋_GB2312"/>
          <w:sz w:val="32"/>
          <w:szCs w:val="32"/>
          <w:u w:val="none"/>
        </w:rPr>
        <w:t>处理的</w:t>
      </w:r>
      <w:r>
        <w:rPr>
          <w:rStyle w:val="13"/>
          <w:rFonts w:hint="eastAsia" w:ascii="仿宋_GB2312" w:hAnsi="黑体" w:eastAsia="仿宋_GB2312"/>
          <w:sz w:val="32"/>
          <w:szCs w:val="32"/>
          <w:u w:val="none"/>
          <w:lang w:eastAsia="zh-CN"/>
        </w:rPr>
        <w:t>；</w:t>
      </w:r>
    </w:p>
    <w:p>
      <w:pPr>
        <w:pStyle w:val="3"/>
        <w:spacing w:line="579" w:lineRule="exact"/>
        <w:ind w:firstLine="480" w:firstLineChars="150"/>
        <w:rPr>
          <w:rStyle w:val="13"/>
          <w:rFonts w:hint="eastAsia" w:ascii="仿宋_GB2312" w:hAnsi="黑体" w:eastAsia="仿宋_GB2312"/>
          <w:sz w:val="32"/>
          <w:szCs w:val="32"/>
          <w:u w:val="none"/>
        </w:rPr>
      </w:pPr>
      <w:r>
        <w:rPr>
          <w:rStyle w:val="13"/>
          <w:rFonts w:hint="eastAsia" w:ascii="仿宋_GB2312" w:hAnsi="黑体" w:eastAsia="仿宋_GB2312"/>
          <w:sz w:val="32"/>
          <w:szCs w:val="32"/>
          <w:u w:val="none"/>
        </w:rPr>
        <w:t>（九）法律、法规规定的其他</w:t>
      </w:r>
      <w:r>
        <w:rPr>
          <w:rStyle w:val="13"/>
          <w:rFonts w:hint="eastAsia" w:ascii="仿宋_GB2312" w:hAnsi="黑体" w:eastAsia="仿宋_GB2312"/>
          <w:sz w:val="32"/>
          <w:szCs w:val="32"/>
          <w:u w:val="none"/>
          <w:lang w:eastAsia="zh-CN"/>
        </w:rPr>
        <w:t>一般违法失信行为记录信息</w:t>
      </w:r>
      <w:r>
        <w:rPr>
          <w:rStyle w:val="13"/>
          <w:rFonts w:hint="eastAsia" w:ascii="仿宋_GB2312" w:hAnsi="黑体" w:eastAsia="仿宋_GB2312"/>
          <w:sz w:val="32"/>
          <w:szCs w:val="32"/>
          <w:u w:val="none"/>
        </w:rPr>
        <w:t>。</w:t>
      </w:r>
    </w:p>
    <w:p>
      <w:pPr>
        <w:pStyle w:val="3"/>
        <w:spacing w:line="579" w:lineRule="exact"/>
        <w:ind w:firstLine="480" w:firstLineChars="150"/>
        <w:rPr>
          <w:rStyle w:val="13"/>
          <w:rFonts w:hint="eastAsia" w:ascii="仿宋_GB2312" w:hAnsi="黑体" w:eastAsia="仿宋_GB2312"/>
          <w:sz w:val="32"/>
          <w:szCs w:val="32"/>
          <w:u w:val="none"/>
        </w:rPr>
      </w:pPr>
    </w:p>
    <w:p>
      <w:pPr>
        <w:pStyle w:val="3"/>
        <w:spacing w:line="579" w:lineRule="exact"/>
        <w:jc w:val="center"/>
        <w:rPr>
          <w:rStyle w:val="13"/>
          <w:rFonts w:ascii="黑体" w:hAnsi="黑体" w:eastAsia="黑体"/>
          <w:sz w:val="32"/>
          <w:szCs w:val="32"/>
          <w:u w:val="none"/>
        </w:rPr>
      </w:pPr>
      <w:r>
        <w:rPr>
          <w:rStyle w:val="13"/>
          <w:rFonts w:hint="eastAsia" w:ascii="黑体" w:hAnsi="黑体" w:eastAsia="黑体"/>
          <w:sz w:val="32"/>
          <w:szCs w:val="32"/>
          <w:u w:val="none"/>
        </w:rPr>
        <w:t>第三章</w:t>
      </w:r>
      <w:r>
        <w:rPr>
          <w:rStyle w:val="13"/>
          <w:rFonts w:ascii="黑体" w:hAnsi="黑体" w:eastAsia="黑体"/>
          <w:sz w:val="32"/>
          <w:szCs w:val="32"/>
          <w:u w:val="none"/>
        </w:rPr>
        <w:t xml:space="preserve"> </w:t>
      </w:r>
      <w:r>
        <w:rPr>
          <w:rStyle w:val="13"/>
          <w:rFonts w:hint="eastAsia" w:ascii="黑体" w:hAnsi="黑体" w:eastAsia="黑体"/>
          <w:sz w:val="32"/>
          <w:szCs w:val="32"/>
          <w:u w:val="none"/>
        </w:rPr>
        <w:t>信用信息的认定、公示和修复</w:t>
      </w:r>
    </w:p>
    <w:p>
      <w:pPr>
        <w:pStyle w:val="3"/>
        <w:spacing w:line="579" w:lineRule="exact"/>
        <w:ind w:firstLine="642" w:firstLineChars="200"/>
        <w:rPr>
          <w:rStyle w:val="13"/>
          <w:rFonts w:ascii="仿宋_GB2312" w:hAnsi="黑体" w:eastAsia="仿宋_GB2312"/>
          <w:sz w:val="32"/>
          <w:szCs w:val="32"/>
          <w:u w:val="none"/>
        </w:rPr>
      </w:pPr>
      <w:r>
        <w:rPr>
          <w:rStyle w:val="13"/>
          <w:rFonts w:hint="eastAsia" w:ascii="楷体_GB2312" w:hAnsi="黑体" w:eastAsia="楷体_GB2312"/>
          <w:b/>
          <w:sz w:val="32"/>
          <w:szCs w:val="32"/>
          <w:u w:val="none"/>
        </w:rPr>
        <w:t>第十二条</w:t>
      </w:r>
      <w:r>
        <w:rPr>
          <w:rStyle w:val="13"/>
          <w:rFonts w:hint="eastAsia" w:ascii="仿宋_GB2312" w:hAnsi="黑体" w:eastAsia="仿宋_GB2312"/>
          <w:sz w:val="32"/>
          <w:szCs w:val="32"/>
          <w:u w:val="none"/>
          <w:lang w:val="en-US" w:eastAsia="zh-CN"/>
        </w:rPr>
        <w:t xml:space="preserve"> </w:t>
      </w:r>
      <w:r>
        <w:rPr>
          <w:rStyle w:val="13"/>
          <w:rFonts w:hint="eastAsia" w:ascii="仿宋_GB2312" w:hAnsi="黑体" w:eastAsia="仿宋_GB2312"/>
          <w:sz w:val="32"/>
          <w:szCs w:val="32"/>
          <w:u w:val="none"/>
        </w:rPr>
        <w:t>市、区财政部门是以下信用信息的认定主体，依法将相关信用信息记入供应商诚信档案：</w:t>
      </w:r>
    </w:p>
    <w:p>
      <w:pPr>
        <w:pStyle w:val="3"/>
        <w:spacing w:line="579" w:lineRule="exact"/>
        <w:ind w:firstLine="640" w:firstLineChars="200"/>
        <w:rPr>
          <w:rStyle w:val="13"/>
          <w:rFonts w:ascii="仿宋_GB2312" w:hAnsi="黑体" w:eastAsia="仿宋_GB2312"/>
          <w:sz w:val="32"/>
          <w:szCs w:val="32"/>
          <w:u w:val="none"/>
        </w:rPr>
      </w:pPr>
      <w:r>
        <w:rPr>
          <w:rStyle w:val="13"/>
          <w:rFonts w:hint="eastAsia" w:ascii="仿宋_GB2312" w:hAnsi="黑体" w:eastAsia="仿宋_GB2312"/>
          <w:sz w:val="32"/>
          <w:szCs w:val="32"/>
          <w:u w:val="none"/>
        </w:rPr>
        <w:t>（一）供应商在本级政府集中采购活动中形成的</w:t>
      </w:r>
      <w:r>
        <w:rPr>
          <w:rStyle w:val="13"/>
          <w:rFonts w:hint="eastAsia" w:ascii="仿宋_GB2312" w:hAnsi="黑体" w:eastAsia="仿宋_GB2312"/>
          <w:sz w:val="32"/>
          <w:szCs w:val="32"/>
          <w:u w:val="none"/>
          <w:lang w:eastAsia="zh-CN"/>
        </w:rPr>
        <w:t>优质合同</w:t>
      </w:r>
      <w:r>
        <w:rPr>
          <w:rStyle w:val="13"/>
          <w:rFonts w:hint="eastAsia" w:ascii="仿宋_GB2312" w:hAnsi="黑体" w:eastAsia="仿宋_GB2312"/>
          <w:sz w:val="32"/>
          <w:szCs w:val="32"/>
          <w:u w:val="none"/>
        </w:rPr>
        <w:t>信息；</w:t>
      </w:r>
    </w:p>
    <w:p>
      <w:pPr>
        <w:pStyle w:val="3"/>
        <w:spacing w:line="579" w:lineRule="exact"/>
        <w:ind w:firstLine="640" w:firstLineChars="200"/>
        <w:rPr>
          <w:rStyle w:val="13"/>
          <w:rFonts w:hint="eastAsia" w:ascii="仿宋_GB2312" w:hAnsi="黑体" w:eastAsia="仿宋_GB2312"/>
          <w:sz w:val="32"/>
          <w:szCs w:val="32"/>
          <w:highlight w:val="yellow"/>
          <w:u w:val="none"/>
          <w:lang w:eastAsia="zh-CN"/>
        </w:rPr>
      </w:pPr>
      <w:r>
        <w:rPr>
          <w:rStyle w:val="13"/>
          <w:rFonts w:hint="eastAsia" w:ascii="仿宋_GB2312" w:hAnsi="黑体" w:eastAsia="仿宋_GB2312"/>
          <w:sz w:val="32"/>
          <w:szCs w:val="32"/>
          <w:u w:val="none"/>
        </w:rPr>
        <w:t>（二）供应商在本级政府采购活动中存在政府采购违法、违规行为，受到财政部门行政处罚形成的</w:t>
      </w:r>
      <w:r>
        <w:rPr>
          <w:rStyle w:val="13"/>
          <w:rFonts w:hint="eastAsia" w:ascii="仿宋_GB2312" w:hAnsi="黑体" w:eastAsia="仿宋_GB2312"/>
          <w:sz w:val="32"/>
          <w:szCs w:val="32"/>
          <w:u w:val="none"/>
          <w:lang w:eastAsia="zh-CN"/>
        </w:rPr>
        <w:t>严重违法失信行为记录信息</w:t>
      </w:r>
      <w:r>
        <w:rPr>
          <w:rStyle w:val="13"/>
          <w:rFonts w:hint="eastAsia" w:ascii="仿宋_GB2312" w:hAnsi="黑体" w:eastAsia="仿宋_GB2312"/>
          <w:sz w:val="32"/>
          <w:szCs w:val="32"/>
          <w:u w:val="none"/>
        </w:rPr>
        <w:t>和一般</w:t>
      </w:r>
      <w:r>
        <w:rPr>
          <w:rStyle w:val="13"/>
          <w:rFonts w:hint="eastAsia" w:ascii="仿宋_GB2312" w:hAnsi="黑体" w:eastAsia="仿宋_GB2312"/>
          <w:sz w:val="32"/>
          <w:szCs w:val="32"/>
          <w:u w:val="none"/>
          <w:lang w:eastAsia="zh-CN"/>
        </w:rPr>
        <w:t>行政处罚</w:t>
      </w:r>
      <w:r>
        <w:rPr>
          <w:rStyle w:val="13"/>
          <w:rFonts w:hint="eastAsia" w:ascii="仿宋_GB2312" w:hAnsi="黑体" w:eastAsia="仿宋_GB2312"/>
          <w:sz w:val="32"/>
          <w:szCs w:val="32"/>
          <w:u w:val="none"/>
        </w:rPr>
        <w:t>信息；</w:t>
      </w:r>
    </w:p>
    <w:p>
      <w:pPr>
        <w:pStyle w:val="3"/>
        <w:spacing w:line="579" w:lineRule="exact"/>
        <w:ind w:firstLine="640" w:firstLineChars="200"/>
        <w:rPr>
          <w:rStyle w:val="13"/>
          <w:rFonts w:ascii="仿宋_GB2312" w:hAnsi="仿宋" w:eastAsia="仿宋_GB2312"/>
          <w:sz w:val="32"/>
          <w:szCs w:val="32"/>
          <w:u w:val="none"/>
        </w:rPr>
      </w:pPr>
      <w:r>
        <w:rPr>
          <w:rStyle w:val="13"/>
          <w:rFonts w:hint="eastAsia" w:ascii="仿宋_GB2312" w:hAnsi="仿宋" w:eastAsia="仿宋_GB2312"/>
          <w:sz w:val="32"/>
          <w:szCs w:val="32"/>
          <w:u w:val="none"/>
        </w:rPr>
        <w:t>（三）供应商</w:t>
      </w:r>
      <w:r>
        <w:rPr>
          <w:rStyle w:val="13"/>
          <w:rFonts w:hint="eastAsia" w:ascii="仿宋_GB2312" w:hAnsi="仿宋" w:eastAsia="仿宋_GB2312"/>
          <w:sz w:val="32"/>
          <w:szCs w:val="32"/>
          <w:u w:val="none"/>
          <w:lang w:eastAsia="zh-CN"/>
        </w:rPr>
        <w:t>因</w:t>
      </w:r>
      <w:r>
        <w:rPr>
          <w:rStyle w:val="13"/>
          <w:rFonts w:hint="eastAsia" w:ascii="仿宋_GB2312" w:hAnsi="仿宋" w:eastAsia="仿宋_GB2312"/>
          <w:sz w:val="32"/>
          <w:szCs w:val="32"/>
          <w:u w:val="none"/>
        </w:rPr>
        <w:t>违反本办法第十一条规定</w:t>
      </w:r>
      <w:r>
        <w:rPr>
          <w:rStyle w:val="13"/>
          <w:rFonts w:hint="eastAsia" w:ascii="仿宋_GB2312" w:hAnsi="仿宋" w:eastAsia="仿宋_GB2312"/>
          <w:sz w:val="32"/>
          <w:szCs w:val="32"/>
          <w:u w:val="none"/>
          <w:lang w:eastAsia="zh-CN"/>
        </w:rPr>
        <w:t>形成</w:t>
      </w:r>
      <w:r>
        <w:rPr>
          <w:rStyle w:val="13"/>
          <w:rFonts w:hint="eastAsia" w:ascii="仿宋_GB2312" w:hAnsi="仿宋" w:eastAsia="仿宋_GB2312"/>
          <w:sz w:val="32"/>
          <w:szCs w:val="32"/>
          <w:u w:val="none"/>
        </w:rPr>
        <w:t>的</w:t>
      </w:r>
      <w:r>
        <w:rPr>
          <w:rStyle w:val="13"/>
          <w:rFonts w:hint="eastAsia" w:ascii="仿宋_GB2312" w:hAnsi="仿宋" w:eastAsia="仿宋_GB2312"/>
          <w:sz w:val="32"/>
          <w:szCs w:val="32"/>
          <w:u w:val="none"/>
          <w:lang w:eastAsia="zh-CN"/>
        </w:rPr>
        <w:t>一般违法失信行为记录信息</w:t>
      </w:r>
      <w:r>
        <w:rPr>
          <w:rStyle w:val="13"/>
          <w:rFonts w:hint="eastAsia" w:ascii="仿宋_GB2312" w:hAnsi="仿宋" w:eastAsia="仿宋_GB2312"/>
          <w:sz w:val="32"/>
          <w:szCs w:val="32"/>
          <w:u w:val="none"/>
        </w:rPr>
        <w:t>。</w:t>
      </w:r>
    </w:p>
    <w:p>
      <w:pPr>
        <w:pStyle w:val="3"/>
        <w:spacing w:line="579" w:lineRule="exact"/>
        <w:ind w:firstLine="642" w:firstLineChars="200"/>
        <w:rPr>
          <w:rStyle w:val="13"/>
          <w:rFonts w:ascii="仿宋_GB2312" w:hAnsi="黑体" w:eastAsia="仿宋_GB2312"/>
          <w:sz w:val="32"/>
          <w:szCs w:val="32"/>
          <w:u w:val="none"/>
        </w:rPr>
      </w:pPr>
      <w:r>
        <w:rPr>
          <w:rStyle w:val="13"/>
          <w:rFonts w:hint="eastAsia" w:ascii="楷体_GB2312" w:hAnsi="黑体" w:eastAsia="楷体_GB2312"/>
          <w:b/>
          <w:sz w:val="32"/>
          <w:szCs w:val="32"/>
          <w:u w:val="none"/>
        </w:rPr>
        <w:t>第十三条</w:t>
      </w:r>
      <w:r>
        <w:rPr>
          <w:rStyle w:val="13"/>
          <w:rFonts w:hint="eastAsia" w:ascii="仿宋_GB2312" w:hAnsi="黑体" w:eastAsia="仿宋_GB2312"/>
          <w:sz w:val="32"/>
          <w:szCs w:val="32"/>
          <w:u w:val="none"/>
          <w:lang w:val="en-US" w:eastAsia="zh-CN"/>
        </w:rPr>
        <w:t xml:space="preserve"> </w:t>
      </w:r>
      <w:r>
        <w:rPr>
          <w:rStyle w:val="13"/>
          <w:rFonts w:hint="eastAsia" w:ascii="仿宋_GB2312" w:hAnsi="仿宋" w:eastAsia="仿宋_GB2312"/>
          <w:sz w:val="32"/>
          <w:szCs w:val="32"/>
          <w:u w:val="none"/>
        </w:rPr>
        <w:t>供应商存在本办法第十一条所规定</w:t>
      </w:r>
      <w:r>
        <w:rPr>
          <w:rStyle w:val="13"/>
          <w:rFonts w:hint="eastAsia" w:ascii="仿宋_GB2312" w:hAnsi="仿宋" w:eastAsia="仿宋_GB2312"/>
          <w:sz w:val="32"/>
          <w:szCs w:val="32"/>
          <w:u w:val="none"/>
          <w:lang w:eastAsia="zh-CN"/>
        </w:rPr>
        <w:t>情形</w:t>
      </w:r>
      <w:r>
        <w:rPr>
          <w:rStyle w:val="13"/>
          <w:rFonts w:hint="eastAsia" w:ascii="仿宋_GB2312" w:hAnsi="仿宋" w:eastAsia="仿宋_GB2312"/>
          <w:sz w:val="32"/>
          <w:szCs w:val="32"/>
          <w:u w:val="none"/>
        </w:rPr>
        <w:t>的，市、区财政部门应当</w:t>
      </w:r>
      <w:r>
        <w:rPr>
          <w:rStyle w:val="13"/>
          <w:rFonts w:hint="eastAsia" w:ascii="仿宋_GB2312" w:hAnsi="仿宋" w:eastAsia="仿宋_GB2312"/>
          <w:sz w:val="32"/>
          <w:szCs w:val="32"/>
          <w:u w:val="none"/>
          <w:lang w:eastAsia="zh-CN"/>
        </w:rPr>
        <w:t>书面</w:t>
      </w:r>
      <w:r>
        <w:rPr>
          <w:rStyle w:val="13"/>
          <w:rFonts w:hint="eastAsia" w:ascii="仿宋_GB2312" w:hAnsi="仿宋" w:eastAsia="仿宋_GB2312"/>
          <w:sz w:val="32"/>
          <w:szCs w:val="32"/>
          <w:u w:val="none"/>
        </w:rPr>
        <w:t>告知该供应商</w:t>
      </w:r>
      <w:r>
        <w:rPr>
          <w:rStyle w:val="13"/>
          <w:rFonts w:hint="eastAsia" w:ascii="仿宋_GB2312" w:hAnsi="仿宋" w:eastAsia="仿宋_GB2312"/>
          <w:sz w:val="32"/>
          <w:szCs w:val="32"/>
          <w:u w:val="none"/>
          <w:lang w:eastAsia="zh-CN"/>
        </w:rPr>
        <w:t>。</w:t>
      </w:r>
      <w:r>
        <w:rPr>
          <w:rStyle w:val="13"/>
          <w:rFonts w:hint="eastAsia" w:ascii="仿宋_GB2312" w:hAnsi="仿宋" w:eastAsia="仿宋_GB2312"/>
          <w:sz w:val="32"/>
          <w:szCs w:val="32"/>
          <w:u w:val="none"/>
        </w:rPr>
        <w:t>供应商自收到书面告知之日起</w:t>
      </w:r>
      <w:r>
        <w:rPr>
          <w:rStyle w:val="13"/>
          <w:rFonts w:ascii="仿宋_GB2312" w:hAnsi="仿宋" w:eastAsia="仿宋_GB2312"/>
          <w:sz w:val="32"/>
          <w:szCs w:val="32"/>
          <w:u w:val="none"/>
        </w:rPr>
        <w:t>5</w:t>
      </w:r>
      <w:r>
        <w:rPr>
          <w:rStyle w:val="13"/>
          <w:rFonts w:hint="eastAsia" w:ascii="仿宋_GB2312" w:hAnsi="仿宋" w:eastAsia="仿宋_GB2312"/>
          <w:sz w:val="32"/>
          <w:szCs w:val="32"/>
          <w:u w:val="none"/>
        </w:rPr>
        <w:t>日内进行申辩或者说明，市、区财政部门根据申辩或者说明情况处理，申辩或</w:t>
      </w:r>
      <w:r>
        <w:rPr>
          <w:rStyle w:val="13"/>
          <w:rFonts w:hint="eastAsia" w:ascii="仿宋_GB2312" w:hAnsi="仿宋" w:eastAsia="仿宋_GB2312"/>
          <w:sz w:val="32"/>
          <w:szCs w:val="32"/>
          <w:u w:val="none"/>
          <w:lang w:eastAsia="zh-CN"/>
        </w:rPr>
        <w:t>者</w:t>
      </w:r>
      <w:r>
        <w:rPr>
          <w:rStyle w:val="13"/>
          <w:rFonts w:hint="eastAsia" w:ascii="仿宋_GB2312" w:hAnsi="仿宋" w:eastAsia="仿宋_GB2312"/>
          <w:sz w:val="32"/>
          <w:szCs w:val="32"/>
          <w:u w:val="none"/>
        </w:rPr>
        <w:t>说明理由不成立的，</w:t>
      </w:r>
      <w:r>
        <w:rPr>
          <w:rStyle w:val="13"/>
          <w:rFonts w:hint="eastAsia" w:ascii="仿宋_GB2312" w:hAnsi="仿宋" w:eastAsia="仿宋_GB2312"/>
          <w:sz w:val="32"/>
          <w:szCs w:val="32"/>
          <w:u w:val="none"/>
          <w:lang w:eastAsia="zh-CN"/>
        </w:rPr>
        <w:t>书面</w:t>
      </w:r>
      <w:r>
        <w:rPr>
          <w:rStyle w:val="13"/>
          <w:rFonts w:hint="eastAsia" w:ascii="仿宋_GB2312" w:hAnsi="仿宋" w:eastAsia="仿宋_GB2312"/>
          <w:sz w:val="32"/>
          <w:szCs w:val="32"/>
          <w:u w:val="none"/>
        </w:rPr>
        <w:t>告知供应商该行为被记入诚信档案</w:t>
      </w:r>
      <w:r>
        <w:rPr>
          <w:rStyle w:val="13"/>
          <w:rFonts w:hint="eastAsia" w:ascii="仿宋_GB2312" w:hAnsi="仿宋" w:eastAsia="仿宋_GB2312"/>
          <w:sz w:val="32"/>
          <w:szCs w:val="32"/>
          <w:u w:val="none"/>
          <w:lang w:eastAsia="zh-CN"/>
        </w:rPr>
        <w:t>的事实、理由和期限</w:t>
      </w:r>
      <w:r>
        <w:rPr>
          <w:rStyle w:val="13"/>
          <w:rFonts w:hint="eastAsia" w:ascii="仿宋_GB2312" w:hAnsi="黑体" w:eastAsia="仿宋_GB2312"/>
          <w:sz w:val="32"/>
          <w:szCs w:val="32"/>
          <w:u w:val="none"/>
        </w:rPr>
        <w:t>。</w:t>
      </w:r>
    </w:p>
    <w:p>
      <w:pPr>
        <w:pStyle w:val="3"/>
        <w:spacing w:line="579" w:lineRule="exact"/>
        <w:ind w:firstLine="642" w:firstLineChars="200"/>
        <w:rPr>
          <w:rStyle w:val="13"/>
          <w:rFonts w:ascii="仿宋_GB2312" w:hAnsi="黑体" w:eastAsia="仿宋_GB2312"/>
          <w:sz w:val="32"/>
          <w:szCs w:val="32"/>
          <w:u w:val="none"/>
        </w:rPr>
      </w:pPr>
      <w:r>
        <w:rPr>
          <w:rStyle w:val="13"/>
          <w:rFonts w:hint="eastAsia" w:ascii="楷体_GB2312" w:hAnsi="黑体" w:eastAsia="楷体_GB2312"/>
          <w:b/>
          <w:sz w:val="32"/>
          <w:szCs w:val="32"/>
          <w:u w:val="none"/>
        </w:rPr>
        <w:t>第十四条</w:t>
      </w:r>
      <w:r>
        <w:rPr>
          <w:rStyle w:val="13"/>
          <w:rFonts w:hint="eastAsia" w:ascii="楷体_GB2312" w:hAnsi="黑体" w:eastAsia="楷体_GB2312"/>
          <w:b/>
          <w:sz w:val="32"/>
          <w:szCs w:val="32"/>
          <w:u w:val="none"/>
          <w:lang w:val="en-US" w:eastAsia="zh-CN"/>
        </w:rPr>
        <w:t xml:space="preserve"> </w:t>
      </w:r>
      <w:r>
        <w:rPr>
          <w:rStyle w:val="13"/>
          <w:rFonts w:hint="eastAsia" w:ascii="仿宋_GB2312" w:hAnsi="黑体" w:eastAsia="仿宋_GB2312"/>
          <w:sz w:val="32"/>
          <w:szCs w:val="32"/>
          <w:u w:val="none"/>
        </w:rPr>
        <w:t>市、区财政部门</w:t>
      </w:r>
      <w:r>
        <w:rPr>
          <w:rStyle w:val="13"/>
          <w:rFonts w:hint="eastAsia" w:ascii="仿宋_GB2312" w:hAnsi="黑体" w:eastAsia="仿宋_GB2312"/>
          <w:sz w:val="32"/>
          <w:szCs w:val="32"/>
          <w:highlight w:val="none"/>
          <w:u w:val="none"/>
        </w:rPr>
        <w:t>根据</w:t>
      </w:r>
      <w:r>
        <w:rPr>
          <w:rStyle w:val="13"/>
          <w:rFonts w:hint="eastAsia" w:ascii="仿宋_GB2312" w:hAnsi="黑体" w:eastAsia="仿宋_GB2312"/>
          <w:sz w:val="32"/>
          <w:szCs w:val="32"/>
          <w:u w:val="none"/>
          <w:lang w:eastAsia="zh-CN"/>
        </w:rPr>
        <w:t>公共</w:t>
      </w:r>
      <w:r>
        <w:rPr>
          <w:rStyle w:val="13"/>
          <w:rFonts w:hint="eastAsia" w:ascii="仿宋_GB2312" w:hAnsi="黑体" w:eastAsia="仿宋_GB2312"/>
          <w:sz w:val="32"/>
          <w:szCs w:val="32"/>
          <w:u w:val="none"/>
        </w:rPr>
        <w:t>信用信息</w:t>
      </w:r>
      <w:r>
        <w:rPr>
          <w:rStyle w:val="13"/>
          <w:rFonts w:hint="eastAsia" w:ascii="仿宋_GB2312" w:hAnsi="黑体" w:eastAsia="仿宋_GB2312"/>
          <w:sz w:val="32"/>
          <w:szCs w:val="32"/>
          <w:u w:val="none"/>
          <w:lang w:eastAsia="zh-CN"/>
        </w:rPr>
        <w:t>管理规定，将有关公共信用信息</w:t>
      </w:r>
      <w:r>
        <w:rPr>
          <w:rStyle w:val="13"/>
          <w:rFonts w:hint="eastAsia" w:ascii="仿宋_GB2312" w:hAnsi="黑体" w:eastAsia="仿宋_GB2312"/>
          <w:sz w:val="32"/>
          <w:szCs w:val="32"/>
          <w:u w:val="none"/>
        </w:rPr>
        <w:t>推送至相关信用</w:t>
      </w:r>
      <w:r>
        <w:rPr>
          <w:rStyle w:val="13"/>
          <w:rFonts w:hint="eastAsia" w:ascii="仿宋_GB2312" w:hAnsi="黑体" w:eastAsia="仿宋_GB2312"/>
          <w:sz w:val="32"/>
          <w:szCs w:val="32"/>
          <w:u w:val="none"/>
          <w:lang w:eastAsia="zh-CN"/>
        </w:rPr>
        <w:t>信息</w:t>
      </w:r>
      <w:r>
        <w:rPr>
          <w:rStyle w:val="13"/>
          <w:rFonts w:hint="eastAsia" w:ascii="仿宋_GB2312" w:hAnsi="黑体" w:eastAsia="仿宋_GB2312"/>
          <w:sz w:val="32"/>
          <w:szCs w:val="32"/>
          <w:u w:val="none"/>
        </w:rPr>
        <w:t>平台或</w:t>
      </w:r>
      <w:r>
        <w:rPr>
          <w:rStyle w:val="13"/>
          <w:rFonts w:hint="eastAsia" w:ascii="仿宋_GB2312" w:hAnsi="黑体" w:eastAsia="仿宋_GB2312"/>
          <w:sz w:val="32"/>
          <w:szCs w:val="32"/>
          <w:u w:val="none"/>
          <w:lang w:eastAsia="zh-CN"/>
        </w:rPr>
        <w:t>者</w:t>
      </w:r>
      <w:r>
        <w:rPr>
          <w:rStyle w:val="13"/>
          <w:rFonts w:hint="eastAsia" w:ascii="仿宋_GB2312" w:hAnsi="黑体" w:eastAsia="仿宋_GB2312"/>
          <w:sz w:val="32"/>
          <w:szCs w:val="32"/>
          <w:u w:val="none"/>
        </w:rPr>
        <w:t>网站</w:t>
      </w:r>
      <w:r>
        <w:rPr>
          <w:rStyle w:val="13"/>
          <w:rFonts w:hint="eastAsia" w:ascii="仿宋_GB2312" w:hAnsi="黑体" w:eastAsia="仿宋_GB2312"/>
          <w:sz w:val="32"/>
          <w:szCs w:val="32"/>
          <w:u w:val="none"/>
          <w:lang w:eastAsia="zh-CN"/>
        </w:rPr>
        <w:t>，依法依规</w:t>
      </w:r>
      <w:r>
        <w:rPr>
          <w:rStyle w:val="13"/>
          <w:rFonts w:hint="eastAsia" w:ascii="仿宋_GB2312" w:hAnsi="黑体" w:eastAsia="仿宋_GB2312"/>
          <w:sz w:val="32"/>
          <w:szCs w:val="32"/>
          <w:u w:val="none"/>
        </w:rPr>
        <w:t>在“深圳市政府采购监管网”公示供应商诚信档案中的</w:t>
      </w:r>
      <w:r>
        <w:rPr>
          <w:rStyle w:val="13"/>
          <w:rFonts w:hint="eastAsia" w:ascii="仿宋_GB2312" w:hAnsi="黑体" w:eastAsia="仿宋_GB2312"/>
          <w:sz w:val="32"/>
          <w:szCs w:val="32"/>
          <w:u w:val="none"/>
          <w:lang w:eastAsia="zh-CN"/>
        </w:rPr>
        <w:t>优质合同</w:t>
      </w:r>
      <w:r>
        <w:rPr>
          <w:rStyle w:val="13"/>
          <w:rFonts w:hint="eastAsia" w:ascii="仿宋_GB2312" w:hAnsi="黑体" w:eastAsia="仿宋_GB2312"/>
          <w:sz w:val="32"/>
          <w:szCs w:val="32"/>
          <w:u w:val="none"/>
        </w:rPr>
        <w:t>信息、严重</w:t>
      </w:r>
      <w:r>
        <w:rPr>
          <w:rStyle w:val="13"/>
          <w:rFonts w:hint="eastAsia" w:ascii="仿宋_GB2312" w:hAnsi="黑体" w:eastAsia="仿宋_GB2312"/>
          <w:sz w:val="32"/>
          <w:szCs w:val="32"/>
          <w:u w:val="none"/>
          <w:lang w:eastAsia="zh-CN"/>
        </w:rPr>
        <w:t>违法</w:t>
      </w:r>
      <w:r>
        <w:rPr>
          <w:rStyle w:val="13"/>
          <w:rFonts w:hint="eastAsia" w:ascii="仿宋_GB2312" w:hAnsi="黑体" w:eastAsia="仿宋_GB2312"/>
          <w:sz w:val="32"/>
          <w:szCs w:val="32"/>
          <w:u w:val="none"/>
        </w:rPr>
        <w:t>失信行为</w:t>
      </w:r>
      <w:r>
        <w:rPr>
          <w:rStyle w:val="13"/>
          <w:rFonts w:hint="eastAsia" w:ascii="仿宋_GB2312" w:hAnsi="黑体" w:eastAsia="仿宋_GB2312"/>
          <w:sz w:val="32"/>
          <w:szCs w:val="32"/>
          <w:u w:val="none"/>
          <w:lang w:eastAsia="zh-CN"/>
        </w:rPr>
        <w:t>记录</w:t>
      </w:r>
      <w:r>
        <w:rPr>
          <w:rStyle w:val="13"/>
          <w:rFonts w:hint="eastAsia" w:ascii="仿宋_GB2312" w:hAnsi="黑体" w:eastAsia="仿宋_GB2312"/>
          <w:sz w:val="32"/>
          <w:szCs w:val="32"/>
          <w:u w:val="none"/>
        </w:rPr>
        <w:t>信息</w:t>
      </w:r>
      <w:r>
        <w:rPr>
          <w:rStyle w:val="13"/>
          <w:rFonts w:hint="eastAsia" w:ascii="仿宋_GB2312" w:hAnsi="黑体" w:eastAsia="仿宋_GB2312"/>
          <w:sz w:val="32"/>
          <w:szCs w:val="32"/>
          <w:u w:val="none"/>
          <w:lang w:eastAsia="zh-CN"/>
        </w:rPr>
        <w:t>和</w:t>
      </w:r>
      <w:r>
        <w:rPr>
          <w:rStyle w:val="13"/>
          <w:rFonts w:hint="eastAsia" w:ascii="仿宋_GB2312" w:hAnsi="黑体" w:eastAsia="仿宋_GB2312"/>
          <w:sz w:val="32"/>
          <w:szCs w:val="32"/>
          <w:u w:val="none"/>
        </w:rPr>
        <w:t>一般</w:t>
      </w:r>
      <w:r>
        <w:rPr>
          <w:rStyle w:val="13"/>
          <w:rFonts w:hint="eastAsia" w:ascii="仿宋_GB2312" w:hAnsi="黑体" w:eastAsia="仿宋_GB2312"/>
          <w:sz w:val="32"/>
          <w:szCs w:val="32"/>
          <w:u w:val="none"/>
          <w:lang w:eastAsia="zh-CN"/>
        </w:rPr>
        <w:t>行政处罚</w:t>
      </w:r>
      <w:r>
        <w:rPr>
          <w:rStyle w:val="13"/>
          <w:rFonts w:hint="eastAsia" w:ascii="仿宋_GB2312" w:hAnsi="黑体" w:eastAsia="仿宋_GB2312"/>
          <w:sz w:val="32"/>
          <w:szCs w:val="32"/>
          <w:u w:val="none"/>
        </w:rPr>
        <w:t>信息。信用信息公示的内容包括政府采购活动主体名称、信用信息的基本情况和认定依据、公示有效期、记录日期和记录机关等。</w:t>
      </w:r>
    </w:p>
    <w:p>
      <w:pPr>
        <w:pStyle w:val="3"/>
        <w:spacing w:line="579" w:lineRule="exact"/>
        <w:ind w:firstLine="642" w:firstLineChars="200"/>
        <w:rPr>
          <w:rStyle w:val="13"/>
          <w:rFonts w:ascii="仿宋_GB2312" w:hAnsi="黑体" w:eastAsia="仿宋_GB2312"/>
          <w:sz w:val="32"/>
          <w:szCs w:val="32"/>
          <w:u w:val="none"/>
        </w:rPr>
      </w:pPr>
      <w:r>
        <w:rPr>
          <w:rStyle w:val="13"/>
          <w:rFonts w:hint="eastAsia" w:ascii="楷体_GB2312" w:hAnsi="黑体" w:eastAsia="楷体_GB2312"/>
          <w:b/>
          <w:sz w:val="32"/>
          <w:szCs w:val="32"/>
          <w:u w:val="none"/>
        </w:rPr>
        <w:t>第十五条</w:t>
      </w:r>
      <w:r>
        <w:rPr>
          <w:rStyle w:val="13"/>
          <w:rFonts w:hint="eastAsia" w:ascii="楷体_GB2312" w:hAnsi="黑体" w:eastAsia="楷体_GB2312"/>
          <w:b/>
          <w:sz w:val="32"/>
          <w:szCs w:val="32"/>
          <w:u w:val="none"/>
          <w:lang w:val="en-US" w:eastAsia="zh-CN"/>
        </w:rPr>
        <w:t xml:space="preserve"> </w:t>
      </w:r>
      <w:r>
        <w:rPr>
          <w:rStyle w:val="13"/>
          <w:rFonts w:hint="eastAsia" w:ascii="仿宋_GB2312" w:hAnsi="黑体" w:eastAsia="仿宋_GB2312"/>
          <w:sz w:val="32"/>
          <w:szCs w:val="32"/>
          <w:u w:val="none"/>
        </w:rPr>
        <w:t>供应商</w:t>
      </w:r>
      <w:r>
        <w:rPr>
          <w:rStyle w:val="13"/>
          <w:rFonts w:hint="eastAsia" w:ascii="仿宋_GB2312" w:hAnsi="黑体" w:eastAsia="仿宋_GB2312"/>
          <w:sz w:val="32"/>
          <w:szCs w:val="32"/>
          <w:u w:val="none"/>
          <w:lang w:eastAsia="zh-CN"/>
        </w:rPr>
        <w:t>优质合同信息</w:t>
      </w:r>
      <w:r>
        <w:rPr>
          <w:rStyle w:val="13"/>
          <w:rFonts w:hint="eastAsia" w:ascii="仿宋_GB2312" w:hAnsi="黑体" w:eastAsia="仿宋_GB2312"/>
          <w:sz w:val="32"/>
          <w:szCs w:val="32"/>
          <w:u w:val="none"/>
        </w:rPr>
        <w:t>在“深圳市政府采购监管网”公示期最长为</w:t>
      </w:r>
      <w:r>
        <w:rPr>
          <w:rStyle w:val="13"/>
          <w:rFonts w:ascii="仿宋_GB2312" w:hAnsi="黑体" w:eastAsia="仿宋_GB2312"/>
          <w:sz w:val="32"/>
          <w:szCs w:val="32"/>
          <w:u w:val="none"/>
        </w:rPr>
        <w:t>1</w:t>
      </w:r>
      <w:r>
        <w:rPr>
          <w:rStyle w:val="13"/>
          <w:rFonts w:hint="eastAsia" w:ascii="仿宋_GB2312" w:hAnsi="黑体" w:eastAsia="仿宋_GB2312"/>
          <w:sz w:val="32"/>
          <w:szCs w:val="32"/>
          <w:u w:val="none"/>
        </w:rPr>
        <w:t>年</w:t>
      </w:r>
      <w:r>
        <w:rPr>
          <w:rStyle w:val="13"/>
          <w:rFonts w:hint="eastAsia" w:ascii="仿宋_GB2312" w:hAnsi="黑体" w:eastAsia="仿宋_GB2312"/>
          <w:sz w:val="32"/>
          <w:szCs w:val="32"/>
          <w:u w:val="none"/>
          <w:lang w:eastAsia="zh-CN"/>
        </w:rPr>
        <w:t>；</w:t>
      </w:r>
      <w:r>
        <w:rPr>
          <w:rStyle w:val="13"/>
          <w:rFonts w:hint="eastAsia" w:ascii="仿宋_GB2312" w:hAnsi="黑体" w:eastAsia="仿宋_GB2312"/>
          <w:sz w:val="32"/>
          <w:szCs w:val="32"/>
          <w:u w:val="none"/>
        </w:rPr>
        <w:t>公示期限届满或</w:t>
      </w:r>
      <w:r>
        <w:rPr>
          <w:rStyle w:val="13"/>
          <w:rFonts w:hint="eastAsia" w:ascii="仿宋_GB2312" w:hAnsi="黑体" w:eastAsia="仿宋_GB2312"/>
          <w:sz w:val="32"/>
          <w:szCs w:val="32"/>
          <w:u w:val="none"/>
          <w:lang w:eastAsia="zh-CN"/>
        </w:rPr>
        <w:t>者</w:t>
      </w:r>
      <w:r>
        <w:rPr>
          <w:rStyle w:val="13"/>
          <w:rFonts w:hint="eastAsia" w:ascii="仿宋_GB2312" w:hAnsi="黑体" w:eastAsia="仿宋_GB2312"/>
          <w:sz w:val="32"/>
          <w:szCs w:val="32"/>
          <w:u w:val="none"/>
        </w:rPr>
        <w:t>公示期内发现供应商存在本办法规定失信行为的，供应商</w:t>
      </w:r>
      <w:r>
        <w:rPr>
          <w:rStyle w:val="13"/>
          <w:rFonts w:hint="eastAsia" w:ascii="仿宋_GB2312" w:hAnsi="黑体" w:eastAsia="仿宋_GB2312"/>
          <w:sz w:val="32"/>
          <w:szCs w:val="32"/>
          <w:u w:val="none"/>
          <w:lang w:eastAsia="zh-CN"/>
        </w:rPr>
        <w:t>优质合同信息</w:t>
      </w:r>
      <w:r>
        <w:rPr>
          <w:rStyle w:val="13"/>
          <w:rFonts w:hint="eastAsia" w:ascii="仿宋_GB2312" w:hAnsi="黑体" w:eastAsia="仿宋_GB2312"/>
          <w:sz w:val="32"/>
          <w:szCs w:val="32"/>
          <w:u w:val="none"/>
        </w:rPr>
        <w:t>予以撤销并不再对外公示。</w:t>
      </w:r>
    </w:p>
    <w:p>
      <w:pPr>
        <w:pStyle w:val="3"/>
        <w:spacing w:line="579" w:lineRule="exact"/>
        <w:ind w:firstLine="640" w:firstLineChars="200"/>
        <w:rPr>
          <w:rStyle w:val="13"/>
          <w:rFonts w:ascii="仿宋_GB2312" w:hAnsi="黑体" w:eastAsia="仿宋_GB2312"/>
          <w:sz w:val="32"/>
          <w:szCs w:val="32"/>
          <w:u w:val="none"/>
        </w:rPr>
      </w:pPr>
      <w:r>
        <w:rPr>
          <w:rStyle w:val="13"/>
          <w:rFonts w:hint="eastAsia" w:ascii="仿宋_GB2312" w:hAnsi="黑体" w:eastAsia="仿宋_GB2312"/>
          <w:sz w:val="32"/>
          <w:szCs w:val="32"/>
          <w:u w:val="none"/>
        </w:rPr>
        <w:t>依据本办法记入供应商诚信档案的严重</w:t>
      </w:r>
      <w:r>
        <w:rPr>
          <w:rStyle w:val="13"/>
          <w:rFonts w:hint="eastAsia" w:ascii="仿宋_GB2312" w:hAnsi="黑体" w:eastAsia="仿宋_GB2312"/>
          <w:sz w:val="32"/>
          <w:szCs w:val="32"/>
          <w:u w:val="none"/>
          <w:lang w:eastAsia="zh-CN"/>
        </w:rPr>
        <w:t>违法</w:t>
      </w:r>
      <w:r>
        <w:rPr>
          <w:rStyle w:val="13"/>
          <w:rFonts w:hint="eastAsia" w:ascii="仿宋_GB2312" w:hAnsi="黑体" w:eastAsia="仿宋_GB2312"/>
          <w:sz w:val="32"/>
          <w:szCs w:val="32"/>
          <w:u w:val="none"/>
        </w:rPr>
        <w:t>失信行为信息在“深圳市政府采购监管网”公示期</w:t>
      </w:r>
      <w:r>
        <w:rPr>
          <w:rStyle w:val="13"/>
          <w:rFonts w:hint="eastAsia" w:ascii="仿宋_GB2312" w:hAnsi="黑体" w:eastAsia="仿宋_GB2312"/>
          <w:sz w:val="32"/>
          <w:szCs w:val="32"/>
          <w:u w:val="none"/>
          <w:lang w:eastAsia="zh-CN"/>
        </w:rPr>
        <w:t>限具体根据相关行政处罚决定的内容确定，</w:t>
      </w:r>
      <w:r>
        <w:rPr>
          <w:rStyle w:val="13"/>
          <w:rFonts w:hint="eastAsia" w:ascii="仿宋_GB2312" w:hAnsi="黑体" w:eastAsia="仿宋_GB2312"/>
          <w:sz w:val="32"/>
          <w:szCs w:val="32"/>
          <w:u w:val="none"/>
        </w:rPr>
        <w:t>最长为</w:t>
      </w:r>
      <w:r>
        <w:rPr>
          <w:rStyle w:val="13"/>
          <w:rFonts w:ascii="仿宋_GB2312" w:hAnsi="黑体" w:eastAsia="仿宋_GB2312"/>
          <w:sz w:val="32"/>
          <w:szCs w:val="32"/>
          <w:u w:val="none"/>
        </w:rPr>
        <w:t>3</w:t>
      </w:r>
      <w:r>
        <w:rPr>
          <w:rStyle w:val="13"/>
          <w:rFonts w:hint="eastAsia" w:ascii="仿宋_GB2312" w:hAnsi="黑体" w:eastAsia="仿宋_GB2312"/>
          <w:sz w:val="32"/>
          <w:szCs w:val="32"/>
          <w:u w:val="none"/>
        </w:rPr>
        <w:t>年</w:t>
      </w:r>
      <w:r>
        <w:rPr>
          <w:rStyle w:val="13"/>
          <w:rFonts w:hint="eastAsia" w:ascii="仿宋_GB2312" w:hAnsi="黑体" w:eastAsia="仿宋_GB2312"/>
          <w:sz w:val="32"/>
          <w:szCs w:val="32"/>
          <w:u w:val="none"/>
          <w:lang w:eastAsia="zh-CN"/>
        </w:rPr>
        <w:t>；</w:t>
      </w:r>
      <w:r>
        <w:rPr>
          <w:rStyle w:val="13"/>
          <w:rFonts w:hint="eastAsia" w:ascii="仿宋_GB2312" w:hAnsi="黑体" w:eastAsia="仿宋_GB2312"/>
          <w:sz w:val="32"/>
          <w:szCs w:val="32"/>
          <w:u w:val="none"/>
        </w:rPr>
        <w:t>公示期限届满的，</w:t>
      </w:r>
      <w:r>
        <w:rPr>
          <w:rStyle w:val="13"/>
          <w:rFonts w:hint="eastAsia" w:ascii="仿宋_GB2312" w:hAnsi="黑体" w:eastAsia="仿宋_GB2312"/>
          <w:color w:val="auto"/>
          <w:sz w:val="32"/>
          <w:szCs w:val="32"/>
          <w:u w:val="none"/>
        </w:rPr>
        <w:t>供应商严重</w:t>
      </w:r>
      <w:r>
        <w:rPr>
          <w:rStyle w:val="13"/>
          <w:rFonts w:hint="eastAsia" w:ascii="仿宋_GB2312" w:hAnsi="黑体" w:eastAsia="仿宋_GB2312"/>
          <w:color w:val="auto"/>
          <w:sz w:val="32"/>
          <w:szCs w:val="32"/>
          <w:u w:val="none"/>
          <w:lang w:eastAsia="zh-CN"/>
        </w:rPr>
        <w:t>违法</w:t>
      </w:r>
      <w:r>
        <w:rPr>
          <w:rStyle w:val="13"/>
          <w:rFonts w:hint="eastAsia" w:ascii="仿宋_GB2312" w:hAnsi="黑体" w:eastAsia="仿宋_GB2312"/>
          <w:color w:val="auto"/>
          <w:sz w:val="32"/>
          <w:szCs w:val="32"/>
          <w:u w:val="none"/>
        </w:rPr>
        <w:t>失信行为</w:t>
      </w:r>
      <w:r>
        <w:rPr>
          <w:rStyle w:val="13"/>
          <w:rFonts w:hint="eastAsia" w:ascii="仿宋_GB2312" w:hAnsi="黑体" w:eastAsia="仿宋_GB2312"/>
          <w:color w:val="auto"/>
          <w:sz w:val="32"/>
          <w:szCs w:val="32"/>
          <w:u w:val="none"/>
          <w:lang w:eastAsia="zh-CN"/>
        </w:rPr>
        <w:t>记录</w:t>
      </w:r>
      <w:r>
        <w:rPr>
          <w:rStyle w:val="13"/>
          <w:rFonts w:hint="eastAsia" w:ascii="仿宋_GB2312" w:hAnsi="黑体" w:eastAsia="仿宋_GB2312"/>
          <w:color w:val="auto"/>
          <w:sz w:val="32"/>
          <w:szCs w:val="32"/>
          <w:u w:val="none"/>
        </w:rPr>
        <w:t>信息</w:t>
      </w:r>
      <w:r>
        <w:rPr>
          <w:rStyle w:val="13"/>
          <w:rFonts w:hint="eastAsia" w:ascii="仿宋_GB2312" w:hAnsi="黑体" w:eastAsia="仿宋_GB2312"/>
          <w:sz w:val="32"/>
          <w:szCs w:val="32"/>
          <w:u w:val="none"/>
        </w:rPr>
        <w:t>予以撤销并不再对外公示。</w:t>
      </w:r>
    </w:p>
    <w:p>
      <w:pPr>
        <w:pStyle w:val="3"/>
        <w:spacing w:line="579" w:lineRule="exact"/>
        <w:ind w:firstLine="640" w:firstLineChars="200"/>
        <w:rPr>
          <w:rStyle w:val="13"/>
          <w:rFonts w:hint="eastAsia" w:ascii="仿宋_GB2312" w:hAnsi="黑体" w:eastAsia="仿宋_GB2312"/>
          <w:sz w:val="32"/>
          <w:szCs w:val="32"/>
          <w:u w:val="none"/>
        </w:rPr>
      </w:pPr>
      <w:r>
        <w:rPr>
          <w:rStyle w:val="13"/>
          <w:rFonts w:hint="eastAsia" w:ascii="仿宋_GB2312" w:hAnsi="黑体" w:eastAsia="仿宋_GB2312"/>
          <w:sz w:val="32"/>
          <w:szCs w:val="32"/>
          <w:u w:val="none"/>
        </w:rPr>
        <w:t>依据本办法记入供应商诚信档案的</w:t>
      </w:r>
      <w:r>
        <w:rPr>
          <w:rStyle w:val="13"/>
          <w:rFonts w:hint="eastAsia" w:ascii="仿宋_GB2312" w:hAnsi="黑体" w:eastAsia="仿宋_GB2312"/>
          <w:color w:val="auto"/>
          <w:sz w:val="32"/>
          <w:szCs w:val="32"/>
          <w:highlight w:val="none"/>
          <w:u w:val="none"/>
        </w:rPr>
        <w:t>一般</w:t>
      </w:r>
      <w:r>
        <w:rPr>
          <w:rStyle w:val="13"/>
          <w:rFonts w:hint="eastAsia" w:ascii="仿宋_GB2312" w:hAnsi="黑体" w:eastAsia="仿宋_GB2312"/>
          <w:color w:val="auto"/>
          <w:sz w:val="32"/>
          <w:szCs w:val="32"/>
          <w:highlight w:val="none"/>
          <w:u w:val="none"/>
          <w:lang w:eastAsia="zh-CN"/>
        </w:rPr>
        <w:t>行政处罚</w:t>
      </w:r>
      <w:r>
        <w:rPr>
          <w:rStyle w:val="13"/>
          <w:rFonts w:hint="eastAsia" w:ascii="仿宋_GB2312" w:hAnsi="黑体" w:eastAsia="仿宋_GB2312"/>
          <w:color w:val="auto"/>
          <w:sz w:val="32"/>
          <w:szCs w:val="32"/>
          <w:highlight w:val="none"/>
          <w:u w:val="none"/>
        </w:rPr>
        <w:t>信息</w:t>
      </w:r>
      <w:r>
        <w:rPr>
          <w:rStyle w:val="13"/>
          <w:rFonts w:hint="eastAsia" w:ascii="仿宋_GB2312" w:hAnsi="黑体" w:eastAsia="仿宋_GB2312"/>
          <w:sz w:val="32"/>
          <w:szCs w:val="32"/>
          <w:u w:val="none"/>
        </w:rPr>
        <w:t>在“深圳市政府采购监管网”公示期限</w:t>
      </w:r>
      <w:r>
        <w:rPr>
          <w:rStyle w:val="13"/>
          <w:rFonts w:hint="eastAsia" w:ascii="仿宋_GB2312" w:hAnsi="黑体" w:eastAsia="仿宋_GB2312"/>
          <w:sz w:val="32"/>
          <w:szCs w:val="32"/>
          <w:u w:val="none"/>
          <w:lang w:eastAsia="zh-CN"/>
        </w:rPr>
        <w:t>最短为</w:t>
      </w:r>
      <w:r>
        <w:rPr>
          <w:rStyle w:val="13"/>
          <w:rFonts w:hint="eastAsia" w:ascii="仿宋_GB2312" w:hAnsi="黑体" w:eastAsia="仿宋_GB2312"/>
          <w:sz w:val="32"/>
          <w:szCs w:val="32"/>
          <w:u w:val="none"/>
          <w:lang w:val="en-US" w:eastAsia="zh-CN"/>
        </w:rPr>
        <w:t>3个月，</w:t>
      </w:r>
      <w:r>
        <w:rPr>
          <w:rStyle w:val="13"/>
          <w:rFonts w:hint="eastAsia" w:ascii="仿宋_GB2312" w:hAnsi="黑体" w:eastAsia="仿宋_GB2312"/>
          <w:sz w:val="32"/>
          <w:szCs w:val="32"/>
          <w:u w:val="none"/>
        </w:rPr>
        <w:t>最长为</w:t>
      </w:r>
      <w:r>
        <w:rPr>
          <w:rStyle w:val="13"/>
          <w:rFonts w:ascii="仿宋_GB2312" w:hAnsi="黑体" w:eastAsia="仿宋_GB2312"/>
          <w:sz w:val="32"/>
          <w:szCs w:val="32"/>
          <w:u w:val="none"/>
        </w:rPr>
        <w:t>1</w:t>
      </w:r>
      <w:r>
        <w:rPr>
          <w:rStyle w:val="13"/>
          <w:rFonts w:hint="eastAsia" w:ascii="仿宋_GB2312" w:hAnsi="黑体" w:eastAsia="仿宋_GB2312"/>
          <w:sz w:val="32"/>
          <w:szCs w:val="32"/>
          <w:u w:val="none"/>
        </w:rPr>
        <w:t>年</w:t>
      </w:r>
      <w:r>
        <w:rPr>
          <w:rStyle w:val="13"/>
          <w:rFonts w:hint="eastAsia" w:ascii="仿宋_GB2312" w:hAnsi="黑体" w:eastAsia="仿宋_GB2312"/>
          <w:sz w:val="32"/>
          <w:szCs w:val="32"/>
          <w:u w:val="none"/>
          <w:lang w:eastAsia="zh-CN"/>
        </w:rPr>
        <w:t>；</w:t>
      </w:r>
      <w:r>
        <w:rPr>
          <w:rStyle w:val="13"/>
          <w:rFonts w:hint="eastAsia" w:ascii="仿宋_GB2312" w:hAnsi="黑体" w:eastAsia="仿宋_GB2312"/>
          <w:sz w:val="32"/>
          <w:szCs w:val="32"/>
          <w:u w:val="none"/>
        </w:rPr>
        <w:t>公示期限届满</w:t>
      </w:r>
      <w:r>
        <w:rPr>
          <w:rStyle w:val="13"/>
          <w:rFonts w:hint="eastAsia" w:ascii="仿宋_GB2312" w:hAnsi="黑体" w:eastAsia="仿宋_GB2312"/>
          <w:sz w:val="32"/>
          <w:szCs w:val="32"/>
          <w:u w:val="none"/>
          <w:lang w:eastAsia="zh-CN"/>
        </w:rPr>
        <w:t>或者完全履行行政处罚决定规定的义务后</w:t>
      </w:r>
      <w:r>
        <w:rPr>
          <w:rStyle w:val="13"/>
          <w:rFonts w:hint="eastAsia" w:ascii="仿宋_GB2312" w:hAnsi="黑体" w:eastAsia="仿宋_GB2312"/>
          <w:sz w:val="32"/>
          <w:szCs w:val="32"/>
          <w:u w:val="none"/>
        </w:rPr>
        <w:t>，</w:t>
      </w:r>
      <w:r>
        <w:rPr>
          <w:rStyle w:val="13"/>
          <w:rFonts w:hint="eastAsia" w:ascii="仿宋_GB2312" w:hAnsi="黑体" w:eastAsia="仿宋_GB2312"/>
          <w:color w:val="auto"/>
          <w:sz w:val="32"/>
          <w:szCs w:val="32"/>
          <w:highlight w:val="none"/>
          <w:u w:val="none"/>
        </w:rPr>
        <w:t>供应商一般</w:t>
      </w:r>
      <w:r>
        <w:rPr>
          <w:rStyle w:val="13"/>
          <w:rFonts w:hint="eastAsia" w:ascii="仿宋_GB2312" w:hAnsi="黑体" w:eastAsia="仿宋_GB2312"/>
          <w:color w:val="auto"/>
          <w:sz w:val="32"/>
          <w:szCs w:val="32"/>
          <w:highlight w:val="none"/>
          <w:u w:val="none"/>
          <w:lang w:eastAsia="zh-CN"/>
        </w:rPr>
        <w:t>行政处罚</w:t>
      </w:r>
      <w:r>
        <w:rPr>
          <w:rStyle w:val="13"/>
          <w:rFonts w:hint="eastAsia" w:ascii="仿宋_GB2312" w:hAnsi="黑体" w:eastAsia="仿宋_GB2312"/>
          <w:color w:val="auto"/>
          <w:sz w:val="32"/>
          <w:szCs w:val="32"/>
          <w:highlight w:val="none"/>
          <w:u w:val="none"/>
        </w:rPr>
        <w:t>信息</w:t>
      </w:r>
      <w:r>
        <w:rPr>
          <w:rStyle w:val="13"/>
          <w:rFonts w:hint="eastAsia" w:ascii="仿宋_GB2312" w:hAnsi="黑体" w:eastAsia="仿宋_GB2312"/>
          <w:sz w:val="32"/>
          <w:szCs w:val="32"/>
          <w:u w:val="none"/>
        </w:rPr>
        <w:t>予以撤销并不再对外公示。</w:t>
      </w:r>
    </w:p>
    <w:p>
      <w:pPr>
        <w:pStyle w:val="4"/>
        <w:spacing w:line="579" w:lineRule="exact"/>
        <w:ind w:firstLine="640" w:firstLineChars="200"/>
        <w:rPr>
          <w:rStyle w:val="13"/>
          <w:rFonts w:hint="eastAsia" w:eastAsia="仿宋_GB2312"/>
          <w:sz w:val="32"/>
          <w:szCs w:val="32"/>
          <w:highlight w:val="none"/>
          <w:u w:val="none"/>
          <w:lang w:eastAsia="zh-CN"/>
        </w:rPr>
      </w:pPr>
      <w:r>
        <w:rPr>
          <w:rStyle w:val="13"/>
          <w:rFonts w:hint="eastAsia" w:ascii="仿宋_GB2312" w:hAnsi="黑体" w:eastAsia="仿宋_GB2312"/>
          <w:sz w:val="32"/>
          <w:szCs w:val="32"/>
          <w:highlight w:val="none"/>
          <w:u w:val="none"/>
        </w:rPr>
        <w:t>根据</w:t>
      </w:r>
      <w:r>
        <w:rPr>
          <w:rStyle w:val="13"/>
          <w:rFonts w:hint="eastAsia" w:ascii="仿宋_GB2312" w:hAnsi="黑体" w:eastAsia="仿宋_GB2312"/>
          <w:sz w:val="32"/>
          <w:szCs w:val="32"/>
          <w:highlight w:val="none"/>
          <w:u w:val="none"/>
          <w:lang w:eastAsia="zh-CN"/>
        </w:rPr>
        <w:t>公共</w:t>
      </w:r>
      <w:r>
        <w:rPr>
          <w:rStyle w:val="13"/>
          <w:rFonts w:hint="eastAsia" w:ascii="仿宋_GB2312" w:hAnsi="黑体" w:eastAsia="仿宋_GB2312"/>
          <w:sz w:val="32"/>
          <w:szCs w:val="32"/>
          <w:highlight w:val="none"/>
          <w:u w:val="none"/>
        </w:rPr>
        <w:t>信用信息</w:t>
      </w:r>
      <w:r>
        <w:rPr>
          <w:rStyle w:val="13"/>
          <w:rFonts w:hint="eastAsia" w:ascii="仿宋_GB2312" w:hAnsi="黑体" w:eastAsia="仿宋_GB2312"/>
          <w:sz w:val="32"/>
          <w:szCs w:val="32"/>
          <w:highlight w:val="none"/>
          <w:u w:val="none"/>
          <w:lang w:eastAsia="zh-CN"/>
        </w:rPr>
        <w:t>管理规定</w:t>
      </w:r>
      <w:r>
        <w:rPr>
          <w:rStyle w:val="13"/>
          <w:rFonts w:hint="eastAsia" w:ascii="仿宋_GB2312" w:hAnsi="黑体" w:eastAsia="仿宋_GB2312"/>
          <w:sz w:val="32"/>
          <w:szCs w:val="32"/>
          <w:highlight w:val="none"/>
          <w:u w:val="none"/>
        </w:rPr>
        <w:t>推送至相关信用</w:t>
      </w:r>
      <w:r>
        <w:rPr>
          <w:rStyle w:val="13"/>
          <w:rFonts w:hint="eastAsia" w:ascii="仿宋_GB2312" w:hAnsi="黑体" w:eastAsia="仿宋_GB2312"/>
          <w:sz w:val="32"/>
          <w:szCs w:val="32"/>
          <w:highlight w:val="none"/>
          <w:u w:val="none"/>
          <w:lang w:eastAsia="zh-CN"/>
        </w:rPr>
        <w:t>信息</w:t>
      </w:r>
      <w:r>
        <w:rPr>
          <w:rStyle w:val="13"/>
          <w:rFonts w:hint="eastAsia" w:ascii="仿宋_GB2312" w:hAnsi="黑体" w:eastAsia="仿宋_GB2312"/>
          <w:sz w:val="32"/>
          <w:szCs w:val="32"/>
          <w:highlight w:val="none"/>
          <w:u w:val="none"/>
        </w:rPr>
        <w:t>平台或</w:t>
      </w:r>
      <w:r>
        <w:rPr>
          <w:rStyle w:val="13"/>
          <w:rFonts w:hint="eastAsia" w:ascii="仿宋_GB2312" w:hAnsi="黑体" w:eastAsia="仿宋_GB2312"/>
          <w:sz w:val="32"/>
          <w:szCs w:val="32"/>
          <w:highlight w:val="none"/>
          <w:u w:val="none"/>
          <w:lang w:eastAsia="zh-CN"/>
        </w:rPr>
        <w:t>者</w:t>
      </w:r>
      <w:r>
        <w:rPr>
          <w:rStyle w:val="13"/>
          <w:rFonts w:hint="eastAsia" w:ascii="仿宋_GB2312" w:hAnsi="黑体" w:eastAsia="仿宋_GB2312"/>
          <w:sz w:val="32"/>
          <w:szCs w:val="32"/>
          <w:highlight w:val="none"/>
          <w:u w:val="none"/>
        </w:rPr>
        <w:t>网站</w:t>
      </w:r>
      <w:r>
        <w:rPr>
          <w:rStyle w:val="13"/>
          <w:rFonts w:hint="eastAsia" w:ascii="仿宋_GB2312" w:hAnsi="黑体" w:eastAsia="仿宋_GB2312"/>
          <w:sz w:val="32"/>
          <w:szCs w:val="32"/>
          <w:highlight w:val="none"/>
          <w:u w:val="none"/>
          <w:lang w:eastAsia="zh-CN"/>
        </w:rPr>
        <w:t>的信用信息，其公示期按照有关规定执行。</w:t>
      </w:r>
    </w:p>
    <w:p>
      <w:pPr>
        <w:pStyle w:val="3"/>
        <w:spacing w:line="579" w:lineRule="exact"/>
        <w:ind w:firstLine="642" w:firstLineChars="200"/>
        <w:rPr>
          <w:rStyle w:val="13"/>
          <w:rFonts w:ascii="仿宋_GB2312" w:hAnsi="黑体" w:eastAsia="仿宋_GB2312"/>
          <w:sz w:val="32"/>
          <w:szCs w:val="32"/>
          <w:u w:val="none"/>
        </w:rPr>
      </w:pPr>
      <w:r>
        <w:rPr>
          <w:rStyle w:val="13"/>
          <w:rFonts w:hint="eastAsia" w:ascii="楷体_GB2312" w:hAnsi="黑体" w:eastAsia="楷体_GB2312"/>
          <w:b/>
          <w:sz w:val="32"/>
          <w:szCs w:val="32"/>
          <w:u w:val="none"/>
        </w:rPr>
        <w:t>第十六条</w:t>
      </w:r>
      <w:r>
        <w:rPr>
          <w:rStyle w:val="13"/>
          <w:rFonts w:hint="eastAsia" w:ascii="楷体_GB2312" w:hAnsi="黑体" w:eastAsia="楷体_GB2312"/>
          <w:b/>
          <w:sz w:val="32"/>
          <w:szCs w:val="32"/>
          <w:u w:val="none"/>
          <w:lang w:val="en-US" w:eastAsia="zh-CN"/>
        </w:rPr>
        <w:t xml:space="preserve"> </w:t>
      </w:r>
      <w:r>
        <w:rPr>
          <w:rStyle w:val="13"/>
          <w:rFonts w:hint="eastAsia" w:ascii="仿宋_GB2312" w:hAnsi="黑体" w:eastAsia="仿宋_GB2312"/>
          <w:sz w:val="32"/>
          <w:szCs w:val="32"/>
          <w:u w:val="none"/>
        </w:rPr>
        <w:t>本办法所称信用</w:t>
      </w:r>
      <w:r>
        <w:rPr>
          <w:rStyle w:val="13"/>
          <w:rFonts w:hint="eastAsia" w:ascii="仿宋_GB2312" w:hAnsi="黑体" w:eastAsia="仿宋_GB2312"/>
          <w:sz w:val="32"/>
          <w:szCs w:val="32"/>
          <w:u w:val="none"/>
          <w:lang w:eastAsia="zh-CN"/>
        </w:rPr>
        <w:t>信息</w:t>
      </w:r>
      <w:r>
        <w:rPr>
          <w:rStyle w:val="13"/>
          <w:rFonts w:hint="eastAsia" w:ascii="仿宋_GB2312" w:hAnsi="黑体" w:eastAsia="仿宋_GB2312"/>
          <w:sz w:val="32"/>
          <w:szCs w:val="32"/>
          <w:u w:val="none"/>
        </w:rPr>
        <w:t>修复，是指</w:t>
      </w:r>
      <w:r>
        <w:rPr>
          <w:rStyle w:val="13"/>
          <w:rFonts w:hint="eastAsia" w:ascii="仿宋_GB2312" w:hAnsi="黑体" w:eastAsia="仿宋_GB2312"/>
          <w:sz w:val="32"/>
          <w:szCs w:val="32"/>
          <w:u w:val="none"/>
          <w:lang w:eastAsia="zh-CN"/>
        </w:rPr>
        <w:t>按照公共信用信息管理相关规定，对于本办法第十二条第二项的失信信息，</w:t>
      </w:r>
      <w:r>
        <w:rPr>
          <w:rStyle w:val="13"/>
          <w:rFonts w:hint="eastAsia" w:ascii="仿宋_GB2312" w:hAnsi="黑体" w:eastAsia="仿宋_GB2312"/>
          <w:sz w:val="32"/>
          <w:szCs w:val="32"/>
          <w:u w:val="none"/>
        </w:rPr>
        <w:t>供应商</w:t>
      </w:r>
      <w:r>
        <w:rPr>
          <w:rStyle w:val="13"/>
          <w:rFonts w:hint="eastAsia" w:ascii="仿宋_GB2312" w:hAnsi="黑体" w:eastAsia="仿宋_GB2312"/>
          <w:sz w:val="32"/>
          <w:szCs w:val="32"/>
          <w:u w:val="none"/>
          <w:lang w:eastAsia="zh-CN"/>
        </w:rPr>
        <w:t>为积极改善自身信用状况，在纠正失信行为、履行相关义务后提出申请，相关单位按照规定移除或者终止公示失信信息的活动</w:t>
      </w:r>
      <w:r>
        <w:rPr>
          <w:rStyle w:val="13"/>
          <w:rFonts w:hint="eastAsia" w:ascii="仿宋_GB2312" w:hAnsi="黑体" w:eastAsia="仿宋_GB2312"/>
          <w:sz w:val="32"/>
          <w:szCs w:val="32"/>
          <w:u w:val="none"/>
        </w:rPr>
        <w:t>。</w:t>
      </w:r>
    </w:p>
    <w:p>
      <w:pPr>
        <w:pStyle w:val="3"/>
        <w:spacing w:line="579" w:lineRule="exact"/>
        <w:ind w:firstLine="642" w:firstLineChars="200"/>
        <w:rPr>
          <w:rStyle w:val="13"/>
          <w:rFonts w:hint="eastAsia" w:ascii="仿宋_GB2312" w:hAnsi="黑体" w:eastAsia="仿宋_GB2312"/>
          <w:sz w:val="32"/>
          <w:szCs w:val="32"/>
          <w:u w:val="none"/>
        </w:rPr>
      </w:pPr>
      <w:r>
        <w:rPr>
          <w:rStyle w:val="13"/>
          <w:rFonts w:hint="eastAsia" w:ascii="楷体_GB2312" w:hAnsi="黑体" w:eastAsia="楷体_GB2312"/>
          <w:b/>
          <w:sz w:val="32"/>
          <w:szCs w:val="32"/>
          <w:u w:val="none"/>
        </w:rPr>
        <w:t>第十七条</w:t>
      </w:r>
      <w:r>
        <w:rPr>
          <w:rStyle w:val="13"/>
          <w:rFonts w:hint="eastAsia" w:ascii="楷体_GB2312" w:hAnsi="黑体" w:eastAsia="楷体_GB2312"/>
          <w:b/>
          <w:sz w:val="32"/>
          <w:szCs w:val="32"/>
          <w:u w:val="none"/>
          <w:lang w:val="en-US" w:eastAsia="zh-CN"/>
        </w:rPr>
        <w:t xml:space="preserve"> </w:t>
      </w:r>
      <w:r>
        <w:rPr>
          <w:rStyle w:val="13"/>
          <w:rFonts w:hint="eastAsia" w:ascii="仿宋_GB2312" w:hAnsi="黑体" w:eastAsia="仿宋_GB2312"/>
          <w:sz w:val="32"/>
          <w:szCs w:val="32"/>
          <w:u w:val="none"/>
        </w:rPr>
        <w:t>供应商失信信息同时符合下列条件的，可以</w:t>
      </w:r>
      <w:r>
        <w:rPr>
          <w:rStyle w:val="13"/>
          <w:rFonts w:hint="eastAsia" w:ascii="仿宋_GB2312" w:hAnsi="黑体" w:eastAsia="仿宋_GB2312"/>
          <w:sz w:val="32"/>
          <w:szCs w:val="32"/>
          <w:u w:val="none"/>
          <w:lang w:eastAsia="zh-CN"/>
        </w:rPr>
        <w:t>依照有关规定</w:t>
      </w:r>
      <w:r>
        <w:rPr>
          <w:rStyle w:val="13"/>
          <w:rFonts w:hint="eastAsia" w:ascii="仿宋_GB2312" w:hAnsi="黑体" w:eastAsia="仿宋_GB2312"/>
          <w:sz w:val="32"/>
          <w:szCs w:val="32"/>
          <w:u w:val="none"/>
        </w:rPr>
        <w:t>申请信用修复：</w:t>
      </w:r>
    </w:p>
    <w:p>
      <w:pPr>
        <w:pStyle w:val="3"/>
        <w:numPr>
          <w:ilvl w:val="0"/>
          <w:numId w:val="0"/>
        </w:numPr>
        <w:spacing w:line="579" w:lineRule="exact"/>
        <w:ind w:firstLine="640" w:firstLineChars="200"/>
        <w:rPr>
          <w:rStyle w:val="13"/>
          <w:rFonts w:hint="eastAsia" w:ascii="仿宋_GB2312" w:hAnsi="黑体" w:eastAsia="仿宋_GB2312"/>
          <w:sz w:val="32"/>
          <w:szCs w:val="32"/>
          <w:u w:val="none"/>
          <w:lang w:eastAsia="zh-CN"/>
        </w:rPr>
      </w:pPr>
      <w:r>
        <w:rPr>
          <w:rStyle w:val="13"/>
          <w:rFonts w:hint="eastAsia" w:ascii="仿宋_GB2312" w:hAnsi="黑体" w:eastAsia="仿宋_GB2312"/>
          <w:sz w:val="32"/>
          <w:szCs w:val="32"/>
          <w:u w:val="none"/>
          <w:lang w:eastAsia="zh-CN"/>
        </w:rPr>
        <w:t>（一）完全履行市、区财政部门行政处罚决定规定的义务，纠正违法行为；</w:t>
      </w:r>
    </w:p>
    <w:p>
      <w:pPr>
        <w:pStyle w:val="3"/>
        <w:numPr>
          <w:ilvl w:val="0"/>
          <w:numId w:val="0"/>
        </w:numPr>
        <w:spacing w:line="579" w:lineRule="exact"/>
        <w:ind w:firstLine="640" w:firstLineChars="200"/>
        <w:rPr>
          <w:rStyle w:val="13"/>
          <w:rFonts w:ascii="仿宋_GB2312" w:hAnsi="黑体" w:eastAsia="仿宋_GB2312"/>
          <w:sz w:val="32"/>
          <w:szCs w:val="32"/>
          <w:u w:val="none"/>
        </w:rPr>
      </w:pPr>
      <w:r>
        <w:rPr>
          <w:rStyle w:val="13"/>
          <w:rFonts w:hint="eastAsia" w:ascii="仿宋_GB2312" w:hAnsi="黑体" w:eastAsia="仿宋_GB2312"/>
          <w:sz w:val="32"/>
          <w:szCs w:val="32"/>
          <w:u w:val="none"/>
        </w:rPr>
        <w:t>（二）失信信息公示或</w:t>
      </w:r>
      <w:r>
        <w:rPr>
          <w:rStyle w:val="13"/>
          <w:rFonts w:hint="eastAsia" w:ascii="仿宋_GB2312" w:hAnsi="黑体" w:eastAsia="仿宋_GB2312"/>
          <w:sz w:val="32"/>
          <w:szCs w:val="32"/>
          <w:u w:val="none"/>
          <w:lang w:eastAsia="zh-CN"/>
        </w:rPr>
        <w:t>者</w:t>
      </w:r>
      <w:r>
        <w:rPr>
          <w:rStyle w:val="13"/>
          <w:rFonts w:hint="eastAsia" w:ascii="仿宋_GB2312" w:hAnsi="黑体" w:eastAsia="仿宋_GB2312"/>
          <w:sz w:val="32"/>
          <w:szCs w:val="32"/>
          <w:u w:val="none"/>
        </w:rPr>
        <w:t>记录已满</w:t>
      </w:r>
      <w:r>
        <w:rPr>
          <w:rStyle w:val="13"/>
          <w:rFonts w:hint="eastAsia" w:ascii="仿宋_GB2312" w:hAnsi="黑体" w:eastAsia="仿宋_GB2312"/>
          <w:sz w:val="32"/>
          <w:szCs w:val="32"/>
          <w:u w:val="none"/>
          <w:lang w:eastAsia="zh-CN"/>
        </w:rPr>
        <w:t>三个月</w:t>
      </w:r>
      <w:r>
        <w:rPr>
          <w:rStyle w:val="13"/>
          <w:rFonts w:hint="eastAsia" w:ascii="仿宋_GB2312" w:hAnsi="黑体" w:eastAsia="仿宋_GB2312"/>
          <w:sz w:val="32"/>
          <w:szCs w:val="32"/>
          <w:u w:val="none"/>
        </w:rPr>
        <w:t>；</w:t>
      </w:r>
    </w:p>
    <w:p>
      <w:pPr>
        <w:pStyle w:val="3"/>
        <w:spacing w:line="579" w:lineRule="exact"/>
        <w:ind w:firstLine="640" w:firstLineChars="200"/>
        <w:rPr>
          <w:rStyle w:val="13"/>
          <w:rFonts w:hint="eastAsia" w:ascii="仿宋_GB2312" w:hAnsi="黑体" w:eastAsia="仿宋_GB2312"/>
          <w:sz w:val="32"/>
          <w:szCs w:val="32"/>
          <w:u w:val="none"/>
          <w:lang w:eastAsia="zh-CN"/>
        </w:rPr>
      </w:pPr>
      <w:r>
        <w:rPr>
          <w:rStyle w:val="13"/>
          <w:rFonts w:hint="eastAsia" w:ascii="仿宋_GB2312" w:hAnsi="黑体" w:eastAsia="仿宋_GB2312"/>
          <w:sz w:val="32"/>
          <w:szCs w:val="32"/>
          <w:u w:val="none"/>
        </w:rPr>
        <w:t>（</w:t>
      </w:r>
      <w:r>
        <w:rPr>
          <w:rStyle w:val="13"/>
          <w:rFonts w:hint="eastAsia" w:ascii="仿宋_GB2312" w:hAnsi="黑体" w:eastAsia="仿宋_GB2312"/>
          <w:sz w:val="32"/>
          <w:szCs w:val="32"/>
          <w:u w:val="none"/>
          <w:lang w:eastAsia="zh-CN"/>
        </w:rPr>
        <w:t>三</w:t>
      </w:r>
      <w:r>
        <w:rPr>
          <w:rStyle w:val="13"/>
          <w:rFonts w:hint="eastAsia" w:ascii="仿宋_GB2312" w:hAnsi="黑体" w:eastAsia="仿宋_GB2312"/>
          <w:sz w:val="32"/>
          <w:szCs w:val="32"/>
          <w:u w:val="none"/>
        </w:rPr>
        <w:t>）</w:t>
      </w:r>
      <w:r>
        <w:rPr>
          <w:rStyle w:val="13"/>
          <w:rFonts w:hint="eastAsia" w:ascii="仿宋_GB2312" w:hAnsi="黑体" w:eastAsia="仿宋_GB2312"/>
          <w:sz w:val="32"/>
          <w:szCs w:val="32"/>
          <w:u w:val="none"/>
          <w:lang w:eastAsia="zh-CN"/>
        </w:rPr>
        <w:t>作</w:t>
      </w:r>
      <w:r>
        <w:rPr>
          <w:rStyle w:val="13"/>
          <w:rFonts w:hint="eastAsia" w:ascii="仿宋_GB2312" w:hAnsi="黑体" w:eastAsia="仿宋_GB2312"/>
          <w:sz w:val="32"/>
          <w:szCs w:val="32"/>
          <w:u w:val="none"/>
        </w:rPr>
        <w:t>出信用修复承诺</w:t>
      </w:r>
      <w:r>
        <w:rPr>
          <w:rStyle w:val="13"/>
          <w:rFonts w:hint="eastAsia" w:ascii="仿宋_GB2312" w:hAnsi="黑体" w:eastAsia="仿宋_GB2312"/>
          <w:sz w:val="32"/>
          <w:szCs w:val="32"/>
          <w:u w:val="none"/>
          <w:lang w:eastAsia="zh-CN"/>
        </w:rPr>
        <w:t>；</w:t>
      </w:r>
    </w:p>
    <w:p>
      <w:pPr>
        <w:pStyle w:val="3"/>
        <w:spacing w:line="579" w:lineRule="exact"/>
        <w:ind w:firstLine="640" w:firstLineChars="200"/>
        <w:rPr>
          <w:rStyle w:val="13"/>
          <w:rFonts w:hint="eastAsia" w:ascii="仿宋_GB2312" w:hAnsi="黑体" w:eastAsia="仿宋_GB2312"/>
          <w:sz w:val="32"/>
          <w:szCs w:val="32"/>
          <w:u w:val="none"/>
          <w:lang w:eastAsia="zh-CN"/>
        </w:rPr>
      </w:pPr>
      <w:r>
        <w:rPr>
          <w:rStyle w:val="13"/>
          <w:rFonts w:hint="eastAsia" w:ascii="仿宋_GB2312" w:hAnsi="黑体" w:eastAsia="仿宋_GB2312"/>
          <w:sz w:val="32"/>
          <w:szCs w:val="32"/>
          <w:u w:val="none"/>
          <w:lang w:eastAsia="zh-CN"/>
        </w:rPr>
        <w:t>（四）法律、法规、规章以及相关政策规定的其他条件。</w:t>
      </w:r>
    </w:p>
    <w:p>
      <w:pPr>
        <w:pStyle w:val="3"/>
        <w:spacing w:line="579" w:lineRule="exact"/>
        <w:ind w:firstLine="560" w:firstLineChars="200"/>
        <w:rPr>
          <w:rStyle w:val="13"/>
          <w:rFonts w:ascii="楷体_GB2312" w:hAnsi="黑体" w:eastAsia="楷体_GB2312"/>
          <w:sz w:val="28"/>
          <w:szCs w:val="28"/>
          <w:u w:val="none"/>
        </w:rPr>
      </w:pPr>
    </w:p>
    <w:p>
      <w:pPr>
        <w:pStyle w:val="3"/>
        <w:spacing w:line="579" w:lineRule="exact"/>
        <w:jc w:val="center"/>
        <w:rPr>
          <w:rStyle w:val="13"/>
          <w:rFonts w:ascii="黑体" w:hAnsi="黑体" w:eastAsia="黑体"/>
          <w:sz w:val="32"/>
          <w:szCs w:val="32"/>
          <w:u w:val="none"/>
        </w:rPr>
      </w:pPr>
      <w:r>
        <w:rPr>
          <w:rStyle w:val="13"/>
          <w:rFonts w:hint="eastAsia" w:ascii="黑体" w:hAnsi="黑体" w:eastAsia="黑体"/>
          <w:sz w:val="32"/>
          <w:szCs w:val="32"/>
          <w:u w:val="none"/>
        </w:rPr>
        <w:t>第四章</w:t>
      </w:r>
      <w:r>
        <w:rPr>
          <w:rStyle w:val="13"/>
          <w:rFonts w:ascii="黑体" w:hAnsi="黑体" w:eastAsia="黑体"/>
          <w:sz w:val="32"/>
          <w:szCs w:val="32"/>
          <w:u w:val="none"/>
        </w:rPr>
        <w:t xml:space="preserve"> </w:t>
      </w:r>
      <w:r>
        <w:rPr>
          <w:rStyle w:val="13"/>
          <w:rFonts w:hint="eastAsia" w:ascii="黑体" w:hAnsi="黑体" w:eastAsia="黑体"/>
          <w:sz w:val="32"/>
          <w:szCs w:val="32"/>
          <w:u w:val="none"/>
        </w:rPr>
        <w:t>信用信息的查询和结果运用</w:t>
      </w:r>
    </w:p>
    <w:p>
      <w:pPr>
        <w:pStyle w:val="3"/>
        <w:spacing w:line="579" w:lineRule="exact"/>
        <w:ind w:firstLine="642" w:firstLineChars="200"/>
        <w:rPr>
          <w:rStyle w:val="13"/>
          <w:rFonts w:ascii="仿宋_GB2312" w:hAnsi="黑体" w:eastAsia="仿宋_GB2312"/>
          <w:sz w:val="32"/>
          <w:szCs w:val="32"/>
          <w:u w:val="none"/>
        </w:rPr>
      </w:pPr>
      <w:r>
        <w:rPr>
          <w:rStyle w:val="13"/>
          <w:rFonts w:hint="eastAsia" w:ascii="楷体_GB2312" w:hAnsi="黑体" w:eastAsia="楷体_GB2312"/>
          <w:b/>
          <w:sz w:val="32"/>
          <w:szCs w:val="32"/>
          <w:u w:val="none"/>
        </w:rPr>
        <w:t>第十八条</w:t>
      </w:r>
      <w:r>
        <w:rPr>
          <w:rStyle w:val="13"/>
          <w:rFonts w:hint="eastAsia" w:ascii="楷体_GB2312" w:hAnsi="黑体" w:eastAsia="楷体_GB2312"/>
          <w:b/>
          <w:sz w:val="32"/>
          <w:szCs w:val="32"/>
          <w:u w:val="none"/>
          <w:lang w:val="en-US" w:eastAsia="zh-CN"/>
        </w:rPr>
        <w:t xml:space="preserve"> </w:t>
      </w:r>
      <w:r>
        <w:rPr>
          <w:rStyle w:val="13"/>
          <w:rFonts w:hint="eastAsia" w:ascii="仿宋_GB2312" w:hAnsi="黑体" w:eastAsia="仿宋_GB2312"/>
          <w:sz w:val="32"/>
          <w:szCs w:val="32"/>
          <w:u w:val="none"/>
        </w:rPr>
        <w:t>采购人、招标机构应当通过“信用中国”（</w:t>
      </w:r>
      <w:r>
        <w:rPr>
          <w:rStyle w:val="13"/>
          <w:rFonts w:ascii="仿宋_GB2312" w:hAnsi="黑体" w:eastAsia="仿宋_GB2312"/>
          <w:sz w:val="32"/>
          <w:szCs w:val="32"/>
          <w:u w:val="none"/>
        </w:rPr>
        <w:t>www.creditchina.gov.cn</w:t>
      </w:r>
      <w:r>
        <w:rPr>
          <w:rStyle w:val="13"/>
          <w:rFonts w:hint="eastAsia" w:ascii="仿宋_GB2312" w:hAnsi="黑体" w:eastAsia="仿宋_GB2312"/>
          <w:sz w:val="32"/>
          <w:szCs w:val="32"/>
          <w:u w:val="none"/>
        </w:rPr>
        <w:t>）、“中国政府采购网”（</w:t>
      </w:r>
      <w:r>
        <w:rPr>
          <w:rStyle w:val="13"/>
          <w:rFonts w:ascii="仿宋_GB2312" w:hAnsi="黑体" w:eastAsia="仿宋_GB2312"/>
          <w:sz w:val="32"/>
          <w:szCs w:val="32"/>
          <w:u w:val="none"/>
        </w:rPr>
        <w:t>www.ccgp.gov.cn</w:t>
      </w:r>
      <w:r>
        <w:rPr>
          <w:rStyle w:val="13"/>
          <w:rFonts w:hint="eastAsia" w:ascii="仿宋_GB2312" w:hAnsi="黑体" w:eastAsia="仿宋_GB2312"/>
          <w:sz w:val="32"/>
          <w:szCs w:val="32"/>
          <w:u w:val="none"/>
        </w:rPr>
        <w:t>）、“深圳</w:t>
      </w:r>
      <w:r>
        <w:rPr>
          <w:rStyle w:val="13"/>
          <w:rFonts w:hint="eastAsia" w:ascii="仿宋_GB2312" w:hAnsi="黑体" w:eastAsia="仿宋_GB2312"/>
          <w:sz w:val="32"/>
          <w:szCs w:val="32"/>
          <w:u w:val="none"/>
          <w:lang w:eastAsia="zh-CN"/>
        </w:rPr>
        <w:t>市</w:t>
      </w:r>
      <w:r>
        <w:rPr>
          <w:rStyle w:val="13"/>
          <w:rFonts w:hint="eastAsia" w:ascii="仿宋_GB2312" w:hAnsi="黑体" w:eastAsia="仿宋_GB2312"/>
          <w:sz w:val="32"/>
          <w:szCs w:val="32"/>
          <w:u w:val="none"/>
        </w:rPr>
        <w:t>政府采购监管网”（</w:t>
      </w:r>
      <w:r>
        <w:rPr>
          <w:rStyle w:val="13"/>
          <w:rFonts w:ascii="仿宋_GB2312" w:hAnsi="黑体" w:eastAsia="仿宋_GB2312"/>
          <w:sz w:val="32"/>
          <w:szCs w:val="32"/>
          <w:u w:val="none"/>
        </w:rPr>
        <w:t>http://zfcg.sz.gov.cn</w:t>
      </w:r>
      <w:r>
        <w:rPr>
          <w:rStyle w:val="13"/>
          <w:rFonts w:hint="eastAsia" w:ascii="仿宋_GB2312" w:hAnsi="黑体" w:eastAsia="仿宋_GB2312"/>
          <w:sz w:val="32"/>
          <w:szCs w:val="32"/>
          <w:u w:val="none"/>
        </w:rPr>
        <w:t>）以及</w:t>
      </w:r>
      <w:r>
        <w:rPr>
          <w:rStyle w:val="13"/>
          <w:rFonts w:hint="eastAsia" w:ascii="仿宋_GB2312" w:hAnsi="黑体" w:eastAsia="仿宋_GB2312"/>
          <w:sz w:val="32"/>
          <w:szCs w:val="32"/>
          <w:highlight w:val="none"/>
          <w:u w:val="none"/>
          <w:lang w:eastAsia="zh-CN"/>
        </w:rPr>
        <w:t>市、区财政部门认定的其他渠道</w:t>
      </w:r>
      <w:r>
        <w:rPr>
          <w:rStyle w:val="13"/>
          <w:rFonts w:hint="eastAsia" w:ascii="仿宋_GB2312" w:hAnsi="黑体" w:eastAsia="仿宋_GB2312"/>
          <w:sz w:val="32"/>
          <w:szCs w:val="32"/>
          <w:highlight w:val="none"/>
          <w:u w:val="none"/>
        </w:rPr>
        <w:t>查询供</w:t>
      </w:r>
      <w:r>
        <w:rPr>
          <w:rStyle w:val="13"/>
          <w:rFonts w:hint="eastAsia" w:ascii="仿宋_GB2312" w:hAnsi="黑体" w:eastAsia="仿宋_GB2312"/>
          <w:sz w:val="32"/>
          <w:szCs w:val="32"/>
          <w:u w:val="none"/>
        </w:rPr>
        <w:t>应商信用信息。</w:t>
      </w:r>
    </w:p>
    <w:p>
      <w:pPr>
        <w:pStyle w:val="3"/>
        <w:spacing w:line="579" w:lineRule="exact"/>
        <w:ind w:firstLine="640" w:firstLineChars="200"/>
        <w:rPr>
          <w:rStyle w:val="13"/>
          <w:rFonts w:ascii="仿宋_GB2312" w:hAnsi="黑体" w:eastAsia="仿宋_GB2312"/>
          <w:sz w:val="32"/>
          <w:szCs w:val="32"/>
          <w:u w:val="none"/>
        </w:rPr>
      </w:pPr>
      <w:r>
        <w:rPr>
          <w:rStyle w:val="13"/>
          <w:rFonts w:hint="eastAsia" w:ascii="仿宋_GB2312" w:hAnsi="黑体" w:eastAsia="仿宋_GB2312"/>
          <w:sz w:val="32"/>
          <w:szCs w:val="32"/>
          <w:u w:val="none"/>
        </w:rPr>
        <w:t>采购人、招标机构应当采取必要方式做好信用信息查询记录和证据留存，信用信息查询记录及相关证据应当与其他采购文件一并保存。</w:t>
      </w:r>
    </w:p>
    <w:p>
      <w:pPr>
        <w:pStyle w:val="3"/>
        <w:spacing w:line="579" w:lineRule="exact"/>
        <w:ind w:firstLine="642" w:firstLineChars="200"/>
        <w:rPr>
          <w:rStyle w:val="13"/>
          <w:rFonts w:ascii="仿宋_GB2312" w:eastAsia="仿宋_GB2312"/>
          <w:sz w:val="32"/>
          <w:szCs w:val="32"/>
          <w:u w:val="none"/>
        </w:rPr>
      </w:pPr>
      <w:r>
        <w:rPr>
          <w:rStyle w:val="13"/>
          <w:rFonts w:hint="eastAsia" w:ascii="楷体_GB2312" w:eastAsia="楷体_GB2312"/>
          <w:b/>
          <w:sz w:val="32"/>
          <w:szCs w:val="32"/>
          <w:u w:val="none"/>
        </w:rPr>
        <w:t>第十九条</w:t>
      </w:r>
      <w:r>
        <w:rPr>
          <w:rStyle w:val="13"/>
          <w:rFonts w:hint="eastAsia" w:ascii="楷体_GB2312" w:eastAsia="楷体_GB2312"/>
          <w:b/>
          <w:sz w:val="32"/>
          <w:szCs w:val="32"/>
          <w:u w:val="none"/>
          <w:lang w:val="en-US" w:eastAsia="zh-CN"/>
        </w:rPr>
        <w:t xml:space="preserve"> </w:t>
      </w:r>
      <w:r>
        <w:rPr>
          <w:rStyle w:val="13"/>
          <w:rFonts w:hint="eastAsia" w:ascii="仿宋_GB2312" w:eastAsia="仿宋_GB2312"/>
          <w:sz w:val="32"/>
          <w:szCs w:val="32"/>
          <w:u w:val="none"/>
        </w:rPr>
        <w:t>供应商存在</w:t>
      </w:r>
      <w:r>
        <w:rPr>
          <w:rStyle w:val="13"/>
          <w:rFonts w:hint="eastAsia" w:ascii="仿宋_GB2312" w:eastAsia="仿宋_GB2312"/>
          <w:sz w:val="32"/>
          <w:szCs w:val="32"/>
          <w:u w:val="none"/>
          <w:lang w:eastAsia="zh-CN"/>
        </w:rPr>
        <w:t>优质合同</w:t>
      </w:r>
      <w:r>
        <w:rPr>
          <w:rStyle w:val="13"/>
          <w:rFonts w:hint="eastAsia" w:ascii="仿宋_GB2312" w:eastAsia="仿宋_GB2312"/>
          <w:sz w:val="32"/>
          <w:szCs w:val="32"/>
          <w:u w:val="none"/>
        </w:rPr>
        <w:t>信息且在公示期内的，相关信用信息按以下方式运用：</w:t>
      </w:r>
    </w:p>
    <w:p>
      <w:pPr>
        <w:pStyle w:val="3"/>
        <w:spacing w:line="579" w:lineRule="exact"/>
        <w:ind w:firstLine="640" w:firstLineChars="200"/>
        <w:rPr>
          <w:rStyle w:val="13"/>
          <w:rFonts w:ascii="仿宋_GB2312" w:eastAsia="仿宋_GB2312"/>
          <w:sz w:val="32"/>
          <w:szCs w:val="32"/>
          <w:u w:val="none"/>
        </w:rPr>
      </w:pPr>
      <w:r>
        <w:rPr>
          <w:rStyle w:val="13"/>
          <w:rFonts w:hint="eastAsia" w:ascii="仿宋_GB2312" w:eastAsia="仿宋_GB2312"/>
          <w:sz w:val="32"/>
          <w:szCs w:val="32"/>
          <w:u w:val="none"/>
        </w:rPr>
        <w:t>（一）服务类政府集中采购项目中，市、区财政部门依法实行优质服务合同续期奖励；</w:t>
      </w:r>
    </w:p>
    <w:p>
      <w:pPr>
        <w:pStyle w:val="3"/>
        <w:spacing w:line="579" w:lineRule="exact"/>
        <w:ind w:firstLine="640" w:firstLineChars="200"/>
        <w:rPr>
          <w:rStyle w:val="13"/>
          <w:rFonts w:ascii="仿宋_GB2312" w:eastAsia="仿宋_GB2312"/>
          <w:sz w:val="32"/>
          <w:szCs w:val="32"/>
          <w:u w:val="none"/>
        </w:rPr>
      </w:pPr>
      <w:r>
        <w:rPr>
          <w:rStyle w:val="13"/>
          <w:rFonts w:hint="eastAsia" w:ascii="仿宋_GB2312" w:eastAsia="仿宋_GB2312"/>
          <w:sz w:val="32"/>
          <w:szCs w:val="32"/>
          <w:u w:val="none"/>
        </w:rPr>
        <w:t>（二）</w:t>
      </w:r>
      <w:r>
        <w:rPr>
          <w:rStyle w:val="13"/>
          <w:rFonts w:hint="eastAsia" w:ascii="仿宋_GB2312" w:eastAsia="仿宋_GB2312"/>
          <w:sz w:val="32"/>
          <w:szCs w:val="32"/>
          <w:u w:val="none"/>
          <w:lang w:eastAsia="zh-CN"/>
        </w:rPr>
        <w:t>将优质合同信息推送给采购人，作为采购人免收投标保证金、减免履约保证金的参考</w:t>
      </w:r>
      <w:r>
        <w:rPr>
          <w:rStyle w:val="13"/>
          <w:rFonts w:hint="eastAsia" w:ascii="仿宋_GB2312" w:eastAsia="仿宋_GB2312"/>
          <w:sz w:val="32"/>
          <w:szCs w:val="32"/>
          <w:u w:val="none"/>
        </w:rPr>
        <w:t>。</w:t>
      </w:r>
    </w:p>
    <w:p>
      <w:pPr>
        <w:pStyle w:val="3"/>
        <w:spacing w:line="579" w:lineRule="exact"/>
        <w:ind w:firstLine="642" w:firstLineChars="200"/>
        <w:rPr>
          <w:rStyle w:val="13"/>
          <w:rFonts w:ascii="仿宋_GB2312" w:eastAsia="仿宋_GB2312"/>
          <w:sz w:val="32"/>
          <w:szCs w:val="32"/>
          <w:u w:val="none"/>
        </w:rPr>
      </w:pPr>
      <w:r>
        <w:rPr>
          <w:rStyle w:val="13"/>
          <w:rFonts w:hint="eastAsia" w:ascii="楷体_GB2312" w:eastAsia="楷体_GB2312"/>
          <w:b/>
          <w:sz w:val="32"/>
          <w:szCs w:val="32"/>
          <w:u w:val="none"/>
        </w:rPr>
        <w:t>第二十条</w:t>
      </w:r>
      <w:r>
        <w:rPr>
          <w:rStyle w:val="13"/>
          <w:rFonts w:hint="eastAsia" w:ascii="楷体_GB2312" w:eastAsia="楷体_GB2312"/>
          <w:b/>
          <w:sz w:val="32"/>
          <w:szCs w:val="32"/>
          <w:u w:val="none"/>
          <w:lang w:val="en-US" w:eastAsia="zh-CN"/>
        </w:rPr>
        <w:t xml:space="preserve"> </w:t>
      </w:r>
      <w:r>
        <w:rPr>
          <w:rStyle w:val="13"/>
          <w:rFonts w:hint="eastAsia" w:ascii="仿宋_GB2312" w:hAnsi="黑体" w:eastAsia="仿宋_GB2312"/>
          <w:sz w:val="32"/>
          <w:szCs w:val="32"/>
          <w:u w:val="none"/>
        </w:rPr>
        <w:t>供应商</w:t>
      </w:r>
      <w:r>
        <w:rPr>
          <w:rStyle w:val="13"/>
          <w:rFonts w:hint="eastAsia" w:ascii="仿宋_GB2312" w:eastAsia="仿宋_GB2312"/>
          <w:sz w:val="32"/>
          <w:szCs w:val="32"/>
          <w:u w:val="none"/>
        </w:rPr>
        <w:t>参加政府采购活动前三年内，发生本办法第九条第一项规定的严重</w:t>
      </w:r>
      <w:r>
        <w:rPr>
          <w:rStyle w:val="13"/>
          <w:rFonts w:hint="eastAsia" w:ascii="仿宋_GB2312" w:eastAsia="仿宋_GB2312"/>
          <w:sz w:val="32"/>
          <w:szCs w:val="32"/>
          <w:u w:val="none"/>
          <w:lang w:eastAsia="zh-CN"/>
        </w:rPr>
        <w:t>违法失信行为</w:t>
      </w:r>
      <w:r>
        <w:rPr>
          <w:rStyle w:val="13"/>
          <w:rFonts w:hint="eastAsia" w:ascii="仿宋_GB2312" w:eastAsia="仿宋_GB2312"/>
          <w:sz w:val="32"/>
          <w:szCs w:val="32"/>
          <w:u w:val="none"/>
        </w:rPr>
        <w:t>的，</w:t>
      </w:r>
      <w:r>
        <w:rPr>
          <w:rStyle w:val="13"/>
          <w:rFonts w:hint="eastAsia" w:ascii="仿宋_GB2312" w:eastAsia="仿宋_GB2312"/>
          <w:sz w:val="32"/>
          <w:szCs w:val="32"/>
          <w:u w:val="none"/>
          <w:lang w:eastAsia="zh-CN"/>
        </w:rPr>
        <w:t>依法</w:t>
      </w:r>
      <w:r>
        <w:rPr>
          <w:rStyle w:val="13"/>
          <w:rFonts w:hint="eastAsia" w:ascii="仿宋_GB2312" w:eastAsia="仿宋_GB2312"/>
          <w:sz w:val="32"/>
          <w:szCs w:val="32"/>
          <w:u w:val="none"/>
        </w:rPr>
        <w:t>禁止参与本市政府采购活动。</w:t>
      </w:r>
    </w:p>
    <w:p>
      <w:pPr>
        <w:pStyle w:val="3"/>
        <w:spacing w:line="579" w:lineRule="exact"/>
        <w:ind w:firstLine="640" w:firstLineChars="200"/>
        <w:rPr>
          <w:rStyle w:val="13"/>
          <w:rFonts w:ascii="仿宋_GB2312" w:eastAsia="仿宋_GB2312"/>
          <w:sz w:val="32"/>
          <w:szCs w:val="32"/>
          <w:u w:val="none"/>
        </w:rPr>
      </w:pPr>
      <w:r>
        <w:rPr>
          <w:rStyle w:val="13"/>
          <w:rFonts w:hint="eastAsia" w:ascii="仿宋_GB2312" w:eastAsia="仿宋_GB2312"/>
          <w:sz w:val="32"/>
          <w:szCs w:val="32"/>
          <w:u w:val="none"/>
        </w:rPr>
        <w:t>供应商参加政府采购活动时，存在本办法第九条第二项至第五项规定的</w:t>
      </w:r>
      <w:r>
        <w:rPr>
          <w:rStyle w:val="13"/>
          <w:rFonts w:hint="eastAsia" w:ascii="仿宋_GB2312" w:eastAsia="仿宋_GB2312"/>
          <w:sz w:val="32"/>
          <w:szCs w:val="32"/>
          <w:u w:val="none"/>
          <w:lang w:eastAsia="zh-CN"/>
        </w:rPr>
        <w:t>严重违法失信行为</w:t>
      </w:r>
      <w:r>
        <w:rPr>
          <w:rStyle w:val="13"/>
          <w:rFonts w:hint="eastAsia" w:ascii="仿宋_GB2312" w:eastAsia="仿宋_GB2312"/>
          <w:sz w:val="32"/>
          <w:szCs w:val="32"/>
          <w:u w:val="none"/>
        </w:rPr>
        <w:t>的，</w:t>
      </w:r>
      <w:r>
        <w:rPr>
          <w:rStyle w:val="13"/>
          <w:rFonts w:hint="eastAsia" w:ascii="仿宋_GB2312" w:eastAsia="仿宋_GB2312"/>
          <w:sz w:val="32"/>
          <w:szCs w:val="32"/>
          <w:u w:val="none"/>
          <w:lang w:eastAsia="zh-CN"/>
        </w:rPr>
        <w:t>依法</w:t>
      </w:r>
      <w:r>
        <w:rPr>
          <w:rStyle w:val="13"/>
          <w:rFonts w:hint="eastAsia" w:ascii="仿宋_GB2312" w:eastAsia="仿宋_GB2312"/>
          <w:sz w:val="32"/>
          <w:szCs w:val="32"/>
          <w:u w:val="none"/>
        </w:rPr>
        <w:t>禁止参与本市政府采购活动。</w:t>
      </w:r>
    </w:p>
    <w:p>
      <w:pPr>
        <w:pStyle w:val="3"/>
        <w:spacing w:line="579" w:lineRule="exact"/>
        <w:ind w:firstLine="640" w:firstLineChars="200"/>
        <w:rPr>
          <w:rStyle w:val="13"/>
          <w:rFonts w:ascii="仿宋_GB2312" w:eastAsia="仿宋_GB2312"/>
          <w:sz w:val="32"/>
          <w:szCs w:val="32"/>
          <w:u w:val="none"/>
        </w:rPr>
      </w:pPr>
      <w:r>
        <w:rPr>
          <w:rStyle w:val="13"/>
          <w:rFonts w:hint="eastAsia" w:ascii="仿宋_GB2312" w:eastAsia="仿宋_GB2312"/>
          <w:sz w:val="32"/>
          <w:szCs w:val="32"/>
          <w:u w:val="none"/>
        </w:rPr>
        <w:t>供应商受到取消参与本市政府采购活动资格行政处罚的，</w:t>
      </w:r>
      <w:r>
        <w:rPr>
          <w:rStyle w:val="13"/>
          <w:rFonts w:hint="eastAsia" w:ascii="仿宋_GB2312" w:eastAsia="仿宋_GB2312"/>
          <w:sz w:val="32"/>
          <w:szCs w:val="32"/>
          <w:u w:val="none"/>
          <w:lang w:eastAsia="zh-CN"/>
        </w:rPr>
        <w:t>依法</w:t>
      </w:r>
      <w:r>
        <w:rPr>
          <w:rStyle w:val="13"/>
          <w:rFonts w:hint="eastAsia" w:ascii="仿宋_GB2312" w:eastAsia="仿宋_GB2312"/>
          <w:sz w:val="32"/>
          <w:szCs w:val="32"/>
          <w:u w:val="none"/>
        </w:rPr>
        <w:t>禁止参与本市政府采购活动。</w:t>
      </w:r>
    </w:p>
    <w:p>
      <w:pPr>
        <w:pStyle w:val="3"/>
        <w:spacing w:line="579" w:lineRule="exact"/>
        <w:ind w:firstLine="642" w:firstLineChars="200"/>
        <w:rPr>
          <w:rStyle w:val="13"/>
          <w:rFonts w:ascii="仿宋_GB2312" w:eastAsia="仿宋_GB2312"/>
          <w:sz w:val="32"/>
          <w:szCs w:val="32"/>
          <w:u w:val="none"/>
        </w:rPr>
      </w:pPr>
      <w:r>
        <w:rPr>
          <w:rStyle w:val="13"/>
          <w:rFonts w:hint="eastAsia" w:ascii="楷体_GB2312" w:eastAsia="楷体_GB2312"/>
          <w:b/>
          <w:sz w:val="32"/>
          <w:szCs w:val="32"/>
          <w:u w:val="none"/>
        </w:rPr>
        <w:t>第二十一条</w:t>
      </w:r>
      <w:r>
        <w:rPr>
          <w:rStyle w:val="13"/>
          <w:rFonts w:hint="eastAsia" w:ascii="楷体_GB2312" w:eastAsia="楷体_GB2312"/>
          <w:b/>
          <w:sz w:val="32"/>
          <w:szCs w:val="32"/>
          <w:u w:val="none"/>
          <w:lang w:val="en-US" w:eastAsia="zh-CN"/>
        </w:rPr>
        <w:t xml:space="preserve"> </w:t>
      </w:r>
      <w:r>
        <w:rPr>
          <w:rStyle w:val="13"/>
          <w:rFonts w:hint="eastAsia" w:ascii="仿宋_GB2312" w:eastAsia="仿宋_GB2312"/>
          <w:sz w:val="32"/>
          <w:szCs w:val="32"/>
          <w:u w:val="none"/>
        </w:rPr>
        <w:t>供应商存在一般</w:t>
      </w:r>
      <w:r>
        <w:rPr>
          <w:rStyle w:val="13"/>
          <w:rFonts w:hint="eastAsia" w:ascii="仿宋_GB2312" w:eastAsia="仿宋_GB2312"/>
          <w:sz w:val="32"/>
          <w:szCs w:val="32"/>
          <w:u w:val="none"/>
          <w:lang w:eastAsia="zh-CN"/>
        </w:rPr>
        <w:t>行政处罚信息</w:t>
      </w:r>
      <w:r>
        <w:rPr>
          <w:rStyle w:val="13"/>
          <w:rFonts w:hint="eastAsia" w:ascii="仿宋_GB2312" w:eastAsia="仿宋_GB2312"/>
          <w:sz w:val="32"/>
          <w:szCs w:val="32"/>
          <w:u w:val="none"/>
        </w:rPr>
        <w:t>的，相关信用信息按以下方式运用：</w:t>
      </w:r>
    </w:p>
    <w:p>
      <w:pPr>
        <w:pStyle w:val="3"/>
        <w:numPr>
          <w:ilvl w:val="0"/>
          <w:numId w:val="1"/>
        </w:numPr>
        <w:spacing w:line="579" w:lineRule="exact"/>
        <w:ind w:firstLine="645"/>
        <w:rPr>
          <w:rStyle w:val="13"/>
          <w:rFonts w:hint="eastAsia" w:ascii="仿宋_GB2312" w:eastAsia="仿宋_GB2312"/>
          <w:sz w:val="32"/>
          <w:szCs w:val="32"/>
          <w:u w:val="none"/>
          <w:lang w:eastAsia="zh-CN"/>
        </w:rPr>
      </w:pPr>
      <w:r>
        <w:rPr>
          <w:rStyle w:val="13"/>
          <w:rFonts w:hint="eastAsia" w:ascii="仿宋_GB2312" w:eastAsia="仿宋_GB2312"/>
          <w:sz w:val="32"/>
          <w:szCs w:val="32"/>
          <w:u w:val="none"/>
          <w:lang w:eastAsia="zh-CN"/>
        </w:rPr>
        <w:t>属于市、区财政部门所认定一般行政处罚信息的，依法依规共享并公示；</w:t>
      </w:r>
    </w:p>
    <w:p>
      <w:pPr>
        <w:pStyle w:val="3"/>
        <w:numPr>
          <w:ilvl w:val="0"/>
          <w:numId w:val="1"/>
        </w:numPr>
        <w:spacing w:line="579" w:lineRule="exact"/>
        <w:ind w:firstLine="645"/>
        <w:rPr>
          <w:rStyle w:val="13"/>
          <w:rFonts w:hint="eastAsia" w:ascii="仿宋_GB2312" w:eastAsia="仿宋_GB2312"/>
          <w:sz w:val="32"/>
          <w:szCs w:val="32"/>
          <w:u w:val="none"/>
          <w:lang w:eastAsia="zh-CN"/>
        </w:rPr>
      </w:pPr>
      <w:r>
        <w:rPr>
          <w:rStyle w:val="13"/>
          <w:rFonts w:hint="eastAsia" w:ascii="仿宋_GB2312" w:eastAsia="仿宋_GB2312"/>
          <w:sz w:val="32"/>
          <w:szCs w:val="32"/>
          <w:u w:val="none"/>
          <w:lang w:eastAsia="zh-CN"/>
        </w:rPr>
        <w:t>供采购人和招标机构在编制采购文件时作参考；</w:t>
      </w:r>
    </w:p>
    <w:p>
      <w:pPr>
        <w:pStyle w:val="3"/>
        <w:numPr>
          <w:ilvl w:val="0"/>
          <w:numId w:val="1"/>
        </w:numPr>
        <w:spacing w:line="579" w:lineRule="exact"/>
        <w:ind w:firstLine="645"/>
        <w:rPr>
          <w:rStyle w:val="13"/>
          <w:rFonts w:hint="eastAsia" w:ascii="仿宋_GB2312" w:eastAsia="仿宋_GB2312"/>
          <w:sz w:val="32"/>
          <w:szCs w:val="32"/>
          <w:u w:val="none"/>
          <w:lang w:eastAsia="zh-CN"/>
        </w:rPr>
      </w:pPr>
      <w:r>
        <w:rPr>
          <w:rStyle w:val="13"/>
          <w:rFonts w:hint="eastAsia" w:ascii="仿宋_GB2312" w:eastAsia="仿宋_GB2312"/>
          <w:sz w:val="32"/>
          <w:szCs w:val="32"/>
          <w:u w:val="none"/>
          <w:lang w:eastAsia="zh-CN"/>
        </w:rPr>
        <w:t>依法列为重点监管对象，在政府采购监督检查中，对涉及相关供应商的政府采购项目予以重点检查。</w:t>
      </w:r>
    </w:p>
    <w:p>
      <w:pPr>
        <w:pStyle w:val="3"/>
        <w:spacing w:line="579" w:lineRule="exact"/>
        <w:ind w:firstLine="560" w:firstLineChars="200"/>
        <w:rPr>
          <w:rStyle w:val="13"/>
          <w:rFonts w:ascii="仿宋_GB2312" w:eastAsia="仿宋_GB2312"/>
          <w:sz w:val="32"/>
          <w:szCs w:val="32"/>
          <w:u w:val="none"/>
        </w:rPr>
      </w:pPr>
      <w:r>
        <w:rPr>
          <w:rStyle w:val="13"/>
          <w:rFonts w:hint="eastAsia" w:ascii="楷体_GB2312" w:hAnsi="黑体" w:eastAsia="楷体_GB2312"/>
          <w:sz w:val="28"/>
          <w:szCs w:val="28"/>
          <w:u w:val="none"/>
          <w:lang w:val="en-US" w:eastAsia="zh-CN"/>
        </w:rPr>
        <w:t xml:space="preserve"> </w:t>
      </w:r>
      <w:r>
        <w:rPr>
          <w:rStyle w:val="13"/>
          <w:rFonts w:hint="eastAsia" w:ascii="楷体_GB2312" w:eastAsia="楷体_GB2312"/>
          <w:b/>
          <w:sz w:val="32"/>
          <w:szCs w:val="32"/>
          <w:u w:val="none"/>
        </w:rPr>
        <w:t>第二十</w:t>
      </w:r>
      <w:r>
        <w:rPr>
          <w:rStyle w:val="13"/>
          <w:rFonts w:hint="eastAsia" w:ascii="楷体_GB2312" w:eastAsia="楷体_GB2312"/>
          <w:b/>
          <w:sz w:val="32"/>
          <w:szCs w:val="32"/>
          <w:u w:val="none"/>
          <w:lang w:eastAsia="zh-CN"/>
        </w:rPr>
        <w:t>二</w:t>
      </w:r>
      <w:r>
        <w:rPr>
          <w:rStyle w:val="13"/>
          <w:rFonts w:hint="eastAsia" w:ascii="楷体_GB2312" w:eastAsia="楷体_GB2312"/>
          <w:b/>
          <w:sz w:val="32"/>
          <w:szCs w:val="32"/>
          <w:u w:val="none"/>
        </w:rPr>
        <w:t>条</w:t>
      </w:r>
      <w:r>
        <w:rPr>
          <w:rStyle w:val="13"/>
          <w:rFonts w:hint="eastAsia" w:ascii="楷体_GB2312" w:eastAsia="楷体_GB2312"/>
          <w:b/>
          <w:sz w:val="32"/>
          <w:szCs w:val="32"/>
          <w:u w:val="none"/>
          <w:lang w:val="en-US" w:eastAsia="zh-CN"/>
        </w:rPr>
        <w:t xml:space="preserve"> </w:t>
      </w:r>
      <w:r>
        <w:rPr>
          <w:rStyle w:val="13"/>
          <w:rFonts w:hint="eastAsia" w:ascii="仿宋_GB2312" w:eastAsia="仿宋_GB2312"/>
          <w:sz w:val="32"/>
          <w:szCs w:val="32"/>
          <w:u w:val="none"/>
        </w:rPr>
        <w:t>供应商存在</w:t>
      </w:r>
      <w:r>
        <w:rPr>
          <w:rStyle w:val="13"/>
          <w:rFonts w:hint="eastAsia" w:ascii="仿宋_GB2312" w:eastAsia="仿宋_GB2312"/>
          <w:sz w:val="32"/>
          <w:szCs w:val="32"/>
          <w:u w:val="none"/>
          <w:lang w:eastAsia="zh-CN"/>
        </w:rPr>
        <w:t>一般违法失信行为记录信息</w:t>
      </w:r>
      <w:r>
        <w:rPr>
          <w:rStyle w:val="13"/>
          <w:rFonts w:hint="eastAsia" w:ascii="仿宋_GB2312" w:eastAsia="仿宋_GB2312"/>
          <w:sz w:val="32"/>
          <w:szCs w:val="32"/>
          <w:u w:val="none"/>
        </w:rPr>
        <w:t>的，相关信用信息按以下方式运用：</w:t>
      </w:r>
    </w:p>
    <w:p>
      <w:pPr>
        <w:pStyle w:val="3"/>
        <w:numPr>
          <w:ilvl w:val="0"/>
          <w:numId w:val="0"/>
        </w:numPr>
        <w:spacing w:line="579" w:lineRule="exact"/>
        <w:ind w:firstLine="640" w:firstLineChars="200"/>
        <w:rPr>
          <w:rStyle w:val="13"/>
          <w:rFonts w:hint="eastAsia" w:ascii="仿宋_GB2312" w:eastAsia="仿宋_GB2312"/>
          <w:sz w:val="32"/>
          <w:szCs w:val="32"/>
          <w:u w:val="none"/>
          <w:lang w:eastAsia="zh-CN"/>
        </w:rPr>
      </w:pPr>
      <w:r>
        <w:rPr>
          <w:rStyle w:val="13"/>
          <w:rFonts w:hint="eastAsia" w:ascii="仿宋_GB2312" w:eastAsia="仿宋_GB2312"/>
          <w:sz w:val="32"/>
          <w:szCs w:val="32"/>
          <w:u w:val="none"/>
          <w:lang w:eastAsia="zh-CN"/>
        </w:rPr>
        <w:t>（一）供采购人和招标机构在编制采购文件时作参考；</w:t>
      </w:r>
    </w:p>
    <w:p>
      <w:pPr>
        <w:pStyle w:val="3"/>
        <w:numPr>
          <w:ilvl w:val="0"/>
          <w:numId w:val="0"/>
        </w:numPr>
        <w:spacing w:line="579" w:lineRule="exact"/>
        <w:ind w:firstLine="640" w:firstLineChars="200"/>
        <w:rPr>
          <w:rStyle w:val="13"/>
          <w:rFonts w:hint="eastAsia" w:ascii="仿宋_GB2312" w:eastAsia="仿宋_GB2312"/>
          <w:sz w:val="32"/>
          <w:szCs w:val="32"/>
          <w:u w:val="none"/>
          <w:lang w:eastAsia="zh-CN"/>
        </w:rPr>
      </w:pPr>
      <w:r>
        <w:rPr>
          <w:rStyle w:val="13"/>
          <w:rFonts w:hint="eastAsia" w:ascii="仿宋_GB2312" w:eastAsia="仿宋_GB2312"/>
          <w:sz w:val="32"/>
          <w:szCs w:val="32"/>
          <w:u w:val="none"/>
          <w:lang w:eastAsia="zh-CN"/>
        </w:rPr>
        <w:t>（二）依法列为重点监管对象，在政府采购监督检查中，对涉及相关供应商的政府采购项目予以重点检查。</w:t>
      </w:r>
    </w:p>
    <w:p>
      <w:pPr>
        <w:pStyle w:val="4"/>
        <w:spacing w:line="579" w:lineRule="exact"/>
        <w:rPr>
          <w:rStyle w:val="13"/>
          <w:rFonts w:hint="eastAsia"/>
        </w:rPr>
      </w:pPr>
    </w:p>
    <w:p>
      <w:pPr>
        <w:pStyle w:val="3"/>
        <w:spacing w:line="579" w:lineRule="exact"/>
        <w:jc w:val="center"/>
        <w:rPr>
          <w:rStyle w:val="13"/>
          <w:rFonts w:ascii="黑体" w:hAnsi="黑体" w:eastAsia="黑体"/>
          <w:sz w:val="32"/>
          <w:szCs w:val="32"/>
          <w:u w:val="none"/>
        </w:rPr>
      </w:pPr>
      <w:r>
        <w:rPr>
          <w:rStyle w:val="13"/>
          <w:rFonts w:hint="eastAsia" w:ascii="黑体" w:hAnsi="黑体" w:eastAsia="黑体"/>
          <w:sz w:val="32"/>
          <w:szCs w:val="32"/>
          <w:u w:val="none"/>
        </w:rPr>
        <w:t>第五章</w:t>
      </w:r>
      <w:r>
        <w:rPr>
          <w:rStyle w:val="13"/>
          <w:rFonts w:ascii="黑体" w:hAnsi="黑体" w:eastAsia="黑体"/>
          <w:sz w:val="32"/>
          <w:szCs w:val="32"/>
          <w:u w:val="none"/>
        </w:rPr>
        <w:t xml:space="preserve">   </w:t>
      </w:r>
      <w:r>
        <w:rPr>
          <w:rStyle w:val="13"/>
          <w:rFonts w:hint="eastAsia" w:ascii="黑体" w:hAnsi="黑体" w:eastAsia="黑体"/>
          <w:sz w:val="32"/>
          <w:szCs w:val="32"/>
          <w:u w:val="none"/>
        </w:rPr>
        <w:t>附则</w:t>
      </w:r>
    </w:p>
    <w:p>
      <w:pPr>
        <w:pStyle w:val="3"/>
        <w:spacing w:line="579" w:lineRule="exact"/>
        <w:ind w:firstLine="642" w:firstLineChars="200"/>
        <w:rPr>
          <w:rStyle w:val="13"/>
          <w:rFonts w:ascii="仿宋_GB2312" w:hAnsi="黑体" w:eastAsia="仿宋_GB2312"/>
          <w:sz w:val="32"/>
          <w:szCs w:val="32"/>
          <w:u w:val="none"/>
        </w:rPr>
      </w:pPr>
      <w:r>
        <w:rPr>
          <w:rStyle w:val="13"/>
          <w:rFonts w:hint="eastAsia" w:ascii="楷体_GB2312" w:hAnsi="黑体" w:eastAsia="楷体_GB2312"/>
          <w:b/>
          <w:sz w:val="32"/>
          <w:szCs w:val="32"/>
          <w:u w:val="none"/>
        </w:rPr>
        <w:t>第二十</w:t>
      </w:r>
      <w:r>
        <w:rPr>
          <w:rStyle w:val="13"/>
          <w:rFonts w:hint="eastAsia" w:ascii="楷体_GB2312" w:hAnsi="黑体" w:eastAsia="楷体_GB2312"/>
          <w:b/>
          <w:sz w:val="32"/>
          <w:szCs w:val="32"/>
          <w:u w:val="none"/>
          <w:lang w:eastAsia="zh-CN"/>
        </w:rPr>
        <w:t>三</w:t>
      </w:r>
      <w:r>
        <w:rPr>
          <w:rStyle w:val="13"/>
          <w:rFonts w:hint="eastAsia" w:ascii="楷体_GB2312" w:hAnsi="黑体" w:eastAsia="楷体_GB2312"/>
          <w:b/>
          <w:sz w:val="32"/>
          <w:szCs w:val="32"/>
          <w:u w:val="none"/>
        </w:rPr>
        <w:t>条</w:t>
      </w:r>
      <w:r>
        <w:rPr>
          <w:rStyle w:val="13"/>
          <w:rFonts w:hint="eastAsia" w:ascii="楷体_GB2312" w:hAnsi="黑体" w:eastAsia="楷体_GB2312"/>
          <w:b/>
          <w:sz w:val="32"/>
          <w:szCs w:val="32"/>
          <w:u w:val="none"/>
          <w:lang w:val="en-US" w:eastAsia="zh-CN"/>
        </w:rPr>
        <w:t xml:space="preserve"> </w:t>
      </w:r>
      <w:r>
        <w:rPr>
          <w:rStyle w:val="13"/>
          <w:rFonts w:hint="eastAsia" w:ascii="仿宋_GB2312" w:hAnsi="黑体" w:eastAsia="仿宋_GB2312"/>
          <w:sz w:val="32"/>
          <w:szCs w:val="32"/>
          <w:u w:val="none"/>
        </w:rPr>
        <w:t>市、区财政部门发现本</w:t>
      </w:r>
      <w:r>
        <w:rPr>
          <w:rStyle w:val="13"/>
          <w:rFonts w:hint="eastAsia" w:ascii="仿宋_GB2312" w:hAnsi="黑体" w:eastAsia="仿宋_GB2312"/>
          <w:sz w:val="32"/>
          <w:szCs w:val="32"/>
          <w:u w:val="none"/>
          <w:lang w:eastAsia="zh-CN"/>
        </w:rPr>
        <w:t>部门</w:t>
      </w:r>
      <w:r>
        <w:rPr>
          <w:rStyle w:val="13"/>
          <w:rFonts w:hint="eastAsia" w:ascii="仿宋_GB2312" w:hAnsi="黑体" w:eastAsia="仿宋_GB2312"/>
          <w:sz w:val="32"/>
          <w:szCs w:val="32"/>
          <w:u w:val="none"/>
        </w:rPr>
        <w:t>认定的信用信息公示内容不准确或</w:t>
      </w:r>
      <w:r>
        <w:rPr>
          <w:rStyle w:val="13"/>
          <w:rFonts w:hint="eastAsia" w:ascii="仿宋_GB2312" w:hAnsi="黑体" w:eastAsia="仿宋_GB2312"/>
          <w:sz w:val="32"/>
          <w:szCs w:val="32"/>
          <w:u w:val="none"/>
          <w:lang w:eastAsia="zh-CN"/>
        </w:rPr>
        <w:t>者</w:t>
      </w:r>
      <w:r>
        <w:rPr>
          <w:rStyle w:val="13"/>
          <w:rFonts w:hint="eastAsia" w:ascii="仿宋_GB2312" w:hAnsi="黑体" w:eastAsia="仿宋_GB2312"/>
          <w:sz w:val="32"/>
          <w:szCs w:val="32"/>
          <w:u w:val="none"/>
        </w:rPr>
        <w:t>不及时的，应当及时核查并</w:t>
      </w:r>
      <w:r>
        <w:rPr>
          <w:rStyle w:val="13"/>
          <w:rFonts w:hint="eastAsia" w:ascii="仿宋_GB2312" w:hAnsi="黑体" w:eastAsia="仿宋_GB2312"/>
          <w:sz w:val="32"/>
          <w:szCs w:val="32"/>
          <w:u w:val="none"/>
          <w:lang w:eastAsia="zh-CN"/>
        </w:rPr>
        <w:t>在发现当日</w:t>
      </w:r>
      <w:r>
        <w:rPr>
          <w:rStyle w:val="13"/>
          <w:rFonts w:hint="eastAsia" w:ascii="仿宋_GB2312" w:hAnsi="黑体" w:eastAsia="仿宋_GB2312"/>
          <w:sz w:val="32"/>
          <w:szCs w:val="32"/>
          <w:u w:val="none"/>
        </w:rPr>
        <w:t>予以更正。</w:t>
      </w:r>
    </w:p>
    <w:p>
      <w:pPr>
        <w:pStyle w:val="3"/>
        <w:spacing w:line="579" w:lineRule="exact"/>
        <w:ind w:firstLine="642" w:firstLineChars="200"/>
        <w:rPr>
          <w:rStyle w:val="13"/>
          <w:rFonts w:ascii="仿宋_GB2312" w:eastAsia="仿宋_GB2312"/>
          <w:sz w:val="32"/>
          <w:szCs w:val="32"/>
          <w:u w:val="none"/>
        </w:rPr>
      </w:pPr>
      <w:r>
        <w:rPr>
          <w:rStyle w:val="13"/>
          <w:rFonts w:hint="eastAsia" w:ascii="楷体_GB2312" w:hAnsi="黑体" w:eastAsia="楷体_GB2312"/>
          <w:b/>
          <w:sz w:val="32"/>
          <w:szCs w:val="32"/>
          <w:u w:val="none"/>
        </w:rPr>
        <w:t>第二十</w:t>
      </w:r>
      <w:r>
        <w:rPr>
          <w:rStyle w:val="13"/>
          <w:rFonts w:hint="eastAsia" w:ascii="楷体_GB2312" w:hAnsi="黑体" w:eastAsia="楷体_GB2312"/>
          <w:b/>
          <w:sz w:val="32"/>
          <w:szCs w:val="32"/>
          <w:u w:val="none"/>
          <w:lang w:eastAsia="zh-CN"/>
        </w:rPr>
        <w:t>四</w:t>
      </w:r>
      <w:r>
        <w:rPr>
          <w:rStyle w:val="13"/>
          <w:rFonts w:hint="eastAsia" w:ascii="楷体_GB2312" w:hAnsi="黑体" w:eastAsia="楷体_GB2312"/>
          <w:b/>
          <w:sz w:val="32"/>
          <w:szCs w:val="32"/>
          <w:u w:val="none"/>
        </w:rPr>
        <w:t>条</w:t>
      </w:r>
      <w:r>
        <w:rPr>
          <w:rStyle w:val="13"/>
          <w:rFonts w:hint="eastAsia" w:ascii="楷体_GB2312" w:eastAsia="楷体_GB2312"/>
          <w:b/>
          <w:sz w:val="32"/>
          <w:szCs w:val="32"/>
          <w:u w:val="none"/>
          <w:lang w:val="en-US" w:eastAsia="zh-CN"/>
        </w:rPr>
        <w:t xml:space="preserve"> </w:t>
      </w:r>
      <w:r>
        <w:rPr>
          <w:rStyle w:val="13"/>
          <w:rFonts w:hint="eastAsia" w:ascii="仿宋_GB2312" w:eastAsia="仿宋_GB2312"/>
          <w:sz w:val="32"/>
          <w:szCs w:val="32"/>
          <w:u w:val="none"/>
        </w:rPr>
        <w:t>采购人自行采购的项目，按以下情形对供应商进行信用信息管理：</w:t>
      </w:r>
    </w:p>
    <w:p>
      <w:pPr>
        <w:pStyle w:val="3"/>
        <w:spacing w:line="579" w:lineRule="exact"/>
        <w:ind w:firstLine="640" w:firstLineChars="200"/>
        <w:rPr>
          <w:rStyle w:val="13"/>
          <w:rFonts w:ascii="仿宋_GB2312" w:eastAsia="仿宋_GB2312"/>
          <w:sz w:val="32"/>
          <w:szCs w:val="32"/>
          <w:u w:val="none"/>
        </w:rPr>
      </w:pPr>
      <w:r>
        <w:rPr>
          <w:rStyle w:val="13"/>
          <w:rFonts w:hint="eastAsia" w:ascii="仿宋_GB2312" w:eastAsia="仿宋_GB2312"/>
          <w:sz w:val="32"/>
          <w:szCs w:val="32"/>
          <w:u w:val="none"/>
        </w:rPr>
        <w:t>（一）供应商存在本办法规定</w:t>
      </w:r>
      <w:r>
        <w:rPr>
          <w:rStyle w:val="13"/>
          <w:rFonts w:hint="eastAsia" w:ascii="仿宋_GB2312" w:eastAsia="仿宋_GB2312"/>
          <w:sz w:val="32"/>
          <w:szCs w:val="32"/>
          <w:u w:val="none"/>
          <w:lang w:eastAsia="zh-CN"/>
        </w:rPr>
        <w:t>严重违法失信行为记录信息</w:t>
      </w:r>
      <w:r>
        <w:rPr>
          <w:rStyle w:val="13"/>
          <w:rFonts w:hint="eastAsia" w:ascii="仿宋_GB2312" w:eastAsia="仿宋_GB2312"/>
          <w:sz w:val="32"/>
          <w:szCs w:val="32"/>
          <w:u w:val="none"/>
        </w:rPr>
        <w:t>的，采购人应当依据本办法在本单位的自行采购项目中运用；</w:t>
      </w:r>
    </w:p>
    <w:p>
      <w:pPr>
        <w:pStyle w:val="3"/>
        <w:spacing w:line="579" w:lineRule="exact"/>
        <w:ind w:firstLine="640" w:firstLineChars="200"/>
        <w:rPr>
          <w:rStyle w:val="13"/>
          <w:rFonts w:ascii="仿宋_GB2312" w:eastAsia="仿宋_GB2312"/>
          <w:sz w:val="32"/>
          <w:szCs w:val="32"/>
          <w:u w:val="none"/>
        </w:rPr>
      </w:pPr>
      <w:r>
        <w:rPr>
          <w:rStyle w:val="13"/>
          <w:rFonts w:hint="eastAsia" w:ascii="仿宋_GB2312" w:eastAsia="仿宋_GB2312"/>
          <w:sz w:val="32"/>
          <w:szCs w:val="32"/>
          <w:u w:val="none"/>
        </w:rPr>
        <w:t>（二）供应商存在本办法规定</w:t>
      </w:r>
      <w:r>
        <w:rPr>
          <w:rStyle w:val="13"/>
          <w:rFonts w:hint="eastAsia" w:ascii="仿宋_GB2312" w:eastAsia="仿宋_GB2312"/>
          <w:sz w:val="32"/>
          <w:szCs w:val="32"/>
          <w:u w:val="none"/>
          <w:lang w:eastAsia="zh-CN"/>
        </w:rPr>
        <w:t>一般行政处罚信息</w:t>
      </w:r>
      <w:r>
        <w:rPr>
          <w:rStyle w:val="13"/>
          <w:rFonts w:hint="eastAsia" w:ascii="仿宋_GB2312" w:eastAsia="仿宋_GB2312"/>
          <w:sz w:val="32"/>
          <w:szCs w:val="32"/>
          <w:u w:val="none"/>
        </w:rPr>
        <w:t>和</w:t>
      </w:r>
      <w:r>
        <w:rPr>
          <w:rStyle w:val="13"/>
          <w:rFonts w:hint="eastAsia" w:ascii="仿宋_GB2312" w:eastAsia="仿宋_GB2312"/>
          <w:sz w:val="32"/>
          <w:szCs w:val="32"/>
          <w:u w:val="none"/>
          <w:lang w:eastAsia="zh-CN"/>
        </w:rPr>
        <w:t>一般违法失信行为记录信息</w:t>
      </w:r>
      <w:r>
        <w:rPr>
          <w:rStyle w:val="13"/>
          <w:rFonts w:hint="eastAsia" w:ascii="仿宋_GB2312" w:eastAsia="仿宋_GB2312"/>
          <w:sz w:val="32"/>
          <w:szCs w:val="32"/>
          <w:u w:val="none"/>
        </w:rPr>
        <w:t>的，采购人在本单位自行采购项目中参照适用本办法。</w:t>
      </w:r>
    </w:p>
    <w:p>
      <w:pPr>
        <w:pStyle w:val="3"/>
        <w:spacing w:line="579" w:lineRule="exact"/>
        <w:ind w:firstLine="640" w:firstLineChars="200"/>
        <w:rPr>
          <w:rStyle w:val="13"/>
          <w:rFonts w:ascii="仿宋_GB2312" w:eastAsia="仿宋_GB2312"/>
          <w:sz w:val="32"/>
          <w:szCs w:val="32"/>
          <w:u w:val="none"/>
        </w:rPr>
      </w:pPr>
      <w:r>
        <w:rPr>
          <w:rStyle w:val="13"/>
          <w:rFonts w:hint="eastAsia" w:ascii="仿宋_GB2312" w:eastAsia="仿宋_GB2312"/>
          <w:sz w:val="32"/>
          <w:szCs w:val="32"/>
          <w:u w:val="none"/>
        </w:rPr>
        <w:t>采购人可以结合本单位的实际，参照本办法建立本单位供应商信用信息管理制度，对供应商进行信用评价，评价结果在本单位自行采购项目中运用。</w:t>
      </w:r>
    </w:p>
    <w:p>
      <w:pPr>
        <w:pStyle w:val="3"/>
        <w:spacing w:line="579" w:lineRule="exact"/>
        <w:ind w:firstLine="642" w:firstLineChars="200"/>
        <w:rPr>
          <w:rStyle w:val="13"/>
          <w:rFonts w:ascii="仿宋_GB2312" w:hAnsi="黑体" w:eastAsia="仿宋_GB2312"/>
          <w:sz w:val="32"/>
          <w:szCs w:val="32"/>
          <w:u w:val="none"/>
        </w:rPr>
      </w:pPr>
      <w:r>
        <w:rPr>
          <w:rStyle w:val="13"/>
          <w:rFonts w:hint="eastAsia" w:ascii="楷体_GB2312" w:hAnsi="黑体" w:eastAsia="楷体_GB2312"/>
          <w:b/>
          <w:sz w:val="32"/>
          <w:szCs w:val="32"/>
          <w:u w:val="none"/>
        </w:rPr>
        <w:t>第二十</w:t>
      </w:r>
      <w:r>
        <w:rPr>
          <w:rStyle w:val="13"/>
          <w:rFonts w:hint="eastAsia" w:ascii="楷体_GB2312" w:hAnsi="黑体" w:eastAsia="楷体_GB2312"/>
          <w:b/>
          <w:sz w:val="32"/>
          <w:szCs w:val="32"/>
          <w:u w:val="none"/>
          <w:lang w:eastAsia="zh-CN"/>
        </w:rPr>
        <w:t>五</w:t>
      </w:r>
      <w:r>
        <w:rPr>
          <w:rStyle w:val="13"/>
          <w:rFonts w:hint="eastAsia" w:ascii="楷体_GB2312" w:hAnsi="黑体" w:eastAsia="楷体_GB2312"/>
          <w:b/>
          <w:sz w:val="32"/>
          <w:szCs w:val="32"/>
          <w:u w:val="none"/>
        </w:rPr>
        <w:t>条</w:t>
      </w:r>
      <w:r>
        <w:rPr>
          <w:rStyle w:val="13"/>
          <w:rFonts w:hint="eastAsia" w:ascii="楷体_GB2312" w:hAnsi="黑体" w:eastAsia="楷体_GB2312"/>
          <w:b/>
          <w:sz w:val="32"/>
          <w:szCs w:val="32"/>
          <w:u w:val="none"/>
          <w:lang w:val="en-US" w:eastAsia="zh-CN"/>
        </w:rPr>
        <w:t xml:space="preserve"> </w:t>
      </w:r>
      <w:r>
        <w:rPr>
          <w:rStyle w:val="13"/>
          <w:rFonts w:hint="eastAsia" w:ascii="仿宋_GB2312" w:hAnsi="黑体" w:eastAsia="仿宋_GB2312"/>
          <w:sz w:val="32"/>
          <w:szCs w:val="32"/>
          <w:u w:val="none"/>
        </w:rPr>
        <w:t>本办法所称“较大数额罚款”，具体金额依据法律、法规、规章以及财政部有关规定执行。</w:t>
      </w:r>
    </w:p>
    <w:p>
      <w:pPr>
        <w:pStyle w:val="3"/>
        <w:spacing w:line="579" w:lineRule="exact"/>
        <w:ind w:firstLine="642" w:firstLineChars="200"/>
        <w:rPr>
          <w:rStyle w:val="13"/>
          <w:rFonts w:ascii="仿宋_GB2312" w:eastAsia="仿宋_GB2312"/>
          <w:sz w:val="32"/>
          <w:szCs w:val="32"/>
          <w:u w:val="none"/>
        </w:rPr>
      </w:pPr>
      <w:r>
        <w:rPr>
          <w:rStyle w:val="13"/>
          <w:rFonts w:hint="eastAsia" w:ascii="楷体_GB2312" w:hAnsi="黑体" w:eastAsia="楷体_GB2312"/>
          <w:b/>
          <w:sz w:val="32"/>
          <w:szCs w:val="32"/>
          <w:u w:val="none"/>
        </w:rPr>
        <w:t>第二十</w:t>
      </w:r>
      <w:r>
        <w:rPr>
          <w:rStyle w:val="13"/>
          <w:rFonts w:hint="eastAsia" w:ascii="楷体_GB2312" w:hAnsi="黑体" w:eastAsia="楷体_GB2312"/>
          <w:b/>
          <w:sz w:val="32"/>
          <w:szCs w:val="32"/>
          <w:u w:val="none"/>
          <w:lang w:eastAsia="zh-CN"/>
        </w:rPr>
        <w:t>六</w:t>
      </w:r>
      <w:r>
        <w:rPr>
          <w:rStyle w:val="13"/>
          <w:rFonts w:hint="eastAsia" w:ascii="楷体_GB2312" w:hAnsi="黑体" w:eastAsia="楷体_GB2312"/>
          <w:b/>
          <w:sz w:val="32"/>
          <w:szCs w:val="32"/>
          <w:u w:val="none"/>
        </w:rPr>
        <w:t>条</w:t>
      </w:r>
      <w:r>
        <w:rPr>
          <w:rStyle w:val="13"/>
          <w:rFonts w:hint="eastAsia" w:ascii="楷体_GB2312" w:hAnsi="黑体" w:eastAsia="楷体_GB2312"/>
          <w:b/>
          <w:sz w:val="32"/>
          <w:szCs w:val="32"/>
          <w:u w:val="none"/>
          <w:lang w:val="en-US" w:eastAsia="zh-CN"/>
        </w:rPr>
        <w:t xml:space="preserve"> </w:t>
      </w:r>
      <w:r>
        <w:rPr>
          <w:rStyle w:val="13"/>
          <w:rFonts w:hint="eastAsia" w:ascii="仿宋_GB2312" w:eastAsia="仿宋_GB2312"/>
          <w:sz w:val="32"/>
          <w:szCs w:val="32"/>
          <w:u w:val="none"/>
        </w:rPr>
        <w:t>市、区财政部门可以根据工作需要，结合本办法建立相关配套制度，完善供应商信用信息管理体系。</w:t>
      </w:r>
    </w:p>
    <w:p>
      <w:pPr>
        <w:pStyle w:val="3"/>
        <w:spacing w:line="579" w:lineRule="exact"/>
        <w:ind w:firstLine="642" w:firstLineChars="200"/>
        <w:rPr>
          <w:rStyle w:val="13"/>
          <w:rFonts w:ascii="仿宋_GB2312" w:eastAsia="仿宋_GB2312"/>
          <w:sz w:val="32"/>
          <w:szCs w:val="32"/>
          <w:u w:val="none"/>
        </w:rPr>
      </w:pPr>
      <w:r>
        <w:rPr>
          <w:rStyle w:val="13"/>
          <w:rFonts w:hint="eastAsia" w:ascii="楷体_GB2312" w:hAnsi="黑体" w:eastAsia="楷体_GB2312"/>
          <w:b/>
          <w:sz w:val="32"/>
          <w:szCs w:val="32"/>
          <w:u w:val="none"/>
        </w:rPr>
        <w:t>第二十</w:t>
      </w:r>
      <w:r>
        <w:rPr>
          <w:rStyle w:val="13"/>
          <w:rFonts w:hint="eastAsia" w:ascii="楷体_GB2312" w:hAnsi="黑体" w:eastAsia="楷体_GB2312"/>
          <w:b/>
          <w:sz w:val="32"/>
          <w:szCs w:val="32"/>
          <w:u w:val="none"/>
          <w:lang w:eastAsia="zh-CN"/>
        </w:rPr>
        <w:t>七</w:t>
      </w:r>
      <w:r>
        <w:rPr>
          <w:rStyle w:val="13"/>
          <w:rFonts w:hint="eastAsia" w:ascii="楷体_GB2312" w:hAnsi="黑体" w:eastAsia="楷体_GB2312"/>
          <w:b/>
          <w:sz w:val="32"/>
          <w:szCs w:val="32"/>
          <w:u w:val="none"/>
        </w:rPr>
        <w:t>条</w:t>
      </w:r>
      <w:r>
        <w:rPr>
          <w:rStyle w:val="13"/>
          <w:rFonts w:hint="eastAsia" w:ascii="楷体_GB2312" w:hAnsi="黑体" w:eastAsia="楷体_GB2312"/>
          <w:b/>
          <w:sz w:val="32"/>
          <w:szCs w:val="32"/>
          <w:u w:val="none"/>
          <w:lang w:val="en-US" w:eastAsia="zh-CN"/>
        </w:rPr>
        <w:t xml:space="preserve"> </w:t>
      </w:r>
      <w:r>
        <w:rPr>
          <w:rStyle w:val="13"/>
          <w:rFonts w:hint="eastAsia" w:ascii="仿宋_GB2312" w:eastAsia="仿宋_GB2312"/>
          <w:sz w:val="32"/>
          <w:szCs w:val="32"/>
          <w:u w:val="none"/>
        </w:rPr>
        <w:t>本办法自</w:t>
      </w:r>
      <w:r>
        <w:rPr>
          <w:rStyle w:val="13"/>
          <w:rFonts w:ascii="仿宋_GB2312" w:eastAsia="仿宋_GB2312"/>
          <w:sz w:val="32"/>
          <w:szCs w:val="32"/>
          <w:u w:val="none"/>
        </w:rPr>
        <w:t>202</w:t>
      </w:r>
      <w:r>
        <w:rPr>
          <w:rStyle w:val="13"/>
          <w:rFonts w:hint="eastAsia" w:ascii="仿宋_GB2312" w:eastAsia="仿宋_GB2312"/>
          <w:sz w:val="32"/>
          <w:szCs w:val="32"/>
          <w:u w:val="none"/>
          <w:lang w:val="en-US" w:eastAsia="zh-CN"/>
        </w:rPr>
        <w:t>3</w:t>
      </w:r>
      <w:r>
        <w:rPr>
          <w:rStyle w:val="13"/>
          <w:rFonts w:hint="eastAsia" w:ascii="仿宋_GB2312" w:eastAsia="仿宋_GB2312"/>
          <w:sz w:val="32"/>
          <w:szCs w:val="32"/>
          <w:u w:val="none"/>
        </w:rPr>
        <w:t>年</w:t>
      </w:r>
      <w:r>
        <w:rPr>
          <w:rStyle w:val="13"/>
          <w:rFonts w:hint="eastAsia" w:ascii="仿宋_GB2312" w:eastAsia="仿宋_GB2312"/>
          <w:sz w:val="32"/>
          <w:szCs w:val="32"/>
          <w:u w:val="none"/>
          <w:lang w:val="en-US" w:eastAsia="zh-CN"/>
        </w:rPr>
        <w:t>9</w:t>
      </w:r>
      <w:r>
        <w:rPr>
          <w:rStyle w:val="13"/>
          <w:rFonts w:hint="eastAsia" w:ascii="仿宋_GB2312" w:eastAsia="仿宋_GB2312"/>
          <w:sz w:val="32"/>
          <w:szCs w:val="32"/>
          <w:u w:val="none"/>
        </w:rPr>
        <w:t>月</w:t>
      </w:r>
      <w:r>
        <w:rPr>
          <w:rStyle w:val="13"/>
          <w:rFonts w:hint="eastAsia" w:ascii="仿宋_GB2312" w:eastAsia="仿宋_GB2312"/>
          <w:sz w:val="32"/>
          <w:szCs w:val="32"/>
          <w:u w:val="none"/>
          <w:lang w:val="en-US" w:eastAsia="zh-CN"/>
        </w:rPr>
        <w:t>1</w:t>
      </w:r>
      <w:r>
        <w:rPr>
          <w:rStyle w:val="13"/>
          <w:rFonts w:hint="eastAsia" w:ascii="仿宋_GB2312" w:eastAsia="仿宋_GB2312"/>
          <w:sz w:val="32"/>
          <w:szCs w:val="32"/>
          <w:u w:val="none"/>
        </w:rPr>
        <w:t>日起实施</w:t>
      </w:r>
      <w:r>
        <w:rPr>
          <w:rStyle w:val="13"/>
          <w:rFonts w:hint="eastAsia" w:ascii="仿宋_GB2312" w:eastAsia="仿宋_GB2312"/>
          <w:sz w:val="32"/>
          <w:szCs w:val="32"/>
          <w:u w:val="none"/>
          <w:lang w:eastAsia="zh-CN"/>
        </w:rPr>
        <w:t>，</w:t>
      </w:r>
      <w:r>
        <w:rPr>
          <w:rStyle w:val="13"/>
          <w:rFonts w:hint="eastAsia" w:ascii="仿宋_GB2312" w:eastAsia="仿宋_GB2312"/>
          <w:sz w:val="32"/>
          <w:szCs w:val="32"/>
          <w:u w:val="none"/>
        </w:rPr>
        <w:t>有效期</w:t>
      </w:r>
      <w:r>
        <w:rPr>
          <w:rStyle w:val="13"/>
          <w:rFonts w:ascii="仿宋_GB2312" w:eastAsia="仿宋_GB2312"/>
          <w:sz w:val="32"/>
          <w:szCs w:val="32"/>
          <w:u w:val="none"/>
        </w:rPr>
        <w:t>5</w:t>
      </w:r>
      <w:r>
        <w:rPr>
          <w:rStyle w:val="13"/>
          <w:rFonts w:hint="eastAsia" w:ascii="仿宋_GB2312" w:eastAsia="仿宋_GB2312"/>
          <w:sz w:val="32"/>
          <w:szCs w:val="32"/>
          <w:u w:val="none"/>
        </w:rPr>
        <w:t>年。</w:t>
      </w:r>
    </w:p>
    <w:p>
      <w:pPr>
        <w:pStyle w:val="3"/>
        <w:autoSpaceDE w:val="0"/>
        <w:autoSpaceDN w:val="0"/>
        <w:adjustRightInd w:val="0"/>
        <w:spacing w:line="579" w:lineRule="exact"/>
        <w:rPr>
          <w:rStyle w:val="13"/>
          <w:rFonts w:ascii="仿宋_GB2312" w:eastAsia="仿宋_GB2312"/>
          <w:sz w:val="32"/>
          <w:szCs w:val="32"/>
          <w:u w:val="none"/>
        </w:rPr>
      </w:pPr>
    </w:p>
    <w:p>
      <w:pPr>
        <w:pStyle w:val="4"/>
        <w:spacing w:line="579" w:lineRule="exact"/>
        <w:rPr>
          <w:rStyle w:val="13"/>
          <w:rFonts w:ascii="仿宋_GB2312" w:eastAsia="仿宋_GB2312"/>
          <w:sz w:val="32"/>
          <w:szCs w:val="32"/>
          <w:u w:val="none"/>
        </w:rPr>
      </w:pPr>
    </w:p>
    <w:p>
      <w:pPr>
        <w:pStyle w:val="5"/>
        <w:spacing w:line="579" w:lineRule="exact"/>
        <w:rPr>
          <w:rStyle w:val="13"/>
          <w:rFonts w:ascii="仿宋_GB2312" w:eastAsia="仿宋_GB2312"/>
          <w:sz w:val="32"/>
          <w:szCs w:val="32"/>
          <w:u w:val="none"/>
        </w:rPr>
      </w:pPr>
    </w:p>
    <w:p>
      <w:pPr>
        <w:pStyle w:val="3"/>
        <w:spacing w:line="579" w:lineRule="exact"/>
        <w:rPr>
          <w:rStyle w:val="13"/>
          <w:rFonts w:ascii="仿宋_GB2312" w:eastAsia="仿宋_GB2312"/>
          <w:sz w:val="32"/>
          <w:szCs w:val="32"/>
          <w:u w:val="none"/>
        </w:rPr>
      </w:pPr>
    </w:p>
    <w:p>
      <w:pPr>
        <w:pStyle w:val="4"/>
        <w:spacing w:line="579" w:lineRule="exact"/>
        <w:rPr>
          <w:rStyle w:val="13"/>
          <w:rFonts w:ascii="仿宋_GB2312" w:eastAsia="仿宋_GB2312"/>
          <w:sz w:val="32"/>
          <w:szCs w:val="32"/>
          <w:u w:val="none"/>
        </w:rPr>
      </w:pPr>
    </w:p>
    <w:p>
      <w:pPr>
        <w:spacing w:line="579" w:lineRule="exact"/>
        <w:jc w:val="center"/>
        <w:rPr>
          <w:rFonts w:hint="eastAsia" w:ascii="方正小标宋简体" w:eastAsia="方正小标宋简体"/>
          <w:sz w:val="44"/>
          <w:szCs w:val="44"/>
        </w:rPr>
      </w:pPr>
    </w:p>
    <w:p>
      <w:pPr>
        <w:pageBreakBefore w:val="0"/>
        <w:widowControl/>
        <w:kinsoku/>
        <w:overflowPunct/>
        <w:topLinePunct w:val="0"/>
        <w:autoSpaceDE/>
        <w:autoSpaceDN/>
        <w:bidi w:val="0"/>
        <w:spacing w:after="0" w:line="579" w:lineRule="exact"/>
        <w:jc w:val="center"/>
        <w:textAlignment w:val="auto"/>
        <w:rPr>
          <w:rFonts w:hint="eastAsia" w:ascii="方正小标宋简体" w:eastAsia="方正小标宋简体"/>
          <w:sz w:val="44"/>
          <w:szCs w:val="44"/>
          <w:highlight w:val="none"/>
          <w:lang w:eastAsia="zh-CN"/>
        </w:rPr>
      </w:pPr>
    </w:p>
    <w:p>
      <w:pPr>
        <w:pageBreakBefore w:val="0"/>
        <w:widowControl/>
        <w:kinsoku/>
        <w:overflowPunct/>
        <w:topLinePunct w:val="0"/>
        <w:autoSpaceDE/>
        <w:autoSpaceDN/>
        <w:bidi w:val="0"/>
        <w:spacing w:after="0" w:line="579" w:lineRule="exact"/>
        <w:jc w:val="center"/>
        <w:textAlignment w:val="auto"/>
        <w:rPr>
          <w:rFonts w:hint="eastAsia" w:ascii="方正小标宋简体" w:eastAsia="方正小标宋简体"/>
          <w:sz w:val="44"/>
          <w:szCs w:val="44"/>
          <w:highlight w:val="none"/>
          <w:lang w:eastAsia="zh-CN"/>
        </w:rPr>
      </w:pPr>
    </w:p>
    <w:p>
      <w:pPr>
        <w:pageBreakBefore w:val="0"/>
        <w:widowControl/>
        <w:kinsoku/>
        <w:overflowPunct/>
        <w:topLinePunct w:val="0"/>
        <w:autoSpaceDE/>
        <w:autoSpaceDN/>
        <w:bidi w:val="0"/>
        <w:spacing w:after="0" w:line="579" w:lineRule="exact"/>
        <w:jc w:val="center"/>
        <w:textAlignment w:val="auto"/>
        <w:rPr>
          <w:rFonts w:hint="eastAsia" w:ascii="方正小标宋简体" w:eastAsia="方正小标宋简体"/>
          <w:sz w:val="44"/>
          <w:szCs w:val="44"/>
          <w:highlight w:val="none"/>
          <w:lang w:eastAsia="zh-CN"/>
        </w:rPr>
      </w:pPr>
    </w:p>
    <w:p>
      <w:pPr>
        <w:pageBreakBefore w:val="0"/>
        <w:widowControl/>
        <w:kinsoku/>
        <w:overflowPunct/>
        <w:topLinePunct w:val="0"/>
        <w:autoSpaceDE/>
        <w:autoSpaceDN/>
        <w:bidi w:val="0"/>
        <w:spacing w:after="0" w:line="579" w:lineRule="exact"/>
        <w:jc w:val="center"/>
        <w:textAlignment w:val="auto"/>
        <w:rPr>
          <w:rFonts w:hint="eastAsia" w:ascii="方正小标宋简体" w:eastAsia="方正小标宋简体"/>
          <w:sz w:val="44"/>
          <w:szCs w:val="44"/>
          <w:highlight w:val="none"/>
          <w:lang w:eastAsia="zh-CN"/>
        </w:rPr>
      </w:pPr>
    </w:p>
    <w:p>
      <w:pPr>
        <w:pageBreakBefore w:val="0"/>
        <w:widowControl/>
        <w:kinsoku/>
        <w:overflowPunct/>
        <w:topLinePunct w:val="0"/>
        <w:autoSpaceDE/>
        <w:autoSpaceDN/>
        <w:bidi w:val="0"/>
        <w:spacing w:after="0" w:line="579" w:lineRule="exact"/>
        <w:jc w:val="center"/>
        <w:textAlignment w:val="auto"/>
        <w:rPr>
          <w:rFonts w:hint="eastAsia" w:ascii="方正小标宋简体" w:eastAsia="方正小标宋简体"/>
          <w:sz w:val="44"/>
          <w:szCs w:val="44"/>
          <w:highlight w:val="none"/>
          <w:lang w:eastAsia="zh-CN"/>
        </w:rPr>
      </w:pPr>
    </w:p>
    <w:p>
      <w:pPr>
        <w:pageBreakBefore w:val="0"/>
        <w:widowControl/>
        <w:kinsoku/>
        <w:overflowPunct/>
        <w:topLinePunct w:val="0"/>
        <w:autoSpaceDE/>
        <w:autoSpaceDN/>
        <w:bidi w:val="0"/>
        <w:spacing w:after="0" w:line="579" w:lineRule="exact"/>
        <w:jc w:val="center"/>
        <w:textAlignment w:val="auto"/>
        <w:rPr>
          <w:rFonts w:hint="eastAsia" w:ascii="方正小标宋简体" w:eastAsia="方正小标宋简体"/>
          <w:sz w:val="44"/>
          <w:szCs w:val="44"/>
          <w:highlight w:val="none"/>
          <w:lang w:eastAsia="zh-CN"/>
        </w:rPr>
      </w:pPr>
      <w:r>
        <w:rPr>
          <w:rFonts w:hint="eastAsia" w:ascii="方正小标宋简体" w:eastAsia="方正小标宋简体"/>
          <w:sz w:val="44"/>
          <w:szCs w:val="44"/>
          <w:highlight w:val="none"/>
          <w:lang w:eastAsia="zh-CN"/>
        </w:rPr>
        <w:br w:type="page"/>
      </w:r>
    </w:p>
    <w:p>
      <w:pPr>
        <w:pageBreakBefore w:val="0"/>
        <w:widowControl/>
        <w:kinsoku/>
        <w:overflowPunct/>
        <w:topLinePunct w:val="0"/>
        <w:autoSpaceDE/>
        <w:autoSpaceDN/>
        <w:bidi w:val="0"/>
        <w:spacing w:after="0" w:line="579" w:lineRule="exact"/>
        <w:jc w:val="center"/>
        <w:textAlignment w:val="auto"/>
        <w:rPr>
          <w:rFonts w:hint="eastAsia" w:ascii="方正小标宋简体" w:eastAsia="方正小标宋简体"/>
          <w:sz w:val="44"/>
          <w:szCs w:val="44"/>
          <w:highlight w:val="none"/>
          <w:lang w:eastAsia="zh-CN"/>
        </w:rPr>
      </w:pPr>
    </w:p>
    <w:p>
      <w:pPr>
        <w:pageBreakBefore w:val="0"/>
        <w:widowControl/>
        <w:kinsoku/>
        <w:overflowPunct/>
        <w:topLinePunct w:val="0"/>
        <w:autoSpaceDE/>
        <w:autoSpaceDN/>
        <w:bidi w:val="0"/>
        <w:spacing w:after="0" w:line="579" w:lineRule="exact"/>
        <w:jc w:val="center"/>
        <w:textAlignment w:val="auto"/>
        <w:rPr>
          <w:rFonts w:hint="eastAsia" w:ascii="方正小标宋简体" w:eastAsia="方正小标宋简体"/>
          <w:sz w:val="44"/>
          <w:szCs w:val="44"/>
          <w:highlight w:val="none"/>
          <w:lang w:eastAsia="zh-CN"/>
        </w:rPr>
      </w:pPr>
    </w:p>
    <w:p>
      <w:pPr>
        <w:pageBreakBefore w:val="0"/>
        <w:widowControl/>
        <w:kinsoku/>
        <w:overflowPunct/>
        <w:topLinePunct w:val="0"/>
        <w:autoSpaceDE/>
        <w:autoSpaceDN/>
        <w:bidi w:val="0"/>
        <w:spacing w:after="0" w:line="579" w:lineRule="exact"/>
        <w:jc w:val="center"/>
        <w:textAlignment w:val="auto"/>
        <w:rPr>
          <w:rFonts w:hint="eastAsia" w:ascii="方正小标宋简体" w:eastAsia="方正小标宋简体"/>
          <w:sz w:val="44"/>
          <w:szCs w:val="44"/>
          <w:highlight w:val="none"/>
          <w:lang w:eastAsia="zh-CN"/>
        </w:rPr>
      </w:pPr>
    </w:p>
    <w:p>
      <w:pPr>
        <w:pageBreakBefore w:val="0"/>
        <w:widowControl/>
        <w:kinsoku/>
        <w:overflowPunct/>
        <w:topLinePunct w:val="0"/>
        <w:autoSpaceDE/>
        <w:autoSpaceDN/>
        <w:bidi w:val="0"/>
        <w:spacing w:after="0" w:line="579" w:lineRule="exact"/>
        <w:jc w:val="center"/>
        <w:textAlignment w:val="auto"/>
        <w:rPr>
          <w:rFonts w:hint="eastAsia" w:ascii="方正小标宋简体" w:eastAsia="方正小标宋简体"/>
          <w:sz w:val="44"/>
          <w:szCs w:val="44"/>
          <w:highlight w:val="none"/>
          <w:lang w:eastAsia="zh-CN"/>
        </w:rPr>
      </w:pPr>
    </w:p>
    <w:p>
      <w:pPr>
        <w:pageBreakBefore w:val="0"/>
        <w:widowControl/>
        <w:kinsoku/>
        <w:overflowPunct/>
        <w:topLinePunct w:val="0"/>
        <w:autoSpaceDE/>
        <w:autoSpaceDN/>
        <w:bidi w:val="0"/>
        <w:spacing w:after="0" w:line="579" w:lineRule="exact"/>
        <w:jc w:val="center"/>
        <w:textAlignment w:val="auto"/>
        <w:rPr>
          <w:rFonts w:hint="eastAsia" w:ascii="方正小标宋简体" w:eastAsia="方正小标宋简体"/>
          <w:sz w:val="44"/>
          <w:szCs w:val="44"/>
          <w:highlight w:val="none"/>
          <w:lang w:eastAsia="zh-CN"/>
        </w:rPr>
      </w:pPr>
    </w:p>
    <w:p>
      <w:pPr>
        <w:pageBreakBefore w:val="0"/>
        <w:widowControl/>
        <w:kinsoku/>
        <w:overflowPunct/>
        <w:topLinePunct w:val="0"/>
        <w:autoSpaceDE/>
        <w:autoSpaceDN/>
        <w:bidi w:val="0"/>
        <w:spacing w:after="0" w:line="579" w:lineRule="exact"/>
        <w:jc w:val="center"/>
        <w:textAlignment w:val="auto"/>
        <w:rPr>
          <w:rFonts w:hint="eastAsia" w:ascii="方正小标宋简体" w:eastAsia="方正小标宋简体"/>
          <w:sz w:val="44"/>
          <w:szCs w:val="44"/>
          <w:highlight w:val="none"/>
          <w:lang w:eastAsia="zh-CN"/>
        </w:rPr>
      </w:pPr>
    </w:p>
    <w:p>
      <w:pPr>
        <w:pageBreakBefore w:val="0"/>
        <w:widowControl/>
        <w:kinsoku/>
        <w:overflowPunct/>
        <w:topLinePunct w:val="0"/>
        <w:autoSpaceDE/>
        <w:autoSpaceDN/>
        <w:bidi w:val="0"/>
        <w:spacing w:after="0" w:line="579" w:lineRule="exact"/>
        <w:jc w:val="center"/>
        <w:textAlignment w:val="auto"/>
        <w:rPr>
          <w:rFonts w:hint="eastAsia" w:ascii="方正小标宋简体" w:eastAsia="方正小标宋简体"/>
          <w:sz w:val="44"/>
          <w:szCs w:val="44"/>
          <w:highlight w:val="none"/>
          <w:lang w:eastAsia="zh-CN"/>
        </w:rPr>
      </w:pPr>
    </w:p>
    <w:p>
      <w:pPr>
        <w:pageBreakBefore w:val="0"/>
        <w:widowControl/>
        <w:kinsoku/>
        <w:overflowPunct/>
        <w:topLinePunct w:val="0"/>
        <w:autoSpaceDE/>
        <w:autoSpaceDN/>
        <w:bidi w:val="0"/>
        <w:spacing w:after="0" w:line="579" w:lineRule="exact"/>
        <w:jc w:val="center"/>
        <w:textAlignment w:val="auto"/>
        <w:rPr>
          <w:rFonts w:hint="eastAsia" w:ascii="方正小标宋简体" w:eastAsia="方正小标宋简体"/>
          <w:sz w:val="44"/>
          <w:szCs w:val="44"/>
          <w:highlight w:val="none"/>
          <w:lang w:eastAsia="zh-CN"/>
        </w:rPr>
      </w:pPr>
    </w:p>
    <w:p>
      <w:pPr>
        <w:pageBreakBefore w:val="0"/>
        <w:widowControl/>
        <w:kinsoku/>
        <w:overflowPunct/>
        <w:topLinePunct w:val="0"/>
        <w:autoSpaceDE/>
        <w:autoSpaceDN/>
        <w:bidi w:val="0"/>
        <w:spacing w:after="0" w:line="579" w:lineRule="exact"/>
        <w:jc w:val="center"/>
        <w:textAlignment w:val="auto"/>
        <w:rPr>
          <w:rFonts w:hint="eastAsia" w:ascii="方正小标宋简体" w:eastAsia="方正小标宋简体"/>
          <w:sz w:val="44"/>
          <w:szCs w:val="44"/>
          <w:highlight w:val="none"/>
          <w:lang w:eastAsia="zh-CN"/>
        </w:rPr>
      </w:pPr>
    </w:p>
    <w:p>
      <w:pPr>
        <w:pageBreakBefore w:val="0"/>
        <w:widowControl/>
        <w:kinsoku/>
        <w:overflowPunct/>
        <w:topLinePunct w:val="0"/>
        <w:autoSpaceDE/>
        <w:autoSpaceDN/>
        <w:bidi w:val="0"/>
        <w:spacing w:after="0" w:line="579" w:lineRule="exact"/>
        <w:jc w:val="center"/>
        <w:textAlignment w:val="auto"/>
        <w:rPr>
          <w:rFonts w:hint="eastAsia" w:ascii="方正小标宋简体" w:eastAsia="方正小标宋简体"/>
          <w:sz w:val="44"/>
          <w:szCs w:val="44"/>
          <w:highlight w:val="none"/>
          <w:lang w:eastAsia="zh-CN"/>
        </w:rPr>
      </w:pPr>
    </w:p>
    <w:p>
      <w:pPr>
        <w:pageBreakBefore w:val="0"/>
        <w:widowControl/>
        <w:kinsoku/>
        <w:overflowPunct/>
        <w:topLinePunct w:val="0"/>
        <w:autoSpaceDE/>
        <w:autoSpaceDN/>
        <w:bidi w:val="0"/>
        <w:spacing w:after="0" w:line="579" w:lineRule="exact"/>
        <w:jc w:val="center"/>
        <w:textAlignment w:val="auto"/>
        <w:rPr>
          <w:rFonts w:hint="eastAsia" w:ascii="方正小标宋简体" w:eastAsia="方正小标宋简体"/>
          <w:sz w:val="44"/>
          <w:szCs w:val="44"/>
          <w:highlight w:val="none"/>
          <w:lang w:eastAsia="zh-CN"/>
        </w:rPr>
      </w:pPr>
    </w:p>
    <w:p>
      <w:pPr>
        <w:pageBreakBefore w:val="0"/>
        <w:widowControl/>
        <w:kinsoku/>
        <w:overflowPunct/>
        <w:topLinePunct w:val="0"/>
        <w:autoSpaceDE/>
        <w:autoSpaceDN/>
        <w:bidi w:val="0"/>
        <w:spacing w:after="0" w:line="579" w:lineRule="exact"/>
        <w:jc w:val="center"/>
        <w:textAlignment w:val="auto"/>
        <w:rPr>
          <w:rFonts w:hint="eastAsia" w:ascii="方正小标宋简体" w:eastAsia="方正小标宋简体"/>
          <w:sz w:val="44"/>
          <w:szCs w:val="44"/>
          <w:highlight w:val="none"/>
          <w:lang w:eastAsia="zh-CN"/>
        </w:rPr>
      </w:pPr>
    </w:p>
    <w:p>
      <w:pPr>
        <w:pageBreakBefore w:val="0"/>
        <w:widowControl/>
        <w:kinsoku/>
        <w:overflowPunct/>
        <w:topLinePunct w:val="0"/>
        <w:autoSpaceDE/>
        <w:autoSpaceDN/>
        <w:bidi w:val="0"/>
        <w:spacing w:after="0" w:line="579" w:lineRule="exact"/>
        <w:jc w:val="center"/>
        <w:textAlignment w:val="auto"/>
        <w:rPr>
          <w:rFonts w:hint="eastAsia" w:ascii="方正小标宋简体" w:eastAsia="方正小标宋简体"/>
          <w:sz w:val="44"/>
          <w:szCs w:val="44"/>
          <w:highlight w:val="none"/>
          <w:lang w:eastAsia="zh-CN"/>
        </w:rPr>
      </w:pPr>
    </w:p>
    <w:p>
      <w:pPr>
        <w:pageBreakBefore w:val="0"/>
        <w:widowControl/>
        <w:kinsoku/>
        <w:overflowPunct/>
        <w:topLinePunct w:val="0"/>
        <w:autoSpaceDE/>
        <w:autoSpaceDN/>
        <w:bidi w:val="0"/>
        <w:spacing w:after="0" w:line="579" w:lineRule="exact"/>
        <w:jc w:val="center"/>
        <w:textAlignment w:val="auto"/>
        <w:rPr>
          <w:rFonts w:hint="eastAsia" w:ascii="方正小标宋简体" w:eastAsia="方正小标宋简体"/>
          <w:sz w:val="44"/>
          <w:szCs w:val="44"/>
          <w:highlight w:val="none"/>
          <w:lang w:eastAsia="zh-CN"/>
        </w:rPr>
      </w:pPr>
    </w:p>
    <w:p>
      <w:pPr>
        <w:pageBreakBefore w:val="0"/>
        <w:widowControl/>
        <w:kinsoku/>
        <w:overflowPunct/>
        <w:topLinePunct w:val="0"/>
        <w:autoSpaceDE/>
        <w:autoSpaceDN/>
        <w:bidi w:val="0"/>
        <w:spacing w:after="0" w:line="579" w:lineRule="exact"/>
        <w:jc w:val="center"/>
        <w:textAlignment w:val="auto"/>
        <w:rPr>
          <w:rFonts w:hint="eastAsia" w:ascii="方正小标宋简体" w:eastAsia="方正小标宋简体"/>
          <w:sz w:val="44"/>
          <w:szCs w:val="44"/>
          <w:highlight w:val="none"/>
          <w:lang w:eastAsia="zh-CN"/>
        </w:rPr>
      </w:pPr>
    </w:p>
    <w:p>
      <w:pPr>
        <w:pageBreakBefore w:val="0"/>
        <w:widowControl/>
        <w:kinsoku/>
        <w:overflowPunct/>
        <w:topLinePunct w:val="0"/>
        <w:autoSpaceDE/>
        <w:autoSpaceDN/>
        <w:bidi w:val="0"/>
        <w:spacing w:after="0" w:line="579" w:lineRule="exact"/>
        <w:jc w:val="center"/>
        <w:textAlignment w:val="auto"/>
        <w:rPr>
          <w:rFonts w:hint="eastAsia" w:ascii="方正小标宋简体" w:eastAsia="方正小标宋简体"/>
          <w:sz w:val="44"/>
          <w:szCs w:val="44"/>
          <w:highlight w:val="none"/>
          <w:lang w:eastAsia="zh-CN"/>
        </w:rPr>
      </w:pPr>
    </w:p>
    <w:p>
      <w:pPr>
        <w:pageBreakBefore w:val="0"/>
        <w:widowControl/>
        <w:kinsoku/>
        <w:overflowPunct/>
        <w:topLinePunct w:val="0"/>
        <w:autoSpaceDE/>
        <w:autoSpaceDN/>
        <w:bidi w:val="0"/>
        <w:spacing w:after="0" w:line="579" w:lineRule="exact"/>
        <w:jc w:val="center"/>
        <w:textAlignment w:val="auto"/>
        <w:rPr>
          <w:rFonts w:hint="eastAsia" w:ascii="方正小标宋简体" w:eastAsia="方正小标宋简体"/>
          <w:sz w:val="44"/>
          <w:szCs w:val="44"/>
          <w:highlight w:val="none"/>
          <w:lang w:eastAsia="zh-CN"/>
        </w:rPr>
      </w:pPr>
    </w:p>
    <w:p>
      <w:pPr>
        <w:spacing w:line="620" w:lineRule="exact"/>
      </w:pPr>
    </w:p>
    <w:p>
      <w:pPr>
        <w:spacing w:line="100" w:lineRule="exact"/>
      </w:pPr>
    </w:p>
    <w:p>
      <w:pPr>
        <w:spacing w:line="100" w:lineRule="exact"/>
      </w:pPr>
    </w:p>
    <w:p>
      <w:pPr>
        <w:spacing w:line="100" w:lineRule="exact"/>
      </w:pPr>
    </w:p>
    <w:p>
      <w:pPr>
        <w:spacing w:line="579" w:lineRule="exact"/>
        <w:ind w:left="0" w:leftChars="0" w:firstLine="0" w:firstLineChars="0"/>
        <w:rPr>
          <w:rFonts w:ascii="黑体" w:hAnsi="宋体" w:eastAsia="黑体"/>
          <w:sz w:val="28"/>
          <w:szCs w:val="28"/>
        </w:rPr>
      </w:pPr>
      <w:r>
        <w:rPr>
          <w:rFonts w:hint="eastAsia" w:ascii="黑体" w:hAnsi="宋体" w:eastAsia="黑体"/>
          <w:sz w:val="28"/>
          <w:szCs w:val="28"/>
        </w:rPr>
        <w:t>信息公开选项：主动公开</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8845" w:type="dxa"/>
            <w:tcBorders>
              <w:top w:val="single" w:color="auto" w:sz="4" w:space="0"/>
              <w:left w:val="nil"/>
              <w:bottom w:val="single" w:color="auto" w:sz="4" w:space="0"/>
              <w:right w:val="nil"/>
            </w:tcBorders>
            <w:noWrap w:val="0"/>
            <w:vAlign w:val="top"/>
          </w:tcPr>
          <w:p>
            <w:pPr>
              <w:keepNext w:val="0"/>
              <w:keepLines w:val="0"/>
              <w:pageBreakBefore w:val="0"/>
              <w:widowControl w:val="0"/>
              <w:kinsoku/>
              <w:wordWrap/>
              <w:overflowPunct/>
              <w:topLinePunct w:val="0"/>
              <w:autoSpaceDE/>
              <w:autoSpaceDN/>
              <w:bidi w:val="0"/>
              <w:adjustRightInd/>
              <w:snapToGrid/>
              <w:spacing w:line="579" w:lineRule="exact"/>
              <w:ind w:left="0" w:firstLine="280" w:firstLineChars="100"/>
              <w:textAlignment w:val="auto"/>
              <w:rPr>
                <w:rFonts w:hint="default" w:ascii="仿宋_GB2312" w:hAnsi="宋体" w:eastAsia="仿宋_GB2312"/>
                <w:sz w:val="28"/>
                <w:szCs w:val="28"/>
                <w:lang w:val="en-US" w:eastAsia="zh-CN"/>
              </w:rPr>
            </w:pPr>
            <w:r>
              <w:rPr>
                <w:rFonts w:hint="eastAsia" w:ascii="仿宋_GB2312" w:hAnsi="宋体" w:eastAsia="仿宋_GB2312"/>
                <w:sz w:val="28"/>
                <w:szCs w:val="28"/>
              </w:rPr>
              <w:t>深圳市财政局办公室                     202</w:t>
            </w:r>
            <w:r>
              <w:rPr>
                <w:rFonts w:hint="eastAsia" w:ascii="仿宋_GB2312" w:hAnsi="宋体" w:eastAsia="仿宋_GB2312"/>
                <w:sz w:val="28"/>
                <w:szCs w:val="28"/>
                <w:lang w:val="en-US" w:eastAsia="zh-CN"/>
              </w:rPr>
              <w:t>3</w:t>
            </w:r>
            <w:r>
              <w:rPr>
                <w:rFonts w:hint="eastAsia" w:ascii="仿宋_GB2312" w:hAnsi="宋体" w:eastAsia="仿宋_GB2312"/>
                <w:sz w:val="28"/>
                <w:szCs w:val="28"/>
              </w:rPr>
              <w:t>年</w:t>
            </w:r>
            <w:r>
              <w:rPr>
                <w:rFonts w:hint="eastAsia" w:ascii="仿宋_GB2312" w:hAnsi="宋体" w:eastAsia="仿宋_GB2312"/>
                <w:sz w:val="28"/>
                <w:szCs w:val="28"/>
                <w:lang w:val="en-US" w:eastAsia="zh-CN"/>
              </w:rPr>
              <w:t>8</w:t>
            </w:r>
            <w:r>
              <w:rPr>
                <w:rFonts w:hint="eastAsia" w:ascii="仿宋_GB2312" w:hAnsi="宋体" w:eastAsia="仿宋_GB2312"/>
                <w:sz w:val="28"/>
                <w:szCs w:val="28"/>
              </w:rPr>
              <w:t>月</w:t>
            </w:r>
            <w:r>
              <w:rPr>
                <w:rFonts w:hint="eastAsia" w:ascii="仿宋_GB2312" w:hAnsi="宋体" w:eastAsia="仿宋_GB2312"/>
                <w:sz w:val="28"/>
                <w:szCs w:val="28"/>
                <w:lang w:val="en-US" w:eastAsia="zh-CN"/>
              </w:rPr>
              <w:t>25</w:t>
            </w:r>
            <w:r>
              <w:rPr>
                <w:rFonts w:hint="eastAsia" w:ascii="仿宋_GB2312" w:hAnsi="宋体" w:eastAsia="仿宋_GB2312"/>
                <w:sz w:val="28"/>
                <w:szCs w:val="28"/>
              </w:rPr>
              <w:t>日印发</w:t>
            </w:r>
            <w:r>
              <w:rPr>
                <w:rFonts w:hint="eastAsia" w:ascii="仿宋_GB2312" w:hAnsi="宋体" w:eastAsia="仿宋_GB2312"/>
                <w:sz w:val="28"/>
                <w:szCs w:val="28"/>
                <w:lang w:val="en-US" w:eastAsia="zh-CN"/>
              </w:rPr>
              <w:t xml:space="preserve">  </w:t>
            </w:r>
          </w:p>
        </w:tc>
      </w:tr>
    </w:tbl>
    <w:p>
      <w:pPr>
        <w:spacing w:line="20" w:lineRule="exact"/>
      </w:pPr>
    </w:p>
    <w:sectPr>
      <w:headerReference r:id="rId3" w:type="default"/>
      <w:footerReference r:id="rId4" w:type="default"/>
      <w:pgSz w:w="11906" w:h="16838"/>
      <w:pgMar w:top="2098" w:right="1474" w:bottom="1984" w:left="1587" w:header="851" w:footer="1587" w:gutter="0"/>
      <w:paperSrc/>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FreeSerif"/>
    <w:panose1 w:val="02040503050406030204"/>
    <w:charset w:val="00"/>
    <w:family w:val="roman"/>
    <w:pitch w:val="default"/>
    <w:sig w:usb0="00000000" w:usb1="00000000"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
    <w:altName w:val="Noto Sans Lao"/>
    <w:panose1 w:val="02010600030000010101"/>
    <w:charset w:val="00"/>
    <w:family w:val="auto"/>
    <w:pitch w:val="default"/>
    <w:sig w:usb0="00000000" w:usb1="00000000" w:usb2="00000000" w:usb3="00000000" w:csb0="00000001" w:csb1="00000000"/>
  </w:font>
  <w:font w:name="华文中宋">
    <w:altName w:val="汉仪中宋简"/>
    <w:panose1 w:val="02010600040101010101"/>
    <w:charset w:val="00"/>
    <w:family w:val="auto"/>
    <w:pitch w:val="default"/>
    <w:sig w:usb0="00000000" w:usb1="00000000" w:usb2="00000010" w:usb3="00000000" w:csb0="0004009F" w:csb1="00000000"/>
  </w:font>
  <w:font w:name="楷体_GB2312">
    <w:altName w:val="楷体"/>
    <w:panose1 w:val="02010609030101010101"/>
    <w:charset w:val="00"/>
    <w:family w:val="modern"/>
    <w:pitch w:val="default"/>
    <w:sig w:usb0="00000001" w:usb1="080E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 w:name="Noto Sans Lao">
    <w:panose1 w:val="02000500000000000000"/>
    <w:charset w:val="00"/>
    <w:family w:val="auto"/>
    <w:pitch w:val="default"/>
    <w:sig w:usb0="02000000" w:usb1="00000000" w:usb2="00000000" w:usb3="00000000" w:csb0="20000111" w:csb1="41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w:pict>
        <v:shape id="文本框 1" o:spid="_x0000_s2050" o:spt="202" type="#_x0000_t202" style="position:absolute;left:0pt;margin-top:0pt;height:144pt;width:144pt;mso-position-horizontal:outside;mso-position-horizontal-relative:margin;mso-wrap-style:none;z-index:251658240;mso-width-relative:page;mso-height-relative:page;" filled="f" stroked="f" coordsize="21600,21600">
          <v:path/>
          <v:fill on="f" focussize="0,0"/>
          <v:stroke on="f"/>
          <v:imagedata o:title=""/>
          <o:lock v:ext="edit" aspectratio="f"/>
          <v:textbox inset="0mm,0mm,0mm,0mm" style="mso-fit-shape-to-text:t;">
            <w:txbxContent>
              <w:p>
                <w:pPr>
                  <w:pStyle w:val="8"/>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2"/>
    <w:multiLevelType w:val="singleLevel"/>
    <w:tmpl w:val="00000002"/>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false"/>
  <w:bordersDoNotSurroundFooter w:val="false"/>
  <w:trackRevisions w:val="true"/>
  <w:documentProtection w:enforcement="0"/>
  <w:defaultTabStop w:val="420"/>
  <w:hyphenationZone w:val="360"/>
  <w:drawingGridVerticalSpacing w:val="156"/>
  <w:displayHorizontalDrawingGridEvery w:val="1"/>
  <w:displayVerticalDrawingGridEvery w:val="1"/>
  <w:noPunctuationKerning w:val="true"/>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5EF3E85F"/>
    <w:rsid w:val="0F7F3EA6"/>
    <w:rsid w:val="1CFE2FFF"/>
    <w:rsid w:val="1DAB938B"/>
    <w:rsid w:val="29BBEA9B"/>
    <w:rsid w:val="2F6B4AB5"/>
    <w:rsid w:val="2FFDEBF8"/>
    <w:rsid w:val="3792B1D6"/>
    <w:rsid w:val="37F5336C"/>
    <w:rsid w:val="3ADD5EF4"/>
    <w:rsid w:val="3B3FEA03"/>
    <w:rsid w:val="3BBBE20C"/>
    <w:rsid w:val="3D975EAA"/>
    <w:rsid w:val="3E9F139F"/>
    <w:rsid w:val="3FFC6EED"/>
    <w:rsid w:val="4A6C99E2"/>
    <w:rsid w:val="4DEEC075"/>
    <w:rsid w:val="539C34BC"/>
    <w:rsid w:val="56FD1507"/>
    <w:rsid w:val="57EEC431"/>
    <w:rsid w:val="58FF10C4"/>
    <w:rsid w:val="5DFFF9D8"/>
    <w:rsid w:val="5E7BD2E0"/>
    <w:rsid w:val="5EF3E85F"/>
    <w:rsid w:val="5F3F3E47"/>
    <w:rsid w:val="673B94E4"/>
    <w:rsid w:val="69C6D2BC"/>
    <w:rsid w:val="6A7F8444"/>
    <w:rsid w:val="6B9E8513"/>
    <w:rsid w:val="6BFE6541"/>
    <w:rsid w:val="6EE70376"/>
    <w:rsid w:val="6F7E3D63"/>
    <w:rsid w:val="6F9F2392"/>
    <w:rsid w:val="6FC5D08E"/>
    <w:rsid w:val="6FE9ADCD"/>
    <w:rsid w:val="74B7A3CE"/>
    <w:rsid w:val="757EE938"/>
    <w:rsid w:val="757F7960"/>
    <w:rsid w:val="75DFADD4"/>
    <w:rsid w:val="75ECC245"/>
    <w:rsid w:val="772CB617"/>
    <w:rsid w:val="7B65835D"/>
    <w:rsid w:val="7D9E80D3"/>
    <w:rsid w:val="7DD7CF4D"/>
    <w:rsid w:val="7DF52F17"/>
    <w:rsid w:val="7E775F16"/>
    <w:rsid w:val="7ED7DA95"/>
    <w:rsid w:val="7EF27DAE"/>
    <w:rsid w:val="7EFF089D"/>
    <w:rsid w:val="7EFF50B0"/>
    <w:rsid w:val="7EFFC593"/>
    <w:rsid w:val="7F27F349"/>
    <w:rsid w:val="7F755381"/>
    <w:rsid w:val="7F77CEE8"/>
    <w:rsid w:val="7FB73895"/>
    <w:rsid w:val="7FEB2B2B"/>
    <w:rsid w:val="7FFB1CBC"/>
    <w:rsid w:val="86EE24C3"/>
    <w:rsid w:val="9DFB9340"/>
    <w:rsid w:val="9FCFCF74"/>
    <w:rsid w:val="9FDC4B77"/>
    <w:rsid w:val="AF0F2192"/>
    <w:rsid w:val="B3AE5313"/>
    <w:rsid w:val="B57DC01E"/>
    <w:rsid w:val="B77FFEE7"/>
    <w:rsid w:val="B8BD4E7B"/>
    <w:rsid w:val="BDFEC96E"/>
    <w:rsid w:val="BFFF68E7"/>
    <w:rsid w:val="C6DDF1D7"/>
    <w:rsid w:val="CDDD72BC"/>
    <w:rsid w:val="CDFB2A3B"/>
    <w:rsid w:val="D61F3CBB"/>
    <w:rsid w:val="D6772708"/>
    <w:rsid w:val="D6DE316C"/>
    <w:rsid w:val="D7DF3F1D"/>
    <w:rsid w:val="DBB7FB3B"/>
    <w:rsid w:val="DD6F5CC1"/>
    <w:rsid w:val="DF475E5F"/>
    <w:rsid w:val="DFC3F315"/>
    <w:rsid w:val="E65F4795"/>
    <w:rsid w:val="E97E8BA4"/>
    <w:rsid w:val="EF951723"/>
    <w:rsid w:val="EFBD0650"/>
    <w:rsid w:val="EFD7B0D6"/>
    <w:rsid w:val="EFEC6888"/>
    <w:rsid w:val="F2FF8B91"/>
    <w:rsid w:val="F47D1C6B"/>
    <w:rsid w:val="F627BA4C"/>
    <w:rsid w:val="F6CE127E"/>
    <w:rsid w:val="F77F2CAE"/>
    <w:rsid w:val="F7F4F777"/>
    <w:rsid w:val="F9DE6A86"/>
    <w:rsid w:val="F9DFA2E6"/>
    <w:rsid w:val="FB3FBB34"/>
    <w:rsid w:val="FB5F026A"/>
    <w:rsid w:val="FB766ED7"/>
    <w:rsid w:val="FBAFECD7"/>
    <w:rsid w:val="FDEDF102"/>
    <w:rsid w:val="FDEF5506"/>
    <w:rsid w:val="FE4F0F2F"/>
    <w:rsid w:val="FE59086D"/>
    <w:rsid w:val="FF1C7FE3"/>
    <w:rsid w:val="FF7F6F41"/>
    <w:rsid w:val="FFF725E3"/>
    <w:rsid w:val="FFFB60A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7">
    <w:name w:val="heading 1"/>
    <w:basedOn w:val="1"/>
    <w:next w:val="1"/>
    <w:qFormat/>
    <w:uiPriority w:val="9"/>
    <w:pPr>
      <w:keepNext/>
      <w:keepLines/>
      <w:spacing w:before="340" w:after="330" w:line="578" w:lineRule="auto"/>
      <w:outlineLvl w:val="0"/>
    </w:pPr>
    <w:rPr>
      <w:b/>
      <w:bCs/>
      <w:kern w:val="44"/>
      <w:sz w:val="44"/>
      <w:szCs w:val="44"/>
    </w:rPr>
  </w:style>
  <w:style w:type="character" w:default="1" w:styleId="13">
    <w:name w:val="Default Paragraph Font"/>
    <w:semiHidden/>
    <w:qFormat/>
    <w:uiPriority w:val="0"/>
  </w:style>
  <w:style w:type="table" w:default="1" w:styleId="12">
    <w:name w:val="Normal Table"/>
    <w:semiHidden/>
    <w:qFormat/>
    <w:uiPriority w:val="0"/>
    <w:tblPr>
      <w:tblStyle w:val="12"/>
      <w:tblCellMar>
        <w:top w:w="0" w:type="dxa"/>
        <w:left w:w="108" w:type="dxa"/>
        <w:bottom w:w="0" w:type="dxa"/>
        <w:right w:w="108" w:type="dxa"/>
      </w:tblCellMar>
    </w:tblPr>
  </w:style>
  <w:style w:type="paragraph" w:styleId="2">
    <w:name w:val="Normal Indent"/>
    <w:basedOn w:val="3"/>
    <w:next w:val="5"/>
    <w:qFormat/>
    <w:uiPriority w:val="99"/>
    <w:pPr>
      <w:ind w:firstLine="420" w:firstLineChars="200"/>
    </w:pPr>
  </w:style>
  <w:style w:type="paragraph" w:customStyle="1" w:styleId="3">
    <w:name w:val="正文_0"/>
    <w:next w:val="4"/>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4">
    <w:name w:val="Body Text First Indent"/>
    <w:basedOn w:val="5"/>
    <w:next w:val="5"/>
    <w:qFormat/>
    <w:uiPriority w:val="0"/>
    <w:pPr>
      <w:tabs>
        <w:tab w:val="left" w:pos="562"/>
        <w:tab w:val="left" w:pos="3372"/>
        <w:tab w:val="left" w:pos="3653"/>
      </w:tabs>
      <w:ind w:firstLine="420" w:firstLineChars="100"/>
    </w:pPr>
  </w:style>
  <w:style w:type="paragraph" w:styleId="5">
    <w:name w:val="Body Text"/>
    <w:basedOn w:val="1"/>
    <w:next w:val="6"/>
    <w:qFormat/>
    <w:uiPriority w:val="0"/>
    <w:pPr>
      <w:widowControl w:val="0"/>
      <w:tabs>
        <w:tab w:val="left" w:pos="562"/>
        <w:tab w:val="left" w:pos="3372"/>
        <w:tab w:val="left" w:pos="3653"/>
      </w:tabs>
      <w:jc w:val="both"/>
    </w:pPr>
    <w:rPr>
      <w:rFonts w:ascii="Calibri" w:hAnsi="Calibri" w:eastAsia="宋体" w:cs="Times New Roman"/>
      <w:kern w:val="2"/>
      <w:sz w:val="24"/>
      <w:szCs w:val="22"/>
      <w:lang w:val="en-US" w:eastAsia="zh-CN" w:bidi="ar-SA"/>
    </w:rPr>
  </w:style>
  <w:style w:type="paragraph" w:styleId="6">
    <w:name w:val="Title"/>
    <w:next w:val="1"/>
    <w:qFormat/>
    <w:uiPriority w:val="0"/>
    <w:pPr>
      <w:widowControl w:val="0"/>
      <w:spacing w:before="240" w:after="60"/>
      <w:jc w:val="center"/>
      <w:textAlignment w:val="baseline"/>
    </w:pPr>
    <w:rPr>
      <w:rFonts w:ascii="Cambria" w:hAnsi="Cambria" w:eastAsia="宋体" w:cs="Times New Roman"/>
      <w:b/>
      <w:bCs/>
      <w:kern w:val="2"/>
      <w:sz w:val="32"/>
      <w:szCs w:val="32"/>
      <w:lang w:val="en-US" w:eastAsia="zh-CN" w:bidi="ar-SA"/>
    </w:rPr>
  </w:style>
  <w:style w:type="paragraph" w:styleId="8">
    <w:name w:val="footer"/>
    <w:basedOn w:val="1"/>
    <w:qFormat/>
    <w:uiPriority w:val="99"/>
    <w:pPr>
      <w:tabs>
        <w:tab w:val="center" w:pos="4153"/>
        <w:tab w:val="right" w:pos="8306"/>
      </w:tabs>
      <w:snapToGrid w:val="0"/>
      <w:jc w:val="left"/>
    </w:pPr>
    <w:rPr>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1">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customStyle="1" w:styleId="14">
    <w:name w:val="列出段落1"/>
    <w:basedOn w:val="1"/>
    <w:qFormat/>
    <w:uiPriority w:val="0"/>
    <w:pPr>
      <w:ind w:firstLine="420" w:firstLineChars="200"/>
    </w:pPr>
    <w:rPr>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50"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6788</Words>
  <Characters>6884</Characters>
  <Lines>0</Lines>
  <Paragraphs>0</Paragraphs>
  <TotalTime>10.6666666666667</TotalTime>
  <ScaleCrop>false</ScaleCrop>
  <LinksUpToDate>false</LinksUpToDate>
  <CharactersWithSpaces>6958</CharactersWithSpaces>
  <Application>WPS Office_11.8.2.10505_F1E327BC-269C-435d-A152-05C5408002CA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2023-08-27T09:56:00Z</dcterms:created>
  <dc:creator>liwenqing</dc:creator>
  <cp:lastModifiedBy>wubixia</cp:lastModifiedBy>
  <cp:lastPrinted>2023-08-25T23:00:04Z</cp:lastPrinted>
  <dcterms:modified xsi:type="dcterms:W3CDTF">2023-08-25T15:35:47Z</dcterms:modified>
  <dc:title>局领导：</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2052-11.8.2.10505</vt:lpwstr>
  </property>
</Properties>
</file>