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spacing w:line="600" w:lineRule="exact"/>
        <w:ind w:left="0" w:firstLine="0" w:firstLineChars="0"/>
        <w:jc w:val="both"/>
        <w:textAlignment w:val="auto"/>
        <w:rPr>
          <w:rFonts w:hint="default" w:ascii="黑体" w:hAnsi="黑体" w:eastAsia="黑体" w:cs="黑体"/>
          <w:b w:val="0"/>
          <w:i w:val="0"/>
          <w:caps w:val="0"/>
          <w:color w:val="auto"/>
          <w:spacing w:val="0"/>
          <w:sz w:val="32"/>
          <w:szCs w:val="32"/>
          <w:shd w:val="clear" w:color="auto" w:fill="FFFFFF"/>
          <w:lang w:val="en-US" w:eastAsia="zh-CN"/>
        </w:rPr>
      </w:pPr>
      <w:r>
        <w:rPr>
          <w:rFonts w:hint="eastAsia" w:ascii="黑体" w:hAnsi="黑体" w:eastAsia="黑体" w:cs="黑体"/>
          <w:b w:val="0"/>
          <w:i w:val="0"/>
          <w:caps w:val="0"/>
          <w:color w:val="auto"/>
          <w:spacing w:val="0"/>
          <w:sz w:val="32"/>
          <w:szCs w:val="32"/>
          <w:shd w:val="clear" w:color="auto" w:fill="FFFFFF"/>
          <w:lang w:eastAsia="zh-CN"/>
        </w:rPr>
        <w:t>附件</w:t>
      </w:r>
      <w:r>
        <w:rPr>
          <w:rFonts w:hint="eastAsia" w:ascii="黑体" w:hAnsi="黑体" w:eastAsia="黑体" w:cs="黑体"/>
          <w:b w:val="0"/>
          <w:i w:val="0"/>
          <w:caps w:val="0"/>
          <w:color w:val="auto"/>
          <w:spacing w:val="0"/>
          <w:sz w:val="32"/>
          <w:szCs w:val="32"/>
          <w:shd w:val="clear" w:color="auto" w:fill="FFFFFF"/>
          <w:lang w:val="en-US" w:eastAsia="zh-CN"/>
        </w:rPr>
        <w:t>6</w:t>
      </w:r>
    </w:p>
    <w:p>
      <w:pPr>
        <w:keepNext w:val="0"/>
        <w:keepLines w:val="0"/>
        <w:pageBreakBefore w:val="0"/>
        <w:widowControl w:val="0"/>
        <w:kinsoku/>
        <w:wordWrap/>
        <w:overflowPunct/>
        <w:topLinePunct w:val="0"/>
        <w:autoSpaceDE w:val="0"/>
        <w:autoSpaceDN w:val="0"/>
        <w:bidi w:val="0"/>
        <w:adjustRightInd w:val="0"/>
        <w:snapToGrid/>
        <w:spacing w:line="560" w:lineRule="exact"/>
        <w:ind w:left="0" w:firstLine="0" w:firstLineChars="0"/>
        <w:jc w:val="center"/>
        <w:textAlignment w:val="auto"/>
        <w:rPr>
          <w:rFonts w:hint="eastAsia" w:ascii="Times New Roman" w:hAnsi="Times New Roman" w:eastAsia="方正小标宋简体" w:cs="方正小标宋简体"/>
          <w:b w:val="0"/>
          <w:i w:val="0"/>
          <w:caps w:val="0"/>
          <w:color w:val="auto"/>
          <w:spacing w:val="0"/>
          <w:sz w:val="40"/>
          <w:szCs w:val="40"/>
          <w:shd w:val="clear" w:color="auto" w:fill="FFFFFF"/>
          <w:lang w:eastAsia="zh-CN"/>
        </w:rPr>
      </w:pPr>
      <w:r>
        <w:rPr>
          <w:rFonts w:hint="eastAsia" w:ascii="Times New Roman" w:hAnsi="Times New Roman" w:eastAsia="方正小标宋简体" w:cs="方正小标宋简体"/>
          <w:b w:val="0"/>
          <w:i w:val="0"/>
          <w:caps w:val="0"/>
          <w:color w:val="auto"/>
          <w:spacing w:val="0"/>
          <w:sz w:val="44"/>
          <w:szCs w:val="44"/>
          <w:shd w:val="clear" w:color="auto" w:fill="FFFFFF"/>
          <w:lang w:eastAsia="zh-CN"/>
        </w:rPr>
        <w:t>盐田区非学科类校外培训机构设立材料清单</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b w:val="0"/>
          <w:bCs w:val="0"/>
          <w:sz w:val="32"/>
          <w:szCs w:val="32"/>
          <w:lang w:eastAsia="zh-CN"/>
        </w:rPr>
      </w:pPr>
    </w:p>
    <w:p>
      <w:pPr>
        <w:pStyle w:val="2"/>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b w:val="0"/>
          <w:bCs w:val="0"/>
          <w:sz w:val="32"/>
          <w:szCs w:val="32"/>
          <w:lang w:eastAsia="zh-CN"/>
        </w:rPr>
      </w:pPr>
      <w:r>
        <w:rPr>
          <w:rFonts w:hint="eastAsia"/>
          <w:b w:val="0"/>
          <w:bCs w:val="0"/>
          <w:sz w:val="32"/>
          <w:szCs w:val="32"/>
          <w:lang w:eastAsia="zh-CN"/>
        </w:rPr>
        <w:t>一、名称申报或名称审核</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（一）营利性培训机构（至市场监管部门申报）</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名称格式：深圳市盐田区＋字号＋培训中心</w:t>
      </w:r>
      <w:r>
        <w:rPr>
          <w:rFonts w:hint="eastAsia" w:ascii="仿宋_GB2312" w:hAnsi="仿宋_GB2312" w:eastAsia="仿宋_GB2312" w:cs="仿宋_GB2312"/>
          <w:b w:val="0"/>
          <w:bCs w:val="0"/>
          <w:sz w:val="32"/>
          <w:szCs w:val="32"/>
          <w:lang w:val="en-US" w:eastAsia="zh-CN"/>
        </w:rPr>
        <w:t>/培训学校</w:t>
      </w:r>
      <w:r>
        <w:rPr>
          <w:rFonts w:hint="eastAsia" w:ascii="仿宋_GB2312" w:hAnsi="仿宋_GB2312" w:eastAsia="仿宋_GB2312" w:cs="仿宋_GB2312"/>
          <w:b w:val="0"/>
          <w:bCs w:val="0"/>
          <w:sz w:val="32"/>
          <w:szCs w:val="32"/>
          <w:lang w:eastAsia="zh-CN"/>
        </w:rPr>
        <w:t>有限公司</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（二）非营利性培训机构（至民政部门申报）</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名称格式：深圳市盐田区＋字号＋培训中心</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b w:val="0"/>
          <w:bCs w:val="0"/>
          <w:sz w:val="32"/>
          <w:szCs w:val="32"/>
          <w:lang w:eastAsia="zh-CN"/>
        </w:rPr>
      </w:pPr>
      <w:r>
        <w:rPr>
          <w:rFonts w:hint="eastAsia"/>
          <w:b w:val="0"/>
          <w:bCs w:val="0"/>
          <w:sz w:val="32"/>
          <w:szCs w:val="32"/>
          <w:lang w:eastAsia="zh-CN"/>
        </w:rPr>
        <w:t>二、设立申请材料</w:t>
      </w:r>
    </w:p>
    <w:tbl>
      <w:tblPr>
        <w:tblStyle w:val="5"/>
        <w:tblpPr w:leftFromText="180" w:rightFromText="180" w:vertAnchor="text" w:horzAnchor="page" w:tblpX="1476" w:tblpY="383"/>
        <w:tblOverlap w:val="never"/>
        <w:tblW w:w="1416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2"/>
        <w:gridCol w:w="2105"/>
        <w:gridCol w:w="1530"/>
        <w:gridCol w:w="5850"/>
        <w:gridCol w:w="1305"/>
        <w:gridCol w:w="25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blHeader/>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rPr>
                <w:rFonts w:hint="eastAsia" w:ascii="Times New Roman" w:hAnsi="Times New Roman" w:eastAsia="宋体" w:cs="宋体"/>
                <w:b/>
                <w:bCs/>
                <w:sz w:val="24"/>
                <w:szCs w:val="24"/>
              </w:rPr>
            </w:pPr>
            <w:r>
              <w:rPr>
                <w:rFonts w:hint="eastAsia" w:ascii="Times New Roman" w:hAnsi="Times New Roman" w:eastAsia="宋体" w:cs="宋体"/>
                <w:b/>
                <w:bCs/>
                <w:sz w:val="24"/>
                <w:szCs w:val="24"/>
              </w:rPr>
              <w:t>序号</w:t>
            </w:r>
          </w:p>
        </w:tc>
        <w:tc>
          <w:tcPr>
            <w:tcW w:w="21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rPr>
                <w:rFonts w:hint="eastAsia" w:ascii="Times New Roman" w:hAnsi="Times New Roman" w:eastAsia="宋体" w:cs="宋体"/>
                <w:b/>
                <w:bCs/>
                <w:sz w:val="24"/>
                <w:szCs w:val="24"/>
              </w:rPr>
            </w:pPr>
            <w:r>
              <w:rPr>
                <w:rFonts w:hint="eastAsia" w:ascii="Times New Roman" w:hAnsi="Times New Roman" w:eastAsia="宋体" w:cs="宋体"/>
                <w:b/>
                <w:bCs/>
                <w:sz w:val="24"/>
                <w:szCs w:val="24"/>
              </w:rPr>
              <w:t>材料名称</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rPr>
                <w:rFonts w:hint="eastAsia" w:ascii="Times New Roman" w:hAnsi="Times New Roman" w:eastAsia="宋体" w:cs="宋体"/>
                <w:b/>
                <w:bCs/>
                <w:sz w:val="24"/>
                <w:szCs w:val="24"/>
              </w:rPr>
            </w:pPr>
            <w:r>
              <w:rPr>
                <w:rFonts w:hint="eastAsia" w:ascii="Times New Roman" w:hAnsi="Times New Roman" w:eastAsia="宋体" w:cs="宋体"/>
                <w:b/>
                <w:bCs/>
                <w:sz w:val="24"/>
                <w:szCs w:val="24"/>
              </w:rPr>
              <w:t>份数和</w:t>
            </w:r>
          </w:p>
          <w:p>
            <w:pPr>
              <w:keepNext w:val="0"/>
              <w:keepLines w:val="0"/>
              <w:pageBreakBefore w:val="0"/>
              <w:widowControl w:val="0"/>
              <w:kinsoku/>
              <w:wordWrap/>
              <w:overflowPunct/>
              <w:topLinePunct w:val="0"/>
              <w:autoSpaceDE/>
              <w:autoSpaceDN/>
              <w:bidi w:val="0"/>
              <w:adjustRightInd/>
              <w:snapToGrid/>
              <w:spacing w:line="280" w:lineRule="exact"/>
              <w:jc w:val="center"/>
              <w:rPr>
                <w:rFonts w:hint="eastAsia" w:ascii="Times New Roman" w:hAnsi="Times New Roman" w:eastAsia="宋体" w:cs="宋体"/>
                <w:b/>
                <w:bCs/>
                <w:sz w:val="24"/>
                <w:szCs w:val="24"/>
              </w:rPr>
            </w:pPr>
            <w:r>
              <w:rPr>
                <w:rFonts w:hint="eastAsia" w:ascii="Times New Roman" w:hAnsi="Times New Roman" w:eastAsia="宋体" w:cs="宋体"/>
                <w:b/>
                <w:bCs/>
                <w:sz w:val="24"/>
                <w:szCs w:val="24"/>
              </w:rPr>
              <w:t>规格</w:t>
            </w:r>
          </w:p>
        </w:tc>
        <w:tc>
          <w:tcPr>
            <w:tcW w:w="585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rPr>
                <w:rFonts w:hint="eastAsia" w:ascii="Times New Roman" w:hAnsi="Times New Roman" w:eastAsia="宋体" w:cs="宋体"/>
                <w:b/>
                <w:bCs/>
                <w:sz w:val="24"/>
                <w:szCs w:val="24"/>
              </w:rPr>
            </w:pPr>
            <w:r>
              <w:rPr>
                <w:rFonts w:hint="eastAsia" w:ascii="Times New Roman" w:hAnsi="Times New Roman" w:eastAsia="宋体" w:cs="宋体"/>
                <w:b/>
                <w:bCs/>
                <w:sz w:val="24"/>
                <w:szCs w:val="24"/>
              </w:rPr>
              <w:t>材料填报要求及审查要点</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rPr>
                <w:rFonts w:hint="eastAsia" w:ascii="Times New Roman" w:hAnsi="Times New Roman" w:eastAsia="宋体" w:cs="宋体"/>
                <w:b/>
                <w:bCs/>
                <w:sz w:val="24"/>
                <w:szCs w:val="24"/>
              </w:rPr>
            </w:pPr>
            <w:r>
              <w:rPr>
                <w:rFonts w:hint="eastAsia" w:ascii="Times New Roman" w:hAnsi="Times New Roman" w:eastAsia="宋体" w:cs="宋体"/>
                <w:b/>
                <w:bCs/>
                <w:sz w:val="24"/>
                <w:szCs w:val="24"/>
              </w:rPr>
              <w:t>材料收件标准</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ind w:firstLine="240" w:firstLineChars="100"/>
              <w:jc w:val="center"/>
              <w:rPr>
                <w:rFonts w:hint="eastAsia" w:ascii="Times New Roman" w:hAnsi="Times New Roman" w:eastAsia="宋体" w:cs="宋体"/>
                <w:b/>
                <w:bCs/>
                <w:sz w:val="24"/>
                <w:szCs w:val="24"/>
              </w:rPr>
            </w:pPr>
            <w:r>
              <w:rPr>
                <w:rFonts w:hint="eastAsia" w:ascii="Times New Roman" w:hAnsi="Times New Roman" w:eastAsia="宋体" w:cs="宋体"/>
                <w:b/>
                <w:bCs/>
                <w:sz w:val="24"/>
                <w:szCs w:val="24"/>
              </w:rPr>
              <w:t>材料来源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2"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imes New Roman" w:hAnsi="Times New Roman" w:eastAsia="宋体" w:cs="宋体"/>
                <w:color w:val="auto"/>
                <w:sz w:val="24"/>
                <w:szCs w:val="24"/>
                <w:lang w:bidi="ar"/>
              </w:rPr>
            </w:pPr>
            <w:r>
              <w:rPr>
                <w:rStyle w:val="9"/>
                <w:rFonts w:hint="eastAsia" w:ascii="Times New Roman" w:hAnsi="Times New Roman" w:eastAsia="宋体" w:cs="宋体"/>
                <w:color w:val="auto"/>
                <w:sz w:val="24"/>
                <w:szCs w:val="24"/>
                <w:lang w:bidi="ar"/>
              </w:rPr>
              <w:t>1</w:t>
            </w:r>
          </w:p>
        </w:tc>
        <w:tc>
          <w:tcPr>
            <w:tcW w:w="2105" w:type="dxa"/>
            <w:tcBorders>
              <w:top w:val="single" w:color="000000" w:sz="4" w:space="0"/>
              <w:left w:val="nil"/>
              <w:bottom w:val="single" w:color="000000" w:sz="4" w:space="0"/>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u w:val="none"/>
                <w:lang w:eastAsia="zh-CN"/>
              </w:rPr>
              <w:t>深圳市</w:t>
            </w:r>
            <w:r>
              <w:rPr>
                <w:rFonts w:hint="eastAsia" w:asciiTheme="majorEastAsia" w:hAnsiTheme="majorEastAsia" w:eastAsiaTheme="majorEastAsia" w:cstheme="majorEastAsia"/>
                <w:sz w:val="24"/>
                <w:szCs w:val="24"/>
              </w:rPr>
              <w:t>非学科类校外培训机构设立申请表</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Fonts w:hint="default" w:asciiTheme="majorEastAsia" w:hAnsiTheme="majorEastAsia" w:eastAsiaTheme="majorEastAsia" w:cstheme="majorEastAsia"/>
                <w:sz w:val="24"/>
                <w:szCs w:val="24"/>
                <w:lang w:val="en"/>
              </w:rPr>
              <w:t>3</w:t>
            </w:r>
            <w:r>
              <w:rPr>
                <w:rFonts w:hint="eastAsia" w:asciiTheme="majorEastAsia" w:hAnsiTheme="majorEastAsia" w:eastAsiaTheme="majorEastAsia" w:cstheme="majorEastAsia"/>
                <w:sz w:val="24"/>
                <w:szCs w:val="24"/>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按表格要求如实填写并签章。</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原件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heme="majorEastAsia" w:hAnsiTheme="majorEastAsia" w:eastAsiaTheme="majorEastAsia" w:cstheme="majorEastAsia"/>
                <w:color w:val="auto"/>
                <w:sz w:val="24"/>
                <w:szCs w:val="24"/>
                <w:lang w:val="en-US" w:eastAsia="zh-CN" w:bidi="ar"/>
              </w:rPr>
            </w:pPr>
            <w:r>
              <w:rPr>
                <w:rStyle w:val="9"/>
                <w:rFonts w:hint="eastAsia" w:asciiTheme="majorEastAsia" w:hAnsiTheme="majorEastAsia" w:eastAsiaTheme="majorEastAsia" w:cstheme="majorEastAsia"/>
                <w:color w:val="auto"/>
                <w:sz w:val="24"/>
                <w:szCs w:val="24"/>
                <w:lang w:eastAsia="zh-CN" w:bidi="ar"/>
              </w:rPr>
              <w:t>范本</w:t>
            </w:r>
            <w:r>
              <w:rPr>
                <w:rStyle w:val="9"/>
                <w:rFonts w:hint="eastAsia" w:asciiTheme="majorEastAsia" w:hAnsiTheme="majorEastAsia" w:eastAsiaTheme="majorEastAsia" w:cstheme="majorEastAsia"/>
                <w:color w:val="auto"/>
                <w:sz w:val="24"/>
                <w:szCs w:val="24"/>
                <w:lang w:val="en-US" w:eastAsia="zh-CN" w:bidi="ar"/>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imes New Roman" w:hAnsi="Times New Roman" w:eastAsia="宋体" w:cs="宋体"/>
                <w:color w:val="auto"/>
                <w:sz w:val="24"/>
                <w:szCs w:val="24"/>
                <w:lang w:bidi="ar"/>
              </w:rPr>
            </w:pPr>
            <w:r>
              <w:rPr>
                <w:rStyle w:val="9"/>
                <w:rFonts w:hint="eastAsia" w:ascii="Times New Roman" w:hAnsi="Times New Roman" w:eastAsia="宋体" w:cs="宋体"/>
                <w:color w:val="auto"/>
                <w:sz w:val="24"/>
                <w:szCs w:val="24"/>
                <w:lang w:bidi="ar"/>
              </w:rPr>
              <w:t>2</w:t>
            </w:r>
          </w:p>
        </w:tc>
        <w:tc>
          <w:tcPr>
            <w:tcW w:w="2105" w:type="dxa"/>
            <w:tcBorders>
              <w:top w:val="single" w:color="000000" w:sz="4" w:space="0"/>
              <w:left w:val="nil"/>
              <w:bottom w:val="single" w:color="000000" w:sz="4" w:space="0"/>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开立临时存款账户通知书或企业名称自主申报告知书</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至相应登记管理机关办理，应当符合相关规定。</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eastAsia="zh-CN" w:bidi="ar"/>
              </w:rPr>
            </w:pPr>
            <w:r>
              <w:rPr>
                <w:rStyle w:val="9"/>
                <w:rFonts w:hint="eastAsia" w:asciiTheme="majorEastAsia" w:hAnsiTheme="majorEastAsia" w:eastAsiaTheme="majorEastAsia" w:cstheme="majorEastAsia"/>
                <w:color w:val="auto"/>
                <w:sz w:val="24"/>
                <w:szCs w:val="24"/>
                <w:lang w:eastAsia="zh-CN" w:bidi="ar"/>
              </w:rPr>
              <w:t>原件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center"/>
              <w:rPr>
                <w:rStyle w:val="9"/>
                <w:rFonts w:hint="eastAsia" w:asciiTheme="majorEastAsia" w:hAnsiTheme="majorEastAsia" w:eastAsiaTheme="majorEastAsia" w:cstheme="majorEastAsia"/>
                <w:color w:val="auto"/>
                <w:sz w:val="24"/>
                <w:szCs w:val="24"/>
                <w:lang w:eastAsia="zh-CN" w:bidi="ar"/>
              </w:rPr>
            </w:pPr>
            <w:r>
              <w:rPr>
                <w:rFonts w:hint="eastAsia" w:asciiTheme="majorEastAsia" w:hAnsiTheme="majorEastAsia" w:eastAsiaTheme="majorEastAsia" w:cstheme="majorEastAsia"/>
                <w:sz w:val="24"/>
                <w:szCs w:val="24"/>
                <w:lang w:val="en-US" w:eastAsia="zh-CN"/>
              </w:rPr>
              <w:t>到区民政部门或区市场监管部门办理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871"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imes New Roman" w:hAnsi="Times New Roman" w:eastAsia="宋体" w:cs="宋体"/>
                <w:color w:val="auto"/>
                <w:sz w:val="24"/>
                <w:szCs w:val="24"/>
                <w:lang w:bidi="ar"/>
              </w:rPr>
            </w:pPr>
            <w:r>
              <w:rPr>
                <w:rStyle w:val="9"/>
                <w:rFonts w:hint="eastAsia" w:ascii="Times New Roman" w:hAnsi="Times New Roman" w:eastAsia="宋体" w:cs="宋体"/>
                <w:color w:val="auto"/>
                <w:sz w:val="24"/>
                <w:szCs w:val="24"/>
                <w:lang w:bidi="ar"/>
              </w:rPr>
              <w:t>3</w:t>
            </w:r>
          </w:p>
        </w:tc>
        <w:tc>
          <w:tcPr>
            <w:tcW w:w="2105" w:type="dxa"/>
            <w:tcBorders>
              <w:top w:val="single" w:color="000000" w:sz="4" w:space="0"/>
              <w:left w:val="nil"/>
              <w:bottom w:val="single" w:color="000000" w:sz="4" w:space="0"/>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申办报告</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内容主要包括：举办者、培养目标、培训规模、培训层次、培训形式、培训条件、《设置标准》规定的各项管理制度、经费筹措与管理、管理人员与师资队伍等。</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原件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heme="majorEastAsia" w:hAnsiTheme="majorEastAsia" w:eastAsiaTheme="majorEastAsia" w:cstheme="majorEastAsia"/>
                <w:color w:val="auto"/>
                <w:sz w:val="24"/>
                <w:szCs w:val="24"/>
                <w:lang w:val="en-US" w:eastAsia="zh-CN" w:bidi="ar"/>
              </w:rPr>
            </w:pPr>
            <w:r>
              <w:rPr>
                <w:rStyle w:val="9"/>
                <w:rFonts w:hint="eastAsia" w:asciiTheme="majorEastAsia" w:hAnsiTheme="majorEastAsia" w:eastAsiaTheme="majorEastAsia" w:cstheme="majorEastAsia"/>
                <w:color w:val="auto"/>
                <w:sz w:val="24"/>
                <w:szCs w:val="24"/>
                <w:lang w:eastAsia="zh-CN" w:bidi="ar"/>
              </w:rPr>
              <w:t>范本</w:t>
            </w:r>
            <w:r>
              <w:rPr>
                <w:rStyle w:val="9"/>
                <w:rFonts w:hint="eastAsia" w:asciiTheme="majorEastAsia" w:hAnsiTheme="majorEastAsia" w:eastAsiaTheme="majorEastAsia" w:cstheme="majorEastAsia"/>
                <w:color w:val="auto"/>
                <w:sz w:val="24"/>
                <w:szCs w:val="24"/>
                <w:lang w:val="en-US" w:eastAsia="zh-CN" w:bidi="ar"/>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7"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imes New Roman" w:hAnsi="Times New Roman" w:eastAsia="宋体" w:cs="宋体"/>
                <w:color w:val="auto"/>
                <w:sz w:val="24"/>
                <w:szCs w:val="24"/>
                <w:lang w:bidi="ar"/>
              </w:rPr>
            </w:pPr>
            <w:r>
              <w:rPr>
                <w:rStyle w:val="9"/>
                <w:rFonts w:hint="eastAsia" w:ascii="Times New Roman" w:hAnsi="Times New Roman" w:eastAsia="宋体" w:cs="宋体"/>
                <w:color w:val="auto"/>
                <w:sz w:val="24"/>
                <w:szCs w:val="24"/>
                <w:lang w:bidi="ar"/>
              </w:rPr>
              <w:t>4</w:t>
            </w:r>
          </w:p>
        </w:tc>
        <w:tc>
          <w:tcPr>
            <w:tcW w:w="2105" w:type="dxa"/>
            <w:tcBorders>
              <w:top w:val="single" w:color="000000" w:sz="4" w:space="0"/>
              <w:left w:val="nil"/>
              <w:bottom w:val="single" w:color="000000" w:sz="4" w:space="0"/>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机构章程</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符合相关法律法规、《设置标准》规定。</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eastAsia="zh-CN" w:bidi="ar"/>
              </w:rPr>
            </w:pPr>
            <w:r>
              <w:rPr>
                <w:rStyle w:val="9"/>
                <w:rFonts w:hint="eastAsia" w:asciiTheme="majorEastAsia" w:hAnsiTheme="majorEastAsia" w:eastAsiaTheme="majorEastAsia" w:cstheme="majorEastAsia"/>
                <w:color w:val="auto"/>
                <w:sz w:val="24"/>
                <w:szCs w:val="24"/>
                <w:lang w:eastAsia="zh-CN" w:bidi="ar"/>
              </w:rPr>
              <w:t>原件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heme="majorEastAsia" w:hAnsiTheme="majorEastAsia" w:eastAsiaTheme="majorEastAsia" w:cstheme="majorEastAsia"/>
                <w:color w:val="auto"/>
                <w:sz w:val="24"/>
                <w:szCs w:val="24"/>
                <w:lang w:val="en-US" w:bidi="ar"/>
              </w:rPr>
            </w:pPr>
            <w:r>
              <w:rPr>
                <w:rStyle w:val="9"/>
                <w:rFonts w:hint="eastAsia" w:asciiTheme="majorEastAsia" w:hAnsiTheme="majorEastAsia" w:eastAsiaTheme="majorEastAsia" w:cstheme="majorEastAsia"/>
                <w:color w:val="auto"/>
                <w:sz w:val="24"/>
                <w:szCs w:val="24"/>
                <w:lang w:eastAsia="zh-CN" w:bidi="ar"/>
              </w:rPr>
              <w:t>范本</w:t>
            </w:r>
            <w:r>
              <w:rPr>
                <w:rStyle w:val="9"/>
                <w:rFonts w:hint="eastAsia" w:asciiTheme="majorEastAsia" w:hAnsiTheme="majorEastAsia" w:eastAsiaTheme="majorEastAsia" w:cstheme="majorEastAsia"/>
                <w:color w:val="auto"/>
                <w:sz w:val="24"/>
                <w:szCs w:val="24"/>
                <w:lang w:val="en-US" w:eastAsia="zh-CN" w:bidi="a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7" w:hRule="atLeast"/>
        </w:trPr>
        <w:tc>
          <w:tcPr>
            <w:tcW w:w="792"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imes New Roman" w:hAnsi="Times New Roman" w:eastAsia="宋体" w:cs="宋体"/>
                <w:color w:val="auto"/>
                <w:sz w:val="24"/>
                <w:szCs w:val="24"/>
                <w:lang w:bidi="ar"/>
              </w:rPr>
            </w:pPr>
            <w:r>
              <w:rPr>
                <w:rStyle w:val="9"/>
                <w:rFonts w:hint="eastAsia" w:ascii="Times New Roman" w:hAnsi="Times New Roman" w:eastAsia="宋体" w:cs="宋体"/>
                <w:color w:val="auto"/>
                <w:sz w:val="24"/>
                <w:szCs w:val="24"/>
                <w:lang w:bidi="ar"/>
              </w:rPr>
              <w:t>5</w:t>
            </w:r>
          </w:p>
        </w:tc>
        <w:tc>
          <w:tcPr>
            <w:tcW w:w="2105" w:type="dxa"/>
            <w:vMerge w:val="restart"/>
            <w:tcBorders>
              <w:top w:val="single" w:color="000000" w:sz="4" w:space="0"/>
              <w:left w:val="nil"/>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举办者的资质文件</w:t>
            </w:r>
          </w:p>
        </w:tc>
        <w:tc>
          <w:tcPr>
            <w:tcW w:w="1530" w:type="dxa"/>
            <w:vMerge w:val="restart"/>
            <w:tcBorders>
              <w:top w:val="single" w:color="000000" w:sz="4" w:space="0"/>
              <w:left w:val="nil"/>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举办者是社会组织的，应提供营业执照或民办非企业单位登记证书复印件、信用状况良好承诺书，其法定代表人的有效身份证件复印件、法定代表人信用状况良好和无犯罪记录承诺书。</w:t>
            </w:r>
          </w:p>
        </w:tc>
        <w:tc>
          <w:tcPr>
            <w:tcW w:w="1305" w:type="dxa"/>
            <w:vMerge w:val="restart"/>
            <w:tcBorders>
              <w:top w:val="single" w:color="000000" w:sz="4" w:space="0"/>
              <w:left w:val="nil"/>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查原件</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收复印件</w:t>
            </w:r>
          </w:p>
        </w:tc>
        <w:tc>
          <w:tcPr>
            <w:tcW w:w="2581" w:type="dxa"/>
            <w:tcBorders>
              <w:top w:val="single" w:color="000000" w:sz="4" w:space="0"/>
              <w:left w:val="nil"/>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heme="majorEastAsia" w:hAnsiTheme="majorEastAsia" w:eastAsiaTheme="majorEastAsia" w:cstheme="majorEastAsia"/>
                <w:color w:val="auto"/>
                <w:sz w:val="24"/>
                <w:szCs w:val="24"/>
                <w:lang w:val="en-US" w:eastAsia="zh-CN" w:bidi="ar"/>
              </w:rPr>
            </w:pPr>
            <w:r>
              <w:rPr>
                <w:rStyle w:val="9"/>
                <w:rFonts w:hint="eastAsia" w:asciiTheme="majorEastAsia" w:hAnsiTheme="majorEastAsia" w:eastAsiaTheme="majorEastAsia" w:cstheme="majorEastAsia"/>
                <w:color w:val="auto"/>
                <w:sz w:val="24"/>
                <w:szCs w:val="24"/>
                <w:lang w:eastAsia="zh-CN" w:bidi="ar"/>
              </w:rPr>
              <w:t>范本</w:t>
            </w:r>
            <w:r>
              <w:rPr>
                <w:rStyle w:val="9"/>
                <w:rFonts w:hint="eastAsia" w:asciiTheme="majorEastAsia" w:hAnsiTheme="majorEastAsia" w:eastAsiaTheme="majorEastAsia" w:cstheme="majorEastAsia"/>
                <w:color w:val="auto"/>
                <w:sz w:val="24"/>
                <w:szCs w:val="24"/>
                <w:lang w:val="en-US" w:eastAsia="zh-CN" w:bidi="a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31" w:hRule="atLeast"/>
        </w:trPr>
        <w:tc>
          <w:tcPr>
            <w:tcW w:w="792" w:type="dxa"/>
            <w:vMerge w:val="continue"/>
            <w:tcBorders>
              <w:left w:val="single" w:color="000000" w:sz="4" w:space="0"/>
              <w:bottom w:val="single" w:color="000000" w:sz="4" w:space="0"/>
              <w:right w:val="single" w:color="000000" w:sz="4" w:space="0"/>
            </w:tcBorders>
            <w:noWrap w:val="0"/>
            <w:vAlign w:val="center"/>
          </w:tcPr>
          <w:p>
            <w:pPr>
              <w:spacing w:line="400" w:lineRule="exact"/>
              <w:ind w:firstLine="420" w:firstLineChars="200"/>
              <w:jc w:val="left"/>
            </w:pPr>
          </w:p>
        </w:tc>
        <w:tc>
          <w:tcPr>
            <w:tcW w:w="2105" w:type="dxa"/>
            <w:vMerge w:val="continue"/>
            <w:tcBorders>
              <w:left w:val="nil"/>
              <w:bottom w:val="single" w:color="000000" w:sz="4" w:space="0"/>
              <w:right w:val="single" w:color="000000" w:sz="4" w:space="0"/>
            </w:tcBorders>
            <w:noWrap w:val="0"/>
            <w:vAlign w:val="center"/>
          </w:tcPr>
          <w:p>
            <w:pPr>
              <w:spacing w:line="400" w:lineRule="exact"/>
              <w:ind w:firstLine="420" w:firstLineChars="200"/>
              <w:jc w:val="left"/>
            </w:pPr>
          </w:p>
        </w:tc>
        <w:tc>
          <w:tcPr>
            <w:tcW w:w="1530" w:type="dxa"/>
            <w:vMerge w:val="continue"/>
            <w:tcBorders>
              <w:left w:val="nil"/>
              <w:bottom w:val="single" w:color="000000" w:sz="4" w:space="0"/>
              <w:right w:val="single" w:color="000000" w:sz="4" w:space="0"/>
            </w:tcBorders>
            <w:noWrap w:val="0"/>
            <w:vAlign w:val="center"/>
          </w:tcPr>
          <w:p>
            <w:pPr>
              <w:spacing w:line="400" w:lineRule="exact"/>
              <w:ind w:firstLine="420" w:firstLineChars="200"/>
              <w:jc w:val="left"/>
            </w:pP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举办者为个人的，应提供有效身份证件复印件、信用状况良好承诺书、无犯罪记录承诺书。</w:t>
            </w:r>
          </w:p>
        </w:tc>
        <w:tc>
          <w:tcPr>
            <w:tcW w:w="1305" w:type="dxa"/>
            <w:vMerge w:val="continue"/>
            <w:tcBorders>
              <w:left w:val="nil"/>
              <w:bottom w:val="single" w:color="000000" w:sz="4" w:space="0"/>
              <w:right w:val="single" w:color="000000" w:sz="4" w:space="0"/>
            </w:tcBorders>
            <w:noWrap w:val="0"/>
            <w:vAlign w:val="center"/>
          </w:tcPr>
          <w:p>
            <w:pPr>
              <w:spacing w:line="400" w:lineRule="exact"/>
              <w:ind w:firstLine="480" w:firstLineChars="200"/>
              <w:jc w:val="left"/>
              <w:rPr>
                <w:rFonts w:hint="eastAsia" w:asciiTheme="majorEastAsia" w:hAnsiTheme="majorEastAsia" w:eastAsiaTheme="majorEastAsia" w:cstheme="majorEastAsia"/>
                <w:sz w:val="24"/>
                <w:szCs w:val="24"/>
              </w:rPr>
            </w:pPr>
          </w:p>
        </w:tc>
        <w:tc>
          <w:tcPr>
            <w:tcW w:w="2581" w:type="dxa"/>
            <w:tcBorders>
              <w:left w:val="nil"/>
              <w:bottom w:val="single" w:color="000000" w:sz="4" w:space="0"/>
              <w:right w:val="single" w:color="000000" w:sz="4" w:space="0"/>
            </w:tcBorders>
            <w:noWrap w:val="0"/>
            <w:vAlign w:val="center"/>
          </w:tcPr>
          <w:p>
            <w:pPr>
              <w:spacing w:line="400" w:lineRule="exact"/>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eastAsia="zh-CN"/>
              </w:rPr>
              <w:t>范本</w:t>
            </w:r>
            <w:r>
              <w:rPr>
                <w:rFonts w:hint="eastAsia" w:asciiTheme="majorEastAsia" w:hAnsiTheme="majorEastAsia" w:eastAsiaTheme="majorEastAsia" w:cstheme="majorEastAsia"/>
                <w:sz w:val="24"/>
                <w:szCs w:val="24"/>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4"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imes New Roman" w:hAnsi="Times New Roman" w:eastAsia="宋体" w:cs="宋体"/>
                <w:color w:val="auto"/>
                <w:sz w:val="24"/>
                <w:szCs w:val="24"/>
                <w:lang w:bidi="ar"/>
              </w:rPr>
            </w:pPr>
            <w:r>
              <w:rPr>
                <w:rStyle w:val="9"/>
                <w:rFonts w:hint="eastAsia" w:ascii="Times New Roman" w:hAnsi="Times New Roman" w:eastAsia="宋体" w:cs="宋体"/>
                <w:color w:val="auto"/>
                <w:sz w:val="24"/>
                <w:szCs w:val="24"/>
                <w:lang w:bidi="ar"/>
              </w:rPr>
              <w:t>6</w:t>
            </w:r>
          </w:p>
        </w:tc>
        <w:tc>
          <w:tcPr>
            <w:tcW w:w="2105" w:type="dxa"/>
            <w:tcBorders>
              <w:top w:val="single" w:color="000000" w:sz="4" w:space="0"/>
              <w:left w:val="nil"/>
              <w:bottom w:val="single" w:color="000000" w:sz="4" w:space="0"/>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开办资金、注册资本有效证明文件</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包括但不限于银行存款证明、举办者（社会组织）的财务审计报告、设备设施购买合同及发票等。非营利性培训机构应提交开办资金已全部缴足的验资报告。</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原件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center"/>
              <w:rPr>
                <w:rStyle w:val="9"/>
                <w:rFonts w:hint="eastAsia" w:asciiTheme="majorEastAsia" w:hAnsiTheme="majorEastAsia" w:eastAsiaTheme="majorEastAsia" w:cstheme="majorEastAsia"/>
                <w:color w:val="auto"/>
                <w:sz w:val="24"/>
                <w:szCs w:val="24"/>
                <w:lang w:eastAsia="zh-CN" w:bidi="ar"/>
              </w:rPr>
            </w:pPr>
            <w:r>
              <w:rPr>
                <w:rFonts w:hint="eastAsia" w:asciiTheme="majorEastAsia" w:hAnsiTheme="majorEastAsia" w:eastAsiaTheme="majorEastAsia" w:cstheme="majorEastAsia"/>
                <w:sz w:val="24"/>
                <w:szCs w:val="24"/>
                <w:lang w:val="en-US" w:eastAsia="zh-CN"/>
              </w:rPr>
              <w:t>举办者（社会组织）的财务审计报告需委托会计师事务所出具；非营利性培训机构的验资报告根据开立账户的银行分别提供：与我市社会组织系统对接签约的银行开立的账户可直接出具资信证明，非以上银行开立的账户需委托会计师事务所出具验资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imes New Roman" w:hAnsi="Times New Roman" w:eastAsia="宋体" w:cs="宋体"/>
                <w:color w:val="auto"/>
                <w:sz w:val="24"/>
                <w:szCs w:val="24"/>
                <w:lang w:bidi="ar"/>
              </w:rPr>
            </w:pPr>
            <w:r>
              <w:rPr>
                <w:rStyle w:val="9"/>
                <w:rFonts w:hint="eastAsia" w:ascii="Times New Roman" w:hAnsi="Times New Roman" w:eastAsia="宋体" w:cs="宋体"/>
                <w:color w:val="auto"/>
                <w:sz w:val="24"/>
                <w:szCs w:val="24"/>
                <w:lang w:bidi="ar"/>
              </w:rPr>
              <w:t>7</w:t>
            </w:r>
          </w:p>
        </w:tc>
        <w:tc>
          <w:tcPr>
            <w:tcW w:w="2105" w:type="dxa"/>
            <w:tcBorders>
              <w:top w:val="single" w:color="000000" w:sz="4" w:space="0"/>
              <w:left w:val="nil"/>
              <w:bottom w:val="single" w:color="000000" w:sz="4" w:space="0"/>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办学场所房产权属材料</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以自有场所举办的，须提供不动产权证、房地产权证或房屋所有权证等，并提供查询内容为房产登记、抵押、查封信息的不动产登记查册表；未办理房屋产权证的须提供土地使用权或所有权文件及建设工程报建、验收文件；或镇政府、街道办事处、土地房屋管理部门出具的产权文件等。</w:t>
            </w:r>
          </w:p>
          <w:p>
            <w:pPr>
              <w:pageBreakBefore w:val="0"/>
              <w:widowControl w:val="0"/>
              <w:kinsoku/>
              <w:wordWrap/>
              <w:overflowPunct/>
              <w:topLinePunct w:val="0"/>
              <w:autoSpaceDE/>
              <w:autoSpaceDN/>
              <w:bidi w:val="0"/>
              <w:spacing w:line="400" w:lineRule="exact"/>
              <w:ind w:firstLine="480" w:firstLineChars="200"/>
              <w:jc w:val="left"/>
              <w:textAlignment w:val="auto"/>
              <w:rPr>
                <w:rFonts w:hint="default" w:eastAsiaTheme="majorEastAsia"/>
                <w:lang w:val="en-US" w:eastAsia="zh-CN"/>
              </w:rPr>
            </w:pPr>
            <w:r>
              <w:rPr>
                <w:rFonts w:hint="eastAsia" w:asciiTheme="majorEastAsia" w:hAnsiTheme="majorEastAsia" w:eastAsiaTheme="majorEastAsia" w:cstheme="majorEastAsia"/>
                <w:sz w:val="24"/>
                <w:szCs w:val="24"/>
              </w:rPr>
              <w:t>以租赁场地举办的，还应提交经备案的租赁合同（协议）以及出租人产权文件，租赁期应符合《设置标准》的规定。</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查原件</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收</w:t>
            </w:r>
            <w:r>
              <w:rPr>
                <w:rStyle w:val="9"/>
                <w:rFonts w:hint="eastAsia" w:asciiTheme="majorEastAsia" w:hAnsiTheme="majorEastAsia" w:eastAsiaTheme="majorEastAsia" w:cstheme="majorEastAsia"/>
                <w:color w:val="auto"/>
                <w:sz w:val="24"/>
                <w:szCs w:val="24"/>
                <w:lang w:eastAsia="zh-CN" w:bidi="ar"/>
              </w:rPr>
              <w:t>复印</w:t>
            </w:r>
            <w:r>
              <w:rPr>
                <w:rStyle w:val="9"/>
                <w:rFonts w:hint="eastAsia" w:asciiTheme="majorEastAsia" w:hAnsiTheme="majorEastAsia" w:eastAsiaTheme="majorEastAsia" w:cstheme="majorEastAsia"/>
                <w:color w:val="auto"/>
                <w:sz w:val="24"/>
                <w:szCs w:val="24"/>
                <w:lang w:bidi="ar"/>
              </w:rPr>
              <w:t>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3"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imes New Roman" w:hAnsi="Times New Roman" w:eastAsia="宋体" w:cs="宋体"/>
                <w:color w:val="auto"/>
                <w:sz w:val="24"/>
                <w:szCs w:val="24"/>
                <w:lang w:bidi="ar"/>
              </w:rPr>
            </w:pPr>
            <w:r>
              <w:rPr>
                <w:rStyle w:val="9"/>
                <w:rFonts w:hint="eastAsia" w:ascii="Times New Roman" w:hAnsi="Times New Roman" w:eastAsia="宋体" w:cs="宋体"/>
                <w:color w:val="auto"/>
                <w:sz w:val="24"/>
                <w:szCs w:val="24"/>
                <w:lang w:bidi="ar"/>
              </w:rPr>
              <w:t>8</w:t>
            </w:r>
          </w:p>
        </w:tc>
        <w:tc>
          <w:tcPr>
            <w:tcW w:w="2105" w:type="dxa"/>
            <w:tcBorders>
              <w:top w:val="single" w:color="000000" w:sz="4" w:space="0"/>
              <w:left w:val="nil"/>
              <w:bottom w:val="single" w:color="000000" w:sz="4" w:space="0"/>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培训场所内部结构平面图</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应标明实际用于教学的区域、面积。</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原件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eastAsia" w:ascii="Times New Roman" w:hAnsi="Times New Roman" w:eastAsia="宋体" w:cs="宋体"/>
                <w:color w:val="auto"/>
                <w:sz w:val="24"/>
                <w:szCs w:val="24"/>
                <w:lang w:bidi="ar"/>
              </w:rPr>
            </w:pPr>
            <w:r>
              <w:rPr>
                <w:rStyle w:val="9"/>
                <w:rFonts w:hint="eastAsia" w:ascii="Times New Roman" w:hAnsi="Times New Roman" w:eastAsia="宋体" w:cs="宋体"/>
                <w:color w:val="auto"/>
                <w:sz w:val="24"/>
                <w:szCs w:val="24"/>
                <w:lang w:bidi="ar"/>
              </w:rPr>
              <w:t>9</w:t>
            </w:r>
          </w:p>
        </w:tc>
        <w:tc>
          <w:tcPr>
            <w:tcW w:w="2105" w:type="dxa"/>
            <w:tcBorders>
              <w:top w:val="single" w:color="000000" w:sz="4" w:space="0"/>
              <w:left w:val="nil"/>
              <w:bottom w:val="single" w:color="000000" w:sz="4" w:space="0"/>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消防安全证明材料</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应提交建设工程消防审核验收文件或备案文件（在室外开展体育类培训的除外）。</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原件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center"/>
              <w:rPr>
                <w:rStyle w:val="9"/>
                <w:rFonts w:hint="eastAsia" w:asciiTheme="majorEastAsia" w:hAnsiTheme="majorEastAsia" w:eastAsiaTheme="majorEastAsia" w:cstheme="majorEastAsia"/>
                <w:color w:val="auto"/>
                <w:sz w:val="24"/>
                <w:szCs w:val="24"/>
                <w:lang w:eastAsia="zh-CN" w:bidi="ar"/>
              </w:rPr>
            </w:pPr>
            <w:r>
              <w:rPr>
                <w:rFonts w:hint="eastAsia" w:asciiTheme="majorEastAsia" w:hAnsiTheme="majorEastAsia" w:eastAsiaTheme="majorEastAsia" w:cstheme="majorEastAsia"/>
                <w:sz w:val="24"/>
                <w:szCs w:val="24"/>
                <w:lang w:val="en-US" w:eastAsia="zh-CN"/>
              </w:rPr>
              <w:t>根据建筑面积不同到区住建部门办理或委托有资质的消防技术服务机构出具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555" w:hRule="atLeast"/>
        </w:trPr>
        <w:tc>
          <w:tcPr>
            <w:tcW w:w="79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eastAsia" w:ascii="Times New Roman" w:hAnsi="Times New Roman" w:eastAsia="宋体" w:cs="宋体"/>
                <w:color w:val="auto"/>
                <w:sz w:val="24"/>
                <w:szCs w:val="24"/>
                <w:lang w:val="en-US" w:eastAsia="zh-CN" w:bidi="ar"/>
              </w:rPr>
            </w:pPr>
            <w:r>
              <w:rPr>
                <w:rStyle w:val="9"/>
                <w:rFonts w:hint="eastAsia" w:ascii="Times New Roman" w:hAnsi="Times New Roman" w:eastAsia="宋体" w:cs="宋体"/>
                <w:color w:val="auto"/>
                <w:sz w:val="24"/>
                <w:szCs w:val="24"/>
                <w:lang w:bidi="ar"/>
              </w:rPr>
              <w:t>1</w:t>
            </w:r>
            <w:r>
              <w:rPr>
                <w:rStyle w:val="9"/>
                <w:rFonts w:hint="eastAsia" w:ascii="Times New Roman" w:hAnsi="Times New Roman" w:cs="宋体"/>
                <w:color w:val="auto"/>
                <w:sz w:val="24"/>
                <w:szCs w:val="24"/>
                <w:lang w:val="en-US" w:eastAsia="zh-CN" w:bidi="ar"/>
              </w:rPr>
              <w:t>0</w:t>
            </w:r>
          </w:p>
        </w:tc>
        <w:tc>
          <w:tcPr>
            <w:tcW w:w="2105" w:type="dxa"/>
            <w:tcBorders>
              <w:top w:val="single" w:color="000000" w:sz="4" w:space="0"/>
              <w:left w:val="nil"/>
              <w:bottom w:val="single" w:color="000000" w:sz="4" w:space="0"/>
              <w:right w:val="single" w:color="000000" w:sz="4" w:space="0"/>
            </w:tcBorders>
            <w:shd w:val="clear" w:color="auto" w:fill="FFFFFF"/>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bCs/>
                <w:sz w:val="24"/>
                <w:szCs w:val="24"/>
              </w:rPr>
              <w:t>设施设备情况表</w:t>
            </w:r>
          </w:p>
        </w:tc>
        <w:tc>
          <w:tcPr>
            <w:tcW w:w="1530" w:type="dxa"/>
            <w:tcBorders>
              <w:top w:val="single" w:color="000000" w:sz="4" w:space="0"/>
              <w:left w:val="nil"/>
              <w:bottom w:val="single" w:color="000000" w:sz="4" w:space="0"/>
              <w:right w:val="single" w:color="000000"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shd w:val="clear" w:color="auto" w:fill="FFFFFF"/>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按表格要求如实填写并签章。培训机构应具有与培训层次、培训类别、培训项目和培训规模相适应的设施设备和图书资料等。</w:t>
            </w:r>
          </w:p>
        </w:tc>
        <w:tc>
          <w:tcPr>
            <w:tcW w:w="1305" w:type="dxa"/>
            <w:tcBorders>
              <w:top w:val="single" w:color="000000" w:sz="4" w:space="0"/>
              <w:left w:val="nil"/>
              <w:bottom w:val="single" w:color="000000" w:sz="4" w:space="0"/>
              <w:right w:val="single" w:color="000000"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原件</w:t>
            </w:r>
          </w:p>
        </w:tc>
        <w:tc>
          <w:tcPr>
            <w:tcW w:w="2581" w:type="dxa"/>
            <w:tcBorders>
              <w:top w:val="single" w:color="000000" w:sz="4" w:space="0"/>
              <w:left w:val="nil"/>
              <w:bottom w:val="single" w:color="000000" w:sz="4" w:space="0"/>
              <w:right w:val="single" w:color="000000" w:sz="4" w:space="0"/>
            </w:tcBorders>
            <w:shd w:val="clear" w:color="auto" w:fill="FFFFFF"/>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heme="majorEastAsia" w:hAnsiTheme="majorEastAsia" w:eastAsiaTheme="majorEastAsia" w:cstheme="majorEastAsia"/>
                <w:color w:val="auto"/>
                <w:sz w:val="24"/>
                <w:szCs w:val="24"/>
                <w:lang w:val="en-US" w:eastAsia="zh-CN" w:bidi="ar"/>
              </w:rPr>
            </w:pPr>
            <w:r>
              <w:rPr>
                <w:rStyle w:val="9"/>
                <w:rFonts w:hint="eastAsia" w:asciiTheme="majorEastAsia" w:hAnsiTheme="majorEastAsia" w:eastAsiaTheme="majorEastAsia" w:cstheme="majorEastAsia"/>
                <w:color w:val="auto"/>
                <w:sz w:val="24"/>
                <w:szCs w:val="24"/>
                <w:lang w:eastAsia="zh-CN" w:bidi="ar"/>
              </w:rPr>
              <w:t>范本</w:t>
            </w:r>
            <w:r>
              <w:rPr>
                <w:rStyle w:val="9"/>
                <w:rFonts w:hint="eastAsia" w:asciiTheme="majorEastAsia" w:hAnsiTheme="majorEastAsia" w:eastAsiaTheme="majorEastAsia" w:cstheme="majorEastAsia"/>
                <w:color w:val="auto"/>
                <w:sz w:val="24"/>
                <w:szCs w:val="24"/>
                <w:lang w:val="en-US" w:eastAsia="zh-CN" w:bidi="ar"/>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default" w:ascii="Times New Roman" w:hAnsi="Times New Roman" w:eastAsia="宋体" w:cs="宋体"/>
                <w:color w:val="auto"/>
                <w:sz w:val="24"/>
                <w:szCs w:val="24"/>
                <w:lang w:val="en-US" w:eastAsia="zh-CN" w:bidi="ar"/>
              </w:rPr>
            </w:pPr>
            <w:r>
              <w:rPr>
                <w:rStyle w:val="9"/>
                <w:rFonts w:hint="eastAsia" w:ascii="Times New Roman" w:hAnsi="Times New Roman" w:cs="宋体"/>
                <w:color w:val="auto"/>
                <w:sz w:val="24"/>
                <w:szCs w:val="24"/>
                <w:lang w:val="en-US" w:eastAsia="zh-CN" w:bidi="ar"/>
              </w:rPr>
              <w:t>11</w:t>
            </w:r>
          </w:p>
        </w:tc>
        <w:tc>
          <w:tcPr>
            <w:tcW w:w="2105" w:type="dxa"/>
            <w:tcBorders>
              <w:top w:val="single" w:color="000000" w:sz="4" w:space="0"/>
              <w:left w:val="nil"/>
              <w:bottom w:val="single" w:color="000000" w:sz="4" w:space="0"/>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拟任首届董（理）事会或者其他决策机构组成人员、监事会明细表</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按表格要求如实填写并签章。同时还应提供表中人员</w:t>
            </w:r>
            <w:r>
              <w:rPr>
                <w:rFonts w:hint="eastAsia" w:asciiTheme="majorEastAsia" w:hAnsiTheme="majorEastAsia" w:eastAsiaTheme="majorEastAsia" w:cstheme="majorEastAsia"/>
                <w:kern w:val="0"/>
                <w:sz w:val="24"/>
                <w:szCs w:val="24"/>
              </w:rPr>
              <w:t>有效</w:t>
            </w:r>
            <w:r>
              <w:rPr>
                <w:rFonts w:hint="eastAsia" w:asciiTheme="majorEastAsia" w:hAnsiTheme="majorEastAsia" w:eastAsiaTheme="majorEastAsia" w:cstheme="majorEastAsia"/>
                <w:sz w:val="24"/>
                <w:szCs w:val="24"/>
              </w:rPr>
              <w:t>身份证件、学历证、相关从业资质材料等复印件及无犯罪记录承诺书。</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原件</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val="en-US" w:eastAsia="zh-CN" w:bidi="ar"/>
              </w:rPr>
              <w:t>/</w:t>
            </w:r>
            <w:r>
              <w:rPr>
                <w:rStyle w:val="9"/>
                <w:rFonts w:hint="eastAsia" w:asciiTheme="majorEastAsia" w:hAnsiTheme="majorEastAsia" w:eastAsiaTheme="majorEastAsia" w:cstheme="majorEastAsia"/>
                <w:color w:val="auto"/>
                <w:sz w:val="24"/>
                <w:szCs w:val="24"/>
                <w:lang w:bidi="ar"/>
              </w:rPr>
              <w:t>复印件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heme="majorEastAsia" w:hAnsiTheme="majorEastAsia" w:eastAsiaTheme="majorEastAsia" w:cstheme="majorEastAsia"/>
                <w:color w:val="auto"/>
                <w:sz w:val="24"/>
                <w:szCs w:val="24"/>
                <w:lang w:val="en-US" w:eastAsia="zh-CN" w:bidi="ar"/>
              </w:rPr>
            </w:pPr>
            <w:r>
              <w:rPr>
                <w:rStyle w:val="9"/>
                <w:rFonts w:hint="eastAsia" w:asciiTheme="majorEastAsia" w:hAnsiTheme="majorEastAsia" w:eastAsiaTheme="majorEastAsia" w:cstheme="majorEastAsia"/>
                <w:color w:val="auto"/>
                <w:sz w:val="24"/>
                <w:szCs w:val="24"/>
                <w:lang w:eastAsia="zh-CN" w:bidi="ar"/>
              </w:rPr>
              <w:t>范本</w:t>
            </w:r>
            <w:r>
              <w:rPr>
                <w:rStyle w:val="9"/>
                <w:rFonts w:hint="eastAsia" w:asciiTheme="majorEastAsia" w:hAnsiTheme="majorEastAsia" w:eastAsiaTheme="majorEastAsia" w:cstheme="majorEastAsia"/>
                <w:color w:val="auto"/>
                <w:sz w:val="24"/>
                <w:szCs w:val="24"/>
                <w:lang w:val="en-US" w:eastAsia="zh-CN" w:bidi="ar"/>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7"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default" w:ascii="Times New Roman" w:hAnsi="Times New Roman" w:eastAsia="宋体" w:cs="宋体"/>
                <w:color w:val="auto"/>
                <w:sz w:val="24"/>
                <w:szCs w:val="24"/>
                <w:lang w:val="en-US" w:eastAsia="zh-CN" w:bidi="ar"/>
              </w:rPr>
            </w:pPr>
            <w:r>
              <w:rPr>
                <w:rStyle w:val="9"/>
                <w:rFonts w:hint="eastAsia" w:ascii="Times New Roman" w:hAnsi="Times New Roman" w:cs="宋体"/>
                <w:color w:val="auto"/>
                <w:sz w:val="24"/>
                <w:szCs w:val="24"/>
                <w:lang w:val="en-US" w:eastAsia="zh-CN" w:bidi="ar"/>
              </w:rPr>
              <w:t>12</w:t>
            </w:r>
          </w:p>
        </w:tc>
        <w:tc>
          <w:tcPr>
            <w:tcW w:w="2105" w:type="dxa"/>
            <w:tcBorders>
              <w:top w:val="single" w:color="000000" w:sz="4" w:space="0"/>
              <w:left w:val="nil"/>
              <w:bottom w:val="single" w:color="000000" w:sz="4" w:space="0"/>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（拟任）校长（行政负责人）履历表</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按表格要求如实填写并签章。</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原件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heme="majorEastAsia" w:hAnsiTheme="majorEastAsia" w:eastAsiaTheme="majorEastAsia" w:cstheme="majorEastAsia"/>
                <w:color w:val="auto"/>
                <w:sz w:val="24"/>
                <w:szCs w:val="24"/>
                <w:lang w:val="en-US" w:eastAsia="zh-CN" w:bidi="ar"/>
              </w:rPr>
            </w:pPr>
            <w:r>
              <w:rPr>
                <w:rStyle w:val="9"/>
                <w:rFonts w:hint="eastAsia" w:asciiTheme="majorEastAsia" w:hAnsiTheme="majorEastAsia" w:eastAsiaTheme="majorEastAsia" w:cstheme="majorEastAsia"/>
                <w:color w:val="auto"/>
                <w:sz w:val="24"/>
                <w:szCs w:val="24"/>
                <w:lang w:eastAsia="zh-CN" w:bidi="ar"/>
              </w:rPr>
              <w:t>范本</w:t>
            </w:r>
            <w:r>
              <w:rPr>
                <w:rStyle w:val="9"/>
                <w:rFonts w:hint="eastAsia" w:asciiTheme="majorEastAsia" w:hAnsiTheme="majorEastAsia" w:eastAsiaTheme="majorEastAsia" w:cstheme="majorEastAsia"/>
                <w:color w:val="auto"/>
                <w:sz w:val="24"/>
                <w:szCs w:val="24"/>
                <w:lang w:val="en-US" w:eastAsia="zh-CN" w:bidi="ar"/>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80"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imes New Roman" w:hAnsi="Times New Roman" w:eastAsia="宋体" w:cs="宋体"/>
                <w:color w:val="auto"/>
                <w:sz w:val="24"/>
                <w:szCs w:val="24"/>
                <w:lang w:val="en-US" w:eastAsia="zh-CN" w:bidi="ar"/>
              </w:rPr>
            </w:pPr>
            <w:r>
              <w:rPr>
                <w:rStyle w:val="9"/>
                <w:rFonts w:hint="eastAsia" w:ascii="Times New Roman" w:hAnsi="Times New Roman" w:cs="宋体"/>
                <w:color w:val="auto"/>
                <w:sz w:val="24"/>
                <w:szCs w:val="24"/>
                <w:lang w:val="en-US" w:eastAsia="zh-CN" w:bidi="ar"/>
              </w:rPr>
              <w:t>13</w:t>
            </w:r>
          </w:p>
        </w:tc>
        <w:tc>
          <w:tcPr>
            <w:tcW w:w="2105" w:type="dxa"/>
            <w:tcBorders>
              <w:top w:val="single" w:color="000000" w:sz="4" w:space="0"/>
              <w:left w:val="nil"/>
              <w:bottom w:val="single" w:color="000000" w:sz="4" w:space="0"/>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（拟聘用）从业人员明细表</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按表格要求如实填写并签章。还应提供表中</w:t>
            </w:r>
            <w:r>
              <w:rPr>
                <w:rFonts w:hint="eastAsia" w:asciiTheme="majorEastAsia" w:hAnsiTheme="majorEastAsia" w:eastAsiaTheme="majorEastAsia" w:cstheme="majorEastAsia"/>
                <w:kern w:val="0"/>
                <w:sz w:val="24"/>
                <w:szCs w:val="24"/>
              </w:rPr>
              <w:t>人员有效</w:t>
            </w:r>
            <w:r>
              <w:rPr>
                <w:rFonts w:hint="eastAsia" w:asciiTheme="majorEastAsia" w:hAnsiTheme="majorEastAsia" w:eastAsiaTheme="majorEastAsia" w:cstheme="majorEastAsia"/>
                <w:sz w:val="24"/>
                <w:szCs w:val="24"/>
              </w:rPr>
              <w:t>身份证件、学历证、相关从业资质材料、劳动合同等复印件及无犯罪记录承诺书。</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原件</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val="en-US" w:eastAsia="zh-CN" w:bidi="ar"/>
              </w:rPr>
              <w:t>/</w:t>
            </w:r>
            <w:r>
              <w:rPr>
                <w:rStyle w:val="9"/>
                <w:rFonts w:hint="eastAsia" w:asciiTheme="majorEastAsia" w:hAnsiTheme="majorEastAsia" w:eastAsiaTheme="majorEastAsia" w:cstheme="majorEastAsia"/>
                <w:color w:val="auto"/>
                <w:sz w:val="24"/>
                <w:szCs w:val="24"/>
                <w:lang w:bidi="ar"/>
              </w:rPr>
              <w:t>复印件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heme="majorEastAsia" w:hAnsiTheme="majorEastAsia" w:eastAsiaTheme="majorEastAsia" w:cstheme="majorEastAsia"/>
                <w:color w:val="auto"/>
                <w:sz w:val="24"/>
                <w:szCs w:val="24"/>
                <w:lang w:val="en-US" w:bidi="ar"/>
              </w:rPr>
            </w:pPr>
            <w:r>
              <w:rPr>
                <w:rStyle w:val="9"/>
                <w:rFonts w:hint="eastAsia" w:asciiTheme="majorEastAsia" w:hAnsiTheme="majorEastAsia" w:eastAsiaTheme="majorEastAsia" w:cstheme="majorEastAsia"/>
                <w:color w:val="auto"/>
                <w:sz w:val="24"/>
                <w:szCs w:val="24"/>
                <w:lang w:eastAsia="zh-CN" w:bidi="ar"/>
              </w:rPr>
              <w:t>范本</w:t>
            </w:r>
            <w:r>
              <w:rPr>
                <w:rStyle w:val="9"/>
                <w:rFonts w:hint="eastAsia" w:asciiTheme="majorEastAsia" w:hAnsiTheme="majorEastAsia" w:eastAsiaTheme="majorEastAsia" w:cstheme="majorEastAsia"/>
                <w:color w:val="auto"/>
                <w:sz w:val="24"/>
                <w:szCs w:val="24"/>
                <w:lang w:val="en-US" w:eastAsia="zh-CN" w:bidi="ar"/>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96"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imes New Roman" w:hAnsi="Times New Roman" w:eastAsia="宋体" w:cs="宋体"/>
                <w:color w:val="auto"/>
                <w:sz w:val="24"/>
                <w:szCs w:val="24"/>
                <w:lang w:val="en-US" w:eastAsia="zh-CN" w:bidi="ar"/>
              </w:rPr>
            </w:pPr>
            <w:r>
              <w:rPr>
                <w:rStyle w:val="9"/>
                <w:rFonts w:hint="eastAsia" w:ascii="Times New Roman" w:hAnsi="Times New Roman" w:cs="宋体"/>
                <w:color w:val="auto"/>
                <w:sz w:val="24"/>
                <w:szCs w:val="24"/>
                <w:lang w:val="en-US" w:eastAsia="zh-CN" w:bidi="ar"/>
              </w:rPr>
              <w:t>14</w:t>
            </w:r>
          </w:p>
        </w:tc>
        <w:tc>
          <w:tcPr>
            <w:tcW w:w="2105" w:type="dxa"/>
            <w:tcBorders>
              <w:top w:val="single" w:color="000000" w:sz="4" w:space="0"/>
              <w:left w:val="nil"/>
              <w:bottom w:val="single" w:color="000000" w:sz="4" w:space="0"/>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bCs/>
                <w:sz w:val="24"/>
                <w:szCs w:val="24"/>
              </w:rPr>
              <w:t>培训机构党员名单</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按表格要求如实填写并签章。</w:t>
            </w:r>
            <w:r>
              <w:rPr>
                <w:rFonts w:hint="eastAsia" w:asciiTheme="majorEastAsia" w:hAnsiTheme="majorEastAsia" w:eastAsiaTheme="majorEastAsia" w:cstheme="majorEastAsia"/>
                <w:sz w:val="24"/>
                <w:szCs w:val="24"/>
                <w:lang w:eastAsia="zh-CN"/>
              </w:rPr>
              <w:t>营利性培训机构</w:t>
            </w:r>
            <w:r>
              <w:rPr>
                <w:rFonts w:hint="eastAsia" w:asciiTheme="majorEastAsia" w:hAnsiTheme="majorEastAsia" w:eastAsiaTheme="majorEastAsia" w:cstheme="majorEastAsia"/>
                <w:sz w:val="24"/>
                <w:szCs w:val="24"/>
              </w:rPr>
              <w:t>党员3名以上，应提交按照相关规定成立党组织并开展活动承诺书；党员人数不足3名，应提交联合组建、挂靠组建的工作思路、方案和开展活动的计划。</w:t>
            </w:r>
            <w:r>
              <w:rPr>
                <w:rFonts w:hint="eastAsia" w:asciiTheme="majorEastAsia" w:hAnsiTheme="majorEastAsia" w:eastAsiaTheme="majorEastAsia" w:cstheme="majorEastAsia"/>
                <w:sz w:val="24"/>
                <w:szCs w:val="24"/>
                <w:lang w:eastAsia="zh-CN"/>
              </w:rPr>
              <w:t>非营利性培训机构须具备3名以上正式党员,同步单独组建党支部。</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Fonts w:hint="eastAsia" w:asciiTheme="majorEastAsia" w:hAnsiTheme="majorEastAsia" w:eastAsiaTheme="majorEastAsia" w:cstheme="majorEastAsia"/>
                <w:sz w:val="24"/>
                <w:szCs w:val="24"/>
                <w:lang w:bidi="ar"/>
              </w:rPr>
            </w:pPr>
            <w:r>
              <w:rPr>
                <w:rStyle w:val="9"/>
                <w:rFonts w:hint="eastAsia" w:asciiTheme="majorEastAsia" w:hAnsiTheme="majorEastAsia" w:eastAsiaTheme="majorEastAsia" w:cstheme="majorEastAsia"/>
                <w:color w:val="auto"/>
                <w:sz w:val="24"/>
                <w:szCs w:val="24"/>
                <w:lang w:bidi="ar"/>
              </w:rPr>
              <w:t>原件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heme="majorEastAsia" w:hAnsiTheme="majorEastAsia" w:eastAsiaTheme="majorEastAsia" w:cstheme="majorEastAsia"/>
                <w:color w:val="auto"/>
                <w:sz w:val="24"/>
                <w:szCs w:val="24"/>
                <w:lang w:val="en-US" w:bidi="ar"/>
              </w:rPr>
            </w:pPr>
            <w:r>
              <w:rPr>
                <w:rStyle w:val="9"/>
                <w:rFonts w:hint="eastAsia" w:asciiTheme="majorEastAsia" w:hAnsiTheme="majorEastAsia" w:eastAsiaTheme="majorEastAsia" w:cstheme="majorEastAsia"/>
                <w:color w:val="auto"/>
                <w:sz w:val="24"/>
                <w:szCs w:val="24"/>
                <w:lang w:eastAsia="zh-CN" w:bidi="ar"/>
              </w:rPr>
              <w:t>范本</w:t>
            </w:r>
            <w:r>
              <w:rPr>
                <w:rStyle w:val="9"/>
                <w:rFonts w:hint="eastAsia" w:asciiTheme="majorEastAsia" w:hAnsiTheme="majorEastAsia" w:eastAsiaTheme="majorEastAsia" w:cstheme="majorEastAsia"/>
                <w:color w:val="auto"/>
                <w:sz w:val="24"/>
                <w:szCs w:val="24"/>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80"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imes New Roman" w:hAnsi="Times New Roman" w:eastAsia="宋体" w:cs="宋体"/>
                <w:color w:val="auto"/>
                <w:sz w:val="24"/>
                <w:szCs w:val="24"/>
                <w:lang w:val="en-US" w:eastAsia="zh-CN" w:bidi="ar"/>
              </w:rPr>
            </w:pPr>
            <w:r>
              <w:rPr>
                <w:rStyle w:val="9"/>
                <w:rFonts w:hint="eastAsia" w:ascii="Times New Roman" w:hAnsi="Times New Roman" w:cs="宋体"/>
                <w:color w:val="auto"/>
                <w:sz w:val="24"/>
                <w:szCs w:val="24"/>
                <w:lang w:val="en-US" w:eastAsia="zh-CN" w:bidi="ar"/>
              </w:rPr>
              <w:t>15</w:t>
            </w:r>
          </w:p>
        </w:tc>
        <w:tc>
          <w:tcPr>
            <w:tcW w:w="2105" w:type="dxa"/>
            <w:tcBorders>
              <w:top w:val="single" w:color="000000" w:sz="4" w:space="0"/>
              <w:left w:val="nil"/>
              <w:bottom w:val="single" w:color="000000" w:sz="4" w:space="0"/>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拟用培训材料备案表</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jc w:val="left"/>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按表格要求如实填写并签章。同时提供培训计划、课程设置和教学大纲。</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原件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heme="majorEastAsia" w:hAnsiTheme="majorEastAsia" w:eastAsiaTheme="majorEastAsia" w:cstheme="majorEastAsia"/>
                <w:color w:val="auto"/>
                <w:sz w:val="24"/>
                <w:szCs w:val="24"/>
                <w:lang w:val="en-US" w:bidi="ar"/>
              </w:rPr>
            </w:pPr>
            <w:r>
              <w:rPr>
                <w:rStyle w:val="9"/>
                <w:rFonts w:hint="eastAsia" w:asciiTheme="majorEastAsia" w:hAnsiTheme="majorEastAsia" w:eastAsiaTheme="majorEastAsia" w:cstheme="majorEastAsia"/>
                <w:color w:val="auto"/>
                <w:sz w:val="24"/>
                <w:szCs w:val="24"/>
                <w:lang w:eastAsia="zh-CN" w:bidi="ar"/>
              </w:rPr>
              <w:t>范本</w:t>
            </w:r>
            <w:r>
              <w:rPr>
                <w:rStyle w:val="9"/>
                <w:rFonts w:hint="eastAsia" w:asciiTheme="majorEastAsia" w:hAnsiTheme="majorEastAsia" w:eastAsiaTheme="majorEastAsia" w:cstheme="majorEastAsia"/>
                <w:color w:val="auto"/>
                <w:sz w:val="24"/>
                <w:szCs w:val="24"/>
                <w:lang w:val="en-US" w:eastAsia="zh-CN" w:bidi="ar"/>
              </w:rPr>
              <w:t>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36"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imes New Roman" w:hAnsi="Times New Roman" w:eastAsia="宋体" w:cs="宋体"/>
                <w:color w:val="auto"/>
                <w:sz w:val="24"/>
                <w:szCs w:val="24"/>
                <w:lang w:val="en-US" w:eastAsia="zh-CN" w:bidi="ar"/>
              </w:rPr>
            </w:pPr>
            <w:r>
              <w:rPr>
                <w:rStyle w:val="9"/>
                <w:rFonts w:hint="eastAsia" w:ascii="Times New Roman" w:hAnsi="Times New Roman" w:cs="宋体"/>
                <w:color w:val="auto"/>
                <w:sz w:val="24"/>
                <w:szCs w:val="24"/>
                <w:lang w:val="en-US" w:eastAsia="zh-CN" w:bidi="ar"/>
              </w:rPr>
              <w:t>16</w:t>
            </w:r>
          </w:p>
        </w:tc>
        <w:tc>
          <w:tcPr>
            <w:tcW w:w="2105" w:type="dxa"/>
            <w:tcBorders>
              <w:top w:val="single" w:color="000000" w:sz="4" w:space="0"/>
              <w:left w:val="nil"/>
              <w:bottom w:val="single" w:color="000000" w:sz="4" w:space="0"/>
              <w:right w:val="single" w:color="000000" w:sz="4" w:space="0"/>
            </w:tcBorders>
            <w:noWrap w:val="0"/>
            <w:vAlign w:val="center"/>
          </w:tcPr>
          <w:p>
            <w:pPr>
              <w:spacing w:line="400" w:lineRule="exact"/>
              <w:jc w:val="left"/>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联合办学协议</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spacing w:line="400" w:lineRule="exact"/>
              <w:ind w:firstLine="480" w:firstLineChars="200"/>
              <w:textAlignment w:val="auto"/>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rPr>
              <w:t>两个以上举办者联合举办培训机构的需提交。协议内容需明确各自计入注册资本或开办资金的出资数额（非营利性）/各方出资的数额（营利性）、方式以及比例，各自权利义务和争议解决办法等内容</w:t>
            </w:r>
            <w:r>
              <w:rPr>
                <w:rFonts w:hint="eastAsia" w:asciiTheme="majorEastAsia" w:hAnsiTheme="majorEastAsia" w:eastAsiaTheme="majorEastAsia" w:cstheme="majorEastAsia"/>
                <w:sz w:val="24"/>
                <w:szCs w:val="24"/>
                <w:lang w:eastAsia="zh-CN"/>
              </w:rPr>
              <w:t>。</w:t>
            </w:r>
          </w:p>
          <w:p>
            <w:pPr>
              <w:pageBreakBefore w:val="0"/>
              <w:widowControl w:val="0"/>
              <w:kinsoku/>
              <w:wordWrap/>
              <w:overflowPunct/>
              <w:topLinePunct w:val="0"/>
              <w:autoSpaceDE/>
              <w:autoSpaceDN/>
              <w:bidi w:val="0"/>
              <w:spacing w:line="400" w:lineRule="exact"/>
              <w:ind w:firstLine="480" w:firstLineChars="200"/>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单独举办则无需提供。</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eastAsia" w:asciiTheme="majorEastAsia" w:hAnsiTheme="majorEastAsia" w:eastAsiaTheme="majorEastAsia" w:cstheme="majorEastAsia"/>
                <w:color w:val="auto"/>
                <w:sz w:val="24"/>
                <w:szCs w:val="24"/>
                <w:lang w:bidi="ar"/>
              </w:rPr>
              <w:t>原件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val="en-US" w:eastAsia="zh-CN" w:bidi="ar"/>
              </w:rPr>
            </w:pPr>
            <w:r>
              <w:rPr>
                <w:rStyle w:val="9"/>
                <w:rFonts w:hint="eastAsia" w:asciiTheme="majorEastAsia" w:hAnsiTheme="majorEastAsia" w:eastAsiaTheme="majorEastAsia" w:cstheme="majorEastAsia"/>
                <w:color w:val="auto"/>
                <w:sz w:val="24"/>
                <w:szCs w:val="24"/>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9" w:hRule="atLeast"/>
        </w:trPr>
        <w:tc>
          <w:tcPr>
            <w:tcW w:w="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default" w:ascii="Times New Roman" w:hAnsi="Times New Roman" w:eastAsia="宋体" w:cs="宋体"/>
                <w:color w:val="auto"/>
                <w:sz w:val="24"/>
                <w:szCs w:val="24"/>
                <w:lang w:val="en-US" w:eastAsia="zh-CN" w:bidi="ar"/>
              </w:rPr>
            </w:pPr>
            <w:r>
              <w:rPr>
                <w:rStyle w:val="9"/>
                <w:rFonts w:hint="eastAsia" w:ascii="Times New Roman" w:hAnsi="Times New Roman" w:cs="宋体"/>
                <w:color w:val="auto"/>
                <w:sz w:val="24"/>
                <w:szCs w:val="24"/>
                <w:lang w:val="en-US" w:eastAsia="zh-CN" w:bidi="ar"/>
              </w:rPr>
              <w:t>17</w:t>
            </w:r>
          </w:p>
        </w:tc>
        <w:tc>
          <w:tcPr>
            <w:tcW w:w="2105" w:type="dxa"/>
            <w:tcBorders>
              <w:top w:val="single" w:color="000000" w:sz="4" w:space="0"/>
              <w:left w:val="nil"/>
              <w:bottom w:val="single" w:color="000000" w:sz="4" w:space="0"/>
              <w:right w:val="single" w:color="000000" w:sz="4" w:space="0"/>
            </w:tcBorders>
            <w:noWrap w:val="0"/>
            <w:vAlign w:val="center"/>
          </w:tcPr>
          <w:p>
            <w:pPr>
              <w:adjustRightInd w:val="0"/>
              <w:snapToGrid w:val="0"/>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捐赠协议（非营利性培训机构，如有）</w:t>
            </w:r>
          </w:p>
        </w:tc>
        <w:tc>
          <w:tcPr>
            <w:tcW w:w="153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9"/>
                <w:rFonts w:hint="default" w:asciiTheme="majorEastAsia" w:hAnsiTheme="majorEastAsia" w:eastAsiaTheme="majorEastAsia" w:cstheme="majorEastAsia"/>
                <w:color w:val="auto"/>
                <w:sz w:val="24"/>
                <w:szCs w:val="24"/>
                <w:lang w:val="en" w:bidi="ar"/>
              </w:rPr>
              <w:t>3</w:t>
            </w:r>
            <w:r>
              <w:rPr>
                <w:rStyle w:val="9"/>
                <w:rFonts w:hint="eastAsia" w:asciiTheme="majorEastAsia" w:hAnsiTheme="majorEastAsia" w:eastAsiaTheme="majorEastAsia" w:cstheme="majorEastAsia"/>
                <w:color w:val="auto"/>
                <w:sz w:val="24"/>
                <w:szCs w:val="24"/>
                <w:lang w:bidi="ar"/>
              </w:rPr>
              <w:t>份，A4</w:t>
            </w:r>
          </w:p>
        </w:tc>
        <w:tc>
          <w:tcPr>
            <w:tcW w:w="5850" w:type="dxa"/>
            <w:tcBorders>
              <w:top w:val="single" w:color="000000" w:sz="4" w:space="0"/>
              <w:left w:val="nil"/>
              <w:bottom w:val="single" w:color="000000" w:sz="4" w:space="0"/>
              <w:right w:val="single" w:color="000000" w:sz="4" w:space="0"/>
            </w:tcBorders>
            <w:noWrap w:val="0"/>
            <w:vAlign w:val="center"/>
          </w:tcPr>
          <w:p>
            <w:pPr>
              <w:pageBreakBefore w:val="0"/>
              <w:widowControl w:val="0"/>
              <w:kinsoku/>
              <w:wordWrap/>
              <w:overflowPunct/>
              <w:topLinePunct w:val="0"/>
              <w:autoSpaceDE/>
              <w:autoSpaceDN/>
              <w:bidi w:val="0"/>
              <w:adjustRightInd w:val="0"/>
              <w:snapToGrid w:val="0"/>
              <w:spacing w:line="400" w:lineRule="exact"/>
              <w:ind w:firstLine="480" w:firstLineChars="200"/>
              <w:textAlignment w:val="auto"/>
              <w:rPr>
                <w:rStyle w:val="9"/>
                <w:rFonts w:hint="eastAsia" w:asciiTheme="majorEastAsia" w:hAnsiTheme="majorEastAsia" w:eastAsiaTheme="majorEastAsia" w:cstheme="majorEastAsia"/>
                <w:color w:val="auto"/>
                <w:sz w:val="24"/>
                <w:szCs w:val="24"/>
                <w:lang w:bidi="ar"/>
              </w:rPr>
            </w:pPr>
            <w:r>
              <w:rPr>
                <w:rFonts w:hint="eastAsia" w:asciiTheme="majorEastAsia" w:hAnsiTheme="majorEastAsia" w:eastAsiaTheme="majorEastAsia" w:cstheme="majorEastAsia"/>
                <w:sz w:val="24"/>
                <w:szCs w:val="24"/>
              </w:rPr>
              <w:t>资产来源属捐赠性质的需提供。内容应载明捐赠人的姓名、所捐财产的数额、用途和管理方法及相关有效文件。</w:t>
            </w:r>
          </w:p>
        </w:tc>
        <w:tc>
          <w:tcPr>
            <w:tcW w:w="1305"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eastAsia="zh-CN" w:bidi="ar"/>
              </w:rPr>
            </w:pPr>
            <w:r>
              <w:rPr>
                <w:rStyle w:val="9"/>
                <w:rFonts w:hint="eastAsia" w:asciiTheme="majorEastAsia" w:hAnsiTheme="majorEastAsia" w:eastAsiaTheme="majorEastAsia" w:cstheme="majorEastAsia"/>
                <w:color w:val="auto"/>
                <w:sz w:val="24"/>
                <w:szCs w:val="24"/>
                <w:lang w:eastAsia="zh-CN" w:bidi="ar"/>
              </w:rPr>
              <w:t>原件</w:t>
            </w:r>
          </w:p>
        </w:tc>
        <w:tc>
          <w:tcPr>
            <w:tcW w:w="2581"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Style w:val="9"/>
                <w:rFonts w:hint="eastAsia" w:asciiTheme="majorEastAsia" w:hAnsiTheme="majorEastAsia" w:eastAsiaTheme="majorEastAsia" w:cstheme="majorEastAsia"/>
                <w:color w:val="auto"/>
                <w:sz w:val="24"/>
                <w:szCs w:val="24"/>
                <w:lang w:bidi="ar"/>
              </w:rPr>
            </w:pPr>
            <w:r>
              <w:rPr>
                <w:rStyle w:val="7"/>
                <w:rFonts w:hint="eastAsia" w:asciiTheme="majorEastAsia" w:hAnsiTheme="majorEastAsia" w:eastAsiaTheme="majorEastAsia" w:cstheme="majorEastAsia"/>
                <w:sz w:val="24"/>
                <w:szCs w:val="24"/>
                <w:lang w:val="en-US" w:eastAsia="zh-CN" w:bidi="ar"/>
              </w:rPr>
              <w:t>区民政部门提供模板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90" w:hRule="atLeast"/>
        </w:trPr>
        <w:tc>
          <w:tcPr>
            <w:tcW w:w="14163"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360" w:lineRule="exact"/>
              <w:jc w:val="left"/>
              <w:rPr>
                <w:rFonts w:ascii="Times New Roman" w:hAnsi="Times New Roman" w:eastAsia="黑体"/>
                <w:bCs/>
                <w:sz w:val="24"/>
              </w:rPr>
            </w:pPr>
            <w:r>
              <w:rPr>
                <w:rFonts w:ascii="Times New Roman" w:hAnsi="Times New Roman" w:eastAsia="黑体"/>
                <w:bCs/>
                <w:sz w:val="24"/>
              </w:rPr>
              <w:t>备注：</w:t>
            </w:r>
          </w:p>
          <w:p>
            <w:pPr>
              <w:spacing w:line="360" w:lineRule="exact"/>
              <w:ind w:firstLine="480" w:firstLineChars="200"/>
              <w:jc w:val="left"/>
              <w:rPr>
                <w:rFonts w:ascii="Times New Roman" w:hAnsi="Times New Roman" w:eastAsia="仿宋_GB2312"/>
                <w:bCs/>
                <w:sz w:val="24"/>
              </w:rPr>
            </w:pPr>
            <w:r>
              <w:rPr>
                <w:rFonts w:ascii="Times New Roman" w:hAnsi="Times New Roman" w:eastAsia="仿宋_GB2312"/>
                <w:bCs/>
                <w:sz w:val="24"/>
              </w:rPr>
              <w:t>一、所有提交材料一式三份，所有内容须真实无误。</w:t>
            </w:r>
          </w:p>
          <w:p>
            <w:pPr>
              <w:spacing w:line="360" w:lineRule="exact"/>
              <w:ind w:firstLine="480" w:firstLineChars="200"/>
              <w:jc w:val="left"/>
              <w:rPr>
                <w:rFonts w:ascii="Times New Roman" w:hAnsi="Times New Roman" w:eastAsia="仿宋_GB2312"/>
                <w:bCs/>
                <w:sz w:val="24"/>
              </w:rPr>
            </w:pPr>
            <w:r>
              <w:rPr>
                <w:rFonts w:ascii="Times New Roman" w:hAnsi="Times New Roman" w:eastAsia="仿宋_GB2312"/>
                <w:bCs/>
                <w:sz w:val="24"/>
              </w:rPr>
              <w:t>二、填写内容字迹要清晰、工整，若手写，请用黑色签字笔填写。</w:t>
            </w:r>
          </w:p>
          <w:p>
            <w:pPr>
              <w:spacing w:line="360" w:lineRule="exact"/>
              <w:ind w:firstLine="480" w:firstLineChars="200"/>
              <w:jc w:val="left"/>
              <w:rPr>
                <w:rFonts w:ascii="Times New Roman" w:hAnsi="Times New Roman" w:eastAsia="仿宋_GB2312"/>
                <w:bCs/>
                <w:sz w:val="24"/>
              </w:rPr>
            </w:pPr>
            <w:r>
              <w:rPr>
                <w:rFonts w:ascii="Times New Roman" w:hAnsi="Times New Roman" w:eastAsia="仿宋_GB2312"/>
                <w:bCs/>
                <w:sz w:val="24"/>
              </w:rPr>
              <w:t>三、材料中的时间、</w:t>
            </w:r>
            <w:bookmarkStart w:id="0" w:name="_GoBack"/>
            <w:bookmarkEnd w:id="0"/>
            <w:r>
              <w:rPr>
                <w:rFonts w:ascii="Times New Roman" w:hAnsi="Times New Roman" w:eastAsia="仿宋_GB2312"/>
                <w:bCs/>
                <w:sz w:val="24"/>
              </w:rPr>
              <w:t>电话号码一律用阿拉伯数字填写。</w:t>
            </w:r>
          </w:p>
          <w:p>
            <w:pPr>
              <w:spacing w:line="360" w:lineRule="exact"/>
              <w:ind w:firstLine="480" w:firstLineChars="200"/>
              <w:jc w:val="left"/>
              <w:rPr>
                <w:rFonts w:ascii="Times New Roman" w:hAnsi="Times New Roman" w:eastAsia="仿宋_GB2312"/>
                <w:bCs/>
                <w:sz w:val="24"/>
              </w:rPr>
            </w:pPr>
            <w:r>
              <w:rPr>
                <w:rFonts w:ascii="Times New Roman" w:hAnsi="Times New Roman" w:eastAsia="仿宋_GB2312"/>
                <w:bCs/>
                <w:sz w:val="24"/>
              </w:rPr>
              <w:t>四、申请人提交材料为复印件的，复印件必须清晰、印鉴齐全、内容齐全、字迹清晰，需申请人在所有复印件上签章，并在提交材料时带上原件进行核对。</w:t>
            </w:r>
          </w:p>
          <w:p>
            <w:pPr>
              <w:spacing w:line="360" w:lineRule="exact"/>
              <w:ind w:firstLine="480" w:firstLineChars="200"/>
              <w:jc w:val="left"/>
              <w:rPr>
                <w:rFonts w:ascii="Times New Roman" w:hAnsi="Times New Roman" w:eastAsia="仿宋_GB2312"/>
                <w:bCs/>
                <w:sz w:val="24"/>
              </w:rPr>
            </w:pPr>
            <w:r>
              <w:rPr>
                <w:rFonts w:ascii="Times New Roman" w:hAnsi="Times New Roman" w:eastAsia="仿宋_GB2312"/>
                <w:bCs/>
                <w:sz w:val="24"/>
              </w:rPr>
              <w:t>五、如培训人员的资格证明文件是在国外获得的，该资格证明文件需经我驻外使领馆认证，或获得资格证明所在国驻华使领馆认证或公证机构公证；在港澳特别行政区和中国台湾地区获得的，需经所在地区公证机构公证。其中，在国外、港澳特别行政区和中国台湾地区获得的学历证书，还可到我国学历认证机构认证。关于文书领事认证规定可查询中国领事服务网</w:t>
            </w:r>
            <w:r>
              <w:rPr>
                <w:rFonts w:hint="eastAsia" w:ascii="仿宋_GB2312" w:hAnsi="仿宋_GB2312" w:eastAsia="仿宋_GB2312" w:cs="仿宋_GB2312"/>
                <w:bCs/>
                <w:sz w:val="24"/>
              </w:rPr>
              <w:t>（网址http://cs.mfa.gov.cn/）</w:t>
            </w:r>
            <w:r>
              <w:rPr>
                <w:rFonts w:ascii="Times New Roman" w:hAnsi="Times New Roman" w:eastAsia="仿宋_GB2312"/>
                <w:bCs/>
                <w:sz w:val="24"/>
              </w:rPr>
              <w:t>，或具体联系相应的中国驻外使领馆。</w:t>
            </w:r>
          </w:p>
          <w:p>
            <w:pPr>
              <w:spacing w:line="360" w:lineRule="exact"/>
              <w:ind w:firstLine="480" w:firstLineChars="200"/>
              <w:jc w:val="left"/>
              <w:rPr>
                <w:rFonts w:ascii="Times New Roman" w:hAnsi="Times New Roman" w:eastAsia="仿宋_GB2312"/>
                <w:bCs/>
                <w:sz w:val="24"/>
              </w:rPr>
            </w:pPr>
            <w:r>
              <w:rPr>
                <w:rFonts w:ascii="Times New Roman" w:hAnsi="Times New Roman" w:eastAsia="仿宋_GB2312"/>
                <w:bCs/>
                <w:sz w:val="24"/>
              </w:rPr>
              <w:t>六、聘用外籍人员任教或任职的，需提交外籍人员的外国人工作许可证、护照（或国际旅行证件）信息页、签证页、入境签章页或居留许可信息页，并依照《中华人民共和国出境入境管理法》及外国人在华工作有关规定办理登记及备案手续。</w:t>
            </w:r>
          </w:p>
          <w:p>
            <w:pPr>
              <w:spacing w:line="360" w:lineRule="exact"/>
              <w:ind w:firstLine="480" w:firstLineChars="200"/>
              <w:jc w:val="left"/>
              <w:rPr>
                <w:rStyle w:val="9"/>
                <w:rFonts w:hint="eastAsia" w:asciiTheme="majorEastAsia" w:hAnsiTheme="majorEastAsia" w:eastAsiaTheme="majorEastAsia" w:cstheme="majorEastAsia"/>
                <w:color w:val="auto"/>
                <w:sz w:val="24"/>
                <w:szCs w:val="24"/>
                <w:lang w:eastAsia="zh-CN" w:bidi="ar"/>
              </w:rPr>
            </w:pPr>
            <w:r>
              <w:rPr>
                <w:rFonts w:ascii="Times New Roman" w:hAnsi="Times New Roman" w:eastAsia="仿宋_GB2312"/>
                <w:sz w:val="24"/>
              </w:rPr>
              <w:t>七、如代理人代办，则需提供代理人有效身</w:t>
            </w:r>
            <w:r>
              <w:rPr>
                <w:rFonts w:ascii="Times New Roman" w:hAnsi="Times New Roman" w:eastAsia="仿宋_GB2312"/>
                <w:bCs/>
                <w:sz w:val="24"/>
              </w:rPr>
              <w:t>份证件复印件以及授权委托书（举办者盖章、法定代表人签名）。</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066AF6"/>
    <w:rsid w:val="1FCD8C91"/>
    <w:rsid w:val="36FE0911"/>
    <w:rsid w:val="37FA8C0D"/>
    <w:rsid w:val="3EBFA3E4"/>
    <w:rsid w:val="3FF72AE5"/>
    <w:rsid w:val="4FF2B5A0"/>
    <w:rsid w:val="5BF4AE59"/>
    <w:rsid w:val="5EF6BFFC"/>
    <w:rsid w:val="6BFE4188"/>
    <w:rsid w:val="6BFFBB8D"/>
    <w:rsid w:val="6DED5F22"/>
    <w:rsid w:val="72FFE3BE"/>
    <w:rsid w:val="73EF1AC9"/>
    <w:rsid w:val="7BFEE345"/>
    <w:rsid w:val="7E7FBC35"/>
    <w:rsid w:val="7EFE4841"/>
    <w:rsid w:val="7F3950AB"/>
    <w:rsid w:val="AFEB17AB"/>
    <w:rsid w:val="B7DD0EC1"/>
    <w:rsid w:val="B7DF2B22"/>
    <w:rsid w:val="BB8796DE"/>
    <w:rsid w:val="BBEFBF85"/>
    <w:rsid w:val="BFDE1597"/>
    <w:rsid w:val="D6CBDAD4"/>
    <w:rsid w:val="D9DFDDE4"/>
    <w:rsid w:val="DF9F2484"/>
    <w:rsid w:val="DFF3EA0F"/>
    <w:rsid w:val="EF4F037B"/>
    <w:rsid w:val="F54F7DB7"/>
    <w:rsid w:val="F5F916FA"/>
    <w:rsid w:val="F6FB1F07"/>
    <w:rsid w:val="F7FC6376"/>
    <w:rsid w:val="F9FBBEBF"/>
    <w:rsid w:val="FAFB0872"/>
    <w:rsid w:val="FBBCCD06"/>
    <w:rsid w:val="FFDB9626"/>
    <w:rsid w:val="FFF13C02"/>
    <w:rsid w:val="FFF6C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b/>
      <w:bCs/>
      <w:kern w:val="0"/>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正文 New"/>
    <w:basedOn w:val="1"/>
    <w:qFormat/>
    <w:uiPriority w:val="0"/>
    <w:rPr>
      <w:rFonts w:ascii="Times New Roman" w:hAnsi="Times New Roman"/>
    </w:rPr>
  </w:style>
  <w:style w:type="character" w:customStyle="1" w:styleId="9">
    <w:name w:val="font11"/>
    <w:basedOn w:val="7"/>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2022-09-28T11:20:00Z</dcterms:created>
  <dc:creator>Administrator</dc:creator>
  <cp:lastModifiedBy>yt</cp:lastModifiedBy>
  <dcterms:modified xsi:type="dcterms:W3CDTF">2023-09-20T16:35:32Z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