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Lines="50" w:line="560" w:lineRule="exact"/>
        <w:jc w:val="center"/>
        <w:textAlignment w:val="auto"/>
        <w:rPr>
          <w:rFonts w:ascii="方正小标宋简体" w:hAnsi="Calibri" w:eastAsia="方正小标宋简体"/>
          <w:sz w:val="44"/>
          <w:szCs w:val="44"/>
          <w:highlight w:val="none"/>
        </w:rPr>
      </w:pPr>
      <w:r>
        <w:rPr>
          <w:rFonts w:hint="eastAsia" w:ascii="方正小标宋简体" w:hAnsi="Calibri" w:eastAsia="方正小标宋简体"/>
          <w:sz w:val="44"/>
          <w:szCs w:val="44"/>
          <w:highlight w:val="none"/>
        </w:rPr>
        <w:t>选房</w:t>
      </w:r>
      <w:r>
        <w:rPr>
          <w:rFonts w:hint="eastAsia" w:ascii="方正小标宋简体" w:hAnsi="Calibri" w:eastAsia="方正小标宋简体"/>
          <w:sz w:val="44"/>
          <w:szCs w:val="44"/>
          <w:highlight w:val="none"/>
          <w:lang w:eastAsia="zh-CN"/>
        </w:rPr>
        <w:t>签约服务</w:t>
      </w:r>
      <w:r>
        <w:rPr>
          <w:rFonts w:hint="eastAsia" w:ascii="方正小标宋简体" w:hAnsi="Calibri" w:eastAsia="方正小标宋简体"/>
          <w:sz w:val="44"/>
          <w:szCs w:val="44"/>
          <w:highlight w:val="none"/>
        </w:rPr>
        <w:t>指引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eastAsia="zh-CN"/>
        </w:rPr>
        <w:t>盐田区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2023年度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</w:rPr>
        <w:t>面向盐田区户籍在册轮候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eastAsia="zh-CN"/>
        </w:rPr>
        <w:t>家庭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配租公共租赁住房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</w:rPr>
        <w:t>选房、签约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</w:rPr>
        <w:t>将于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</w:rPr>
        <w:t>日至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/>
          <w:sz w:val="30"/>
          <w:szCs w:val="30"/>
          <w:highlight w:val="none"/>
          <w:shd w:val="clear" w:color="auto" w:fill="FFFFFF"/>
        </w:rPr>
        <w:t>日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在盐田区党群服务中心2楼新时代大讲堂进行。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因场地受限，建议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每个选房家庭仅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派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1人到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现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场参加选房。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b/>
          <w:bCs/>
          <w:sz w:val="24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一、选房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签约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所需证件及资料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275"/>
        <w:gridCol w:w="4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4"/>
                <w:szCs w:val="24"/>
                <w:lang w:eastAsia="zh-CN"/>
              </w:rPr>
              <w:t>情形</w:t>
            </w:r>
          </w:p>
        </w:tc>
        <w:tc>
          <w:tcPr>
            <w:tcW w:w="4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4"/>
                <w:szCs w:val="24"/>
              </w:rPr>
              <w:t>所需证件及资料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主申请人到场</w:t>
            </w: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原件、复印件；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  <w:t>申请人本人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银行储蓄卡复印件；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2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主申请人不能到场，委托共同申请人到场</w:t>
            </w: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主申请人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原件、复印件；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共同申请人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原件、复印件；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授权委托书原件（详见附件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  <w:t>4.申请人本人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银行储蓄卡复印件；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主申请人及共同申请人均不能到场，委托他人到场</w:t>
            </w:r>
          </w:p>
        </w:tc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主申请人身份证原件、复印件；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被委托人身份证原件、复印件；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授权委托书原件（详见附件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4.主申请人手持身份证及授权委托书拍照（拍照指引详见附件8），被委托人提供该照片打印件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  <w:t>5.申请人本人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银行储蓄卡复印件；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481" w:firstLineChars="200"/>
        <w:textAlignment w:val="auto"/>
        <w:rPr>
          <w:rFonts w:hint="eastAsia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身份证</w:t>
      </w:r>
      <w:r>
        <w:rPr>
          <w:rFonts w:hint="eastAsia" w:ascii="宋体" w:hAnsi="宋体" w:cs="宋体"/>
          <w:b/>
          <w:bCs/>
          <w:kern w:val="0"/>
          <w:sz w:val="22"/>
          <w:szCs w:val="22"/>
          <w:lang w:eastAsia="zh-CN"/>
        </w:rPr>
        <w:t>、银行卡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复印件上</w:t>
      </w:r>
      <w:r>
        <w:rPr>
          <w:rFonts w:hint="eastAsia" w:ascii="宋体" w:hAnsi="宋体" w:cs="宋体"/>
          <w:b/>
          <w:bCs/>
          <w:kern w:val="0"/>
          <w:sz w:val="22"/>
          <w:szCs w:val="22"/>
          <w:lang w:eastAsia="zh-CN"/>
        </w:rPr>
        <w:t>需本人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注明“复印件由本人提供，与原件一致”</w:t>
      </w:r>
      <w:r>
        <w:rPr>
          <w:rFonts w:hint="eastAsia" w:ascii="宋体" w:hAnsi="宋体" w:cs="宋体"/>
          <w:b/>
          <w:bCs/>
          <w:kern w:val="0"/>
          <w:sz w:val="22"/>
          <w:szCs w:val="22"/>
          <w:lang w:eastAsia="zh-CN"/>
        </w:rPr>
        <w:t>并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签名确认。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二、选房规则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（一）根据终审公示的选房排位顺序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在意向房源中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选择对应</w:t>
      </w:r>
      <w:r>
        <w:rPr>
          <w:rFonts w:hint="eastAsia" w:ascii="仿宋_GB2312" w:eastAsia="仿宋_GB2312"/>
          <w:sz w:val="32"/>
          <w:szCs w:val="32"/>
          <w:highlight w:val="none"/>
        </w:rPr>
        <w:t>住房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，房源选完即止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（二）选房时间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最长</w:t>
      </w:r>
      <w:r>
        <w:rPr>
          <w:rFonts w:hint="eastAsia" w:ascii="仿宋_GB2312" w:eastAsia="仿宋_GB2312"/>
          <w:sz w:val="32"/>
          <w:szCs w:val="32"/>
          <w:highlight w:val="none"/>
        </w:rPr>
        <w:t>不超过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分钟，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房号一经选定不得更换。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）申请人或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受委托</w:t>
      </w:r>
      <w:r>
        <w:rPr>
          <w:rFonts w:hint="eastAsia" w:ascii="仿宋_GB2312" w:eastAsia="仿宋_GB2312"/>
          <w:sz w:val="32"/>
          <w:szCs w:val="32"/>
          <w:highlight w:val="none"/>
        </w:rPr>
        <w:t>人未按时参加选房或未参加选房的，按以下规则处理：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1.过号未到（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电脑系统连续</w:t>
      </w:r>
      <w:r>
        <w:rPr>
          <w:rFonts w:hint="eastAsia" w:ascii="仿宋_GB2312" w:eastAsia="仿宋_GB2312"/>
          <w:sz w:val="32"/>
          <w:szCs w:val="32"/>
          <w:highlight w:val="none"/>
        </w:rPr>
        <w:t>叫号三次未到），但在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安排</w:t>
      </w:r>
      <w:r>
        <w:rPr>
          <w:rFonts w:hint="eastAsia" w:ascii="仿宋_GB2312" w:eastAsia="仿宋_GB2312"/>
          <w:sz w:val="32"/>
          <w:szCs w:val="32"/>
          <w:highlight w:val="none"/>
        </w:rPr>
        <w:t>选房场次结束前到场，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待安排场次选房结束后，</w:t>
      </w:r>
      <w:r>
        <w:rPr>
          <w:rFonts w:hint="eastAsia" w:ascii="仿宋_GB2312" w:eastAsia="仿宋_GB2312"/>
          <w:sz w:val="32"/>
          <w:szCs w:val="32"/>
          <w:highlight w:val="none"/>
        </w:rPr>
        <w:t>按选房排位顺序先后补选房；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安排</w:t>
      </w:r>
      <w:r>
        <w:rPr>
          <w:rFonts w:hint="eastAsia" w:ascii="仿宋_GB2312" w:eastAsia="仿宋_GB2312"/>
          <w:sz w:val="32"/>
          <w:szCs w:val="32"/>
          <w:highlight w:val="none"/>
        </w:rPr>
        <w:t>场次未到场，但在当日选房结束前到场的，在当日选房结束后按选房排位顺序补选房；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3.在选房当日结束前仍未到场的，视为放弃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选房资格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三、选房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签约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420" w:leftChars="200" w:firstLine="160" w:firstLineChars="50"/>
        <w:textAlignment w:val="auto"/>
        <w:outlineLvl w:val="9"/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1.签到等候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08" w:firstLineChars="190"/>
        <w:jc w:val="left"/>
        <w:textAlignment w:val="auto"/>
        <w:outlineLvl w:val="9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每户限一人</w:t>
      </w:r>
      <w:r>
        <w:rPr>
          <w:rFonts w:hint="eastAsia" w:ascii="仿宋" w:hAnsi="仿宋" w:eastAsia="仿宋" w:cs="仿宋_GB2312"/>
          <w:kern w:val="2"/>
          <w:sz w:val="30"/>
          <w:szCs w:val="30"/>
          <w:highlight w:val="none"/>
          <w:lang w:val="en-US" w:eastAsia="zh-CN" w:bidi="ar-SA"/>
        </w:rPr>
        <w:t>进入选房现场，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选房者到达现场后，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携所需证件、资料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在签到处核对身份信息、签到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，按照指引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到选房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等候区等候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系统叫号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420" w:leftChars="200" w:firstLine="160" w:firstLineChars="50"/>
        <w:textAlignment w:val="auto"/>
        <w:outlineLvl w:val="9"/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2.呼叫验证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按照排位顺序呼叫，选房者在听到自己的排位号码被呼叫后，应带齐所需证件、资料到验证处进行身份验证，验证通过后准备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预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选房。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420" w:leftChars="200" w:firstLine="160" w:firstLineChars="50"/>
        <w:textAlignment w:val="auto"/>
        <w:outlineLvl w:val="9"/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3.预选房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选房者通过身份验证后，听从工作人员指引，进入预选区选房；在电脑系统中预选房号，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预选时间不超过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分钟。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420" w:leftChars="200" w:firstLine="160" w:firstLineChars="50"/>
        <w:textAlignment w:val="auto"/>
        <w:outlineLvl w:val="9"/>
        <w:rPr>
          <w:rFonts w:hint="default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 xml:space="preserve">4.正式选房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选房者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预选房号中选定1套，</w:t>
      </w:r>
      <w:r>
        <w:rPr>
          <w:rFonts w:hint="eastAsia" w:ascii="仿宋_GB2312" w:hAnsi="仿宋_GB2312" w:eastAsia="仿宋_GB2312" w:cs="仿宋_GB2312"/>
          <w:sz w:val="32"/>
          <w:szCs w:val="32"/>
        </w:rPr>
        <w:t>向工作人员报出所要选择的住房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，终选时间不超过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3分钟。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选定房号后，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工作人员即打印《选房确认书》，选房者在《选房确认书》上签字并按手印。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房号一经选定并签字确认，不得调换。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当前一个选房者确认完成选房后，按排位顺序呼叫下一位选房者选房。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5.签约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选房者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凭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《选房确认书》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到签约区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  <w:t>签订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  <w:lang w:val="en-US" w:eastAsia="zh-CN"/>
        </w:rPr>
        <w:t>出库出册承诺书、租赁合同，并按规定缴纳租赁保证金（2个月租金，最高不超过6000元）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  <w:t>选房当日未签约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  <w:lang w:eastAsia="zh-CN"/>
        </w:rPr>
        <w:t>及未缴纳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  <w:lang w:val="en-US" w:eastAsia="zh-CN"/>
        </w:rPr>
        <w:t>租赁保证金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  <w:t>的，按放弃本批次选房处理。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</w:pPr>
      <w:r>
        <w:rPr>
          <w:rFonts w:hint="eastAsia" w:ascii="楷体_GB2312" w:hAnsi="楷体" w:eastAsia="楷体_GB2312" w:cs="仿宋_GB2312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选</w:t>
      </w:r>
      <w:r>
        <w:rPr>
          <w:rFonts w:hint="eastAsia" w:ascii="仿宋" w:hAnsi="仿宋" w:eastAsia="仿宋" w:cs="仿宋"/>
          <w:sz w:val="32"/>
          <w:szCs w:val="32"/>
        </w:rPr>
        <w:t>房家庭须按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选房排期表上安排的选房</w:t>
      </w:r>
      <w:r>
        <w:rPr>
          <w:rFonts w:hint="eastAsia" w:ascii="仿宋" w:hAnsi="仿宋" w:eastAsia="仿宋" w:cs="仿宋"/>
          <w:sz w:val="32"/>
          <w:szCs w:val="32"/>
        </w:rPr>
        <w:t>时间参加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选</w:t>
      </w:r>
      <w:r>
        <w:rPr>
          <w:rFonts w:hint="eastAsia" w:ascii="仿宋" w:hAnsi="仿宋" w:eastAsia="仿宋" w:cs="仿宋"/>
          <w:sz w:val="32"/>
          <w:szCs w:val="32"/>
        </w:rPr>
        <w:t>房活动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选房期间，每日22时前在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eastAsia="zh-CN"/>
        </w:rPr>
        <w:t>深圳盐田政府在线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公布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val="en-US" w:eastAsia="zh-CN"/>
        </w:rPr>
        <w:t>当日选房结果及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剩余房源情况（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eastAsia="zh-CN"/>
        </w:rPr>
        <w:t>网址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http://www.yantian.gov.cn/cn/service/zdywly/bzxzf/tzgg/index.html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）。因选房时间有限，请申请人根据排位情况，结合网上每日发布的房源信息，事先考虑好选房方案。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仿宋_GB2312"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如意向房源已被选择完毕，申请人无需赶往现场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</w:pPr>
      <w:r>
        <w:rPr>
          <w:rFonts w:hint="eastAsia" w:ascii="楷体_GB2312" w:hAnsi="楷体" w:eastAsia="楷体_GB2312" w:cs="仿宋_GB2312"/>
          <w:kern w:val="0"/>
          <w:sz w:val="32"/>
          <w:szCs w:val="32"/>
          <w:lang w:val="en-US" w:eastAsia="zh-CN" w:bidi="ar-SA"/>
        </w:rPr>
        <w:t>（三）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申请人选定住房并签订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eastAsia="zh-CN"/>
        </w:rPr>
        <w:t>出库出册承诺书、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val="en-US" w:eastAsia="zh-CN"/>
        </w:rPr>
        <w:t>租赁合同后即退出轮候册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楷体_GB2312" w:hAnsi="楷体" w:eastAsia="楷体_GB2312" w:cs="仿宋_GB2312"/>
          <w:kern w:val="0"/>
          <w:sz w:val="32"/>
          <w:szCs w:val="32"/>
          <w:lang w:val="en-US" w:eastAsia="zh-CN" w:bidi="ar-SA"/>
        </w:rPr>
        <w:t>（四）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eastAsia="zh-CN"/>
        </w:rPr>
        <w:t>请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</w:rPr>
        <w:t>申请人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eastAsia="zh-CN"/>
        </w:rPr>
        <w:t>确保银行储蓄卡中存有足额资金，用于缴纳</w:t>
      </w:r>
      <w:r>
        <w:rPr>
          <w:rFonts w:hint="eastAsia" w:ascii="仿宋" w:hAnsi="仿宋" w:eastAsia="仿宋" w:cs="仿宋_GB2312"/>
          <w:bCs/>
          <w:spacing w:val="-2"/>
          <w:sz w:val="32"/>
          <w:szCs w:val="32"/>
          <w:highlight w:val="none"/>
          <w:lang w:val="en-US" w:eastAsia="zh-CN"/>
        </w:rPr>
        <w:t>缴赁保证金。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、交通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指引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bCs/>
          <w:spacing w:val="-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选房地址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bCs/>
          <w:spacing w:val="-2"/>
          <w:sz w:val="32"/>
          <w:szCs w:val="32"/>
          <w:highlight w:val="none"/>
        </w:rPr>
        <w:t>盐田区党群服务中心2楼新时代大讲堂（盐田区沙盐路3017号盐田现代产业服务中心商业裙楼B座2层）</w:t>
      </w:r>
      <w:r>
        <w:rPr>
          <w:rFonts w:hint="eastAsia" w:ascii="CESI仿宋-GB2312" w:hAnsi="CESI仿宋-GB2312" w:eastAsia="CESI仿宋-GB2312" w:cs="CESI仿宋-GB2312"/>
          <w:bCs/>
          <w:spacing w:val="-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地铁：</w:t>
      </w:r>
      <w:r>
        <w:rPr>
          <w:rFonts w:hint="eastAsia" w:ascii="CESI仿宋-GB2312" w:hAnsi="CESI仿宋-GB2312" w:eastAsia="CESI仿宋-GB2312" w:cs="CESI仿宋-GB2312"/>
          <w:bCs/>
          <w:spacing w:val="-2"/>
          <w:sz w:val="32"/>
          <w:szCs w:val="32"/>
          <w:highlight w:val="none"/>
        </w:rPr>
        <w:t>地铁2/8号线</w:t>
      </w:r>
      <w:r>
        <w:rPr>
          <w:rFonts w:hint="eastAsia" w:ascii="CESI仿宋-GB2312" w:hAnsi="CESI仿宋-GB2312" w:eastAsia="CESI仿宋-GB2312" w:cs="CESI仿宋-GB2312"/>
          <w:bCs/>
          <w:spacing w:val="-2"/>
          <w:sz w:val="32"/>
          <w:szCs w:val="32"/>
          <w:highlight w:val="none"/>
          <w:lang w:val="en-US" w:eastAsia="zh-Hans"/>
        </w:rPr>
        <w:t>海山站</w:t>
      </w:r>
      <w:r>
        <w:rPr>
          <w:rFonts w:hint="eastAsia" w:ascii="CESI仿宋-GB2312" w:hAnsi="CESI仿宋-GB2312" w:eastAsia="CESI仿宋-GB2312" w:cs="CESI仿宋-GB2312"/>
          <w:bCs/>
          <w:spacing w:val="-2"/>
          <w:sz w:val="32"/>
          <w:szCs w:val="32"/>
          <w:highlight w:val="none"/>
          <w:lang w:val="en-US" w:eastAsia="zh-CN"/>
        </w:rPr>
        <w:t>或沙头角站。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-227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 w:val="0"/>
          <w:kern w:val="2"/>
          <w:sz w:val="32"/>
          <w:szCs w:val="32"/>
          <w:lang w:val="en-US" w:eastAsia="zh-CN" w:bidi="ar-SA"/>
        </w:rPr>
        <w:t>公交</w:t>
      </w:r>
      <w:r>
        <w:rPr>
          <w:rFonts w:hint="eastAsia" w:ascii="CESI仿宋-GB2312" w:hAnsi="CESI仿宋-GB2312" w:eastAsia="CESI仿宋-GB2312" w:cs="CESI仿宋-GB2312"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CESI仿宋-GB2312" w:hAnsi="CESI仿宋-GB2312" w:eastAsia="CESI仿宋-GB2312" w:cs="CESI仿宋-GB2312"/>
          <w:b/>
          <w:bCs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盐田产业服务中心</w:t>
      </w:r>
      <w:r>
        <w:rPr>
          <w:rFonts w:hint="eastAsia" w:ascii="CESI仿宋-GB2312" w:hAnsi="CESI仿宋-GB2312" w:eastAsia="CESI仿宋-GB2312" w:cs="CESI仿宋-GB2312"/>
          <w:b/>
          <w:bCs/>
          <w:i w:val="0"/>
          <w:strike w:val="0"/>
          <w:color w:val="000000"/>
          <w:sz w:val="32"/>
          <w:szCs w:val="32"/>
          <w:u w:val="none"/>
          <w:shd w:val="clear" w:color="auto" w:fill="FFFFFF"/>
          <w:lang w:eastAsia="zh-CN"/>
        </w:rPr>
        <w:t>站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：308路、358路、B924路、M444路。</w:t>
      </w:r>
      <w:r>
        <w:rPr>
          <w:rFonts w:hint="eastAsia" w:ascii="CESI仿宋-GB2312" w:hAnsi="CESI仿宋-GB2312" w:eastAsia="CESI仿宋-GB2312" w:cs="CESI仿宋-GB2312"/>
          <w:b/>
          <w:bCs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叶屋村</w:t>
      </w:r>
      <w:r>
        <w:rPr>
          <w:rFonts w:hint="eastAsia" w:ascii="CESI仿宋-GB2312" w:hAnsi="CESI仿宋-GB2312" w:eastAsia="CESI仿宋-GB2312" w:cs="CESI仿宋-GB2312"/>
          <w:b/>
          <w:bCs/>
          <w:i w:val="0"/>
          <w:strike w:val="0"/>
          <w:color w:val="000000"/>
          <w:sz w:val="32"/>
          <w:szCs w:val="32"/>
          <w:u w:val="none"/>
          <w:shd w:val="clear" w:color="auto" w:fill="FFFFFF"/>
          <w:lang w:eastAsia="zh-CN"/>
        </w:rPr>
        <w:t>站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：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85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路、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M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288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路、M362路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、M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437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路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。</w:t>
      </w:r>
      <w:r>
        <w:rPr>
          <w:rFonts w:hint="eastAsia" w:ascii="CESI仿宋-GB2312" w:hAnsi="CESI仿宋-GB2312" w:eastAsia="CESI仿宋-GB2312" w:cs="CESI仿宋-GB2312"/>
          <w:b/>
          <w:bCs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田心小学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：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358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路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85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路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M199路、M205路、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M2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88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路、</w:t>
      </w:r>
      <w:r>
        <w:rPr>
          <w:rFonts w:hint="eastAsia" w:ascii="CESI仿宋-GB2312" w:hAnsi="CESI仿宋-GB2312" w:eastAsia="CESI仿宋-GB2312" w:cs="CESI仿宋-GB2312"/>
          <w:i w:val="0"/>
          <w:strike w:val="0"/>
          <w:color w:val="000000"/>
          <w:sz w:val="32"/>
          <w:szCs w:val="32"/>
          <w:u w:val="none"/>
          <w:shd w:val="clear" w:color="auto" w:fill="FFFFFF"/>
        </w:rPr>
        <w:t>M520路。</w:t>
      </w:r>
    </w:p>
    <w:p>
      <w:pPr>
        <w:pStyle w:val="9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  <w:rPr>
          <w:rFonts w:hint="default" w:ascii="仿宋" w:hAnsi="仿宋" w:eastAsia="仿宋" w:cs="仿宋_GB2312"/>
          <w:bCs/>
          <w:spacing w:val="-2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自驾：</w:t>
      </w:r>
      <w:r>
        <w:rPr>
          <w:rFonts w:hint="eastAsia" w:ascii="仿宋" w:hAnsi="仿宋" w:eastAsia="仿宋" w:cs="仿宋_GB2312"/>
          <w:bCs/>
          <w:spacing w:val="-2"/>
          <w:kern w:val="2"/>
          <w:sz w:val="30"/>
          <w:szCs w:val="30"/>
          <w:highlight w:val="none"/>
          <w:lang w:val="en-US" w:eastAsia="zh-Hans" w:bidi="ar-SA"/>
        </w:rPr>
        <w:t>导航搜索“盐田现代产业服务中心-地下停车场”</w:t>
      </w:r>
      <w:r>
        <w:rPr>
          <w:rFonts w:hint="eastAsia" w:ascii="仿宋" w:hAnsi="仿宋" w:eastAsia="仿宋" w:cs="仿宋_GB2312"/>
          <w:bCs/>
          <w:spacing w:val="-2"/>
          <w:kern w:val="2"/>
          <w:sz w:val="30"/>
          <w:szCs w:val="30"/>
          <w:highlight w:val="none"/>
          <w:lang w:val="en-US" w:eastAsia="zh-CN" w:bidi="ar-SA"/>
        </w:rPr>
        <w:t>。收费标准为第一小时10元，每小时加2元，35元封顶</w:t>
      </w:r>
      <w:r>
        <w:rPr>
          <w:rFonts w:hint="default" w:ascii="仿宋" w:hAnsi="仿宋" w:eastAsia="仿宋" w:cs="仿宋_GB2312"/>
          <w:bCs/>
          <w:spacing w:val="-2"/>
          <w:kern w:val="2"/>
          <w:sz w:val="30"/>
          <w:szCs w:val="30"/>
          <w:highlight w:val="none"/>
          <w:lang w:val="en-US" w:eastAsia="zh-Hans" w:bidi="ar-S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960" w:firstLineChars="155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413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6"/>
      <w:jc w:val="right"/>
      <w:rPr>
        <w:rFonts w:asciiTheme="majorEastAsia" w:hAnsiTheme="majorEastAsia" w:eastAsiaTheme="maj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0895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4"/>
          </w:rPr>
          <w:t xml:space="preserve"> 2 </w:t>
        </w:r>
        <w:r>
          <w:rPr>
            <w:rFonts w:asciiTheme="majorEastAsia" w:hAnsiTheme="majorEastAsia" w:eastAsiaTheme="majorEastAsia"/>
            <w:sz w:val="24"/>
            <w:szCs w:val="24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80C56"/>
    <w:rsid w:val="00082DD2"/>
    <w:rsid w:val="000868CF"/>
    <w:rsid w:val="00091223"/>
    <w:rsid w:val="000925C2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B28D1"/>
    <w:rsid w:val="001B4E23"/>
    <w:rsid w:val="001B7A4C"/>
    <w:rsid w:val="001C1DE0"/>
    <w:rsid w:val="001D0E0D"/>
    <w:rsid w:val="001D1827"/>
    <w:rsid w:val="001D7A06"/>
    <w:rsid w:val="001E1AA4"/>
    <w:rsid w:val="001E606C"/>
    <w:rsid w:val="001F18C2"/>
    <w:rsid w:val="00200580"/>
    <w:rsid w:val="0023107B"/>
    <w:rsid w:val="00231112"/>
    <w:rsid w:val="00237797"/>
    <w:rsid w:val="00240AB8"/>
    <w:rsid w:val="00244F52"/>
    <w:rsid w:val="0025224A"/>
    <w:rsid w:val="00256A67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E7485"/>
    <w:rsid w:val="002F3219"/>
    <w:rsid w:val="002F58B8"/>
    <w:rsid w:val="002F71D6"/>
    <w:rsid w:val="003012F8"/>
    <w:rsid w:val="003026CB"/>
    <w:rsid w:val="00310F56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8298A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401F18"/>
    <w:rsid w:val="004038D8"/>
    <w:rsid w:val="004070F5"/>
    <w:rsid w:val="004209B7"/>
    <w:rsid w:val="00423986"/>
    <w:rsid w:val="00423C90"/>
    <w:rsid w:val="00427F42"/>
    <w:rsid w:val="00427FFD"/>
    <w:rsid w:val="00437D85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F12A6"/>
    <w:rsid w:val="004F2D80"/>
    <w:rsid w:val="004F4776"/>
    <w:rsid w:val="004F49AC"/>
    <w:rsid w:val="00500BB9"/>
    <w:rsid w:val="00500BC2"/>
    <w:rsid w:val="00501479"/>
    <w:rsid w:val="00514752"/>
    <w:rsid w:val="005227FF"/>
    <w:rsid w:val="00526077"/>
    <w:rsid w:val="00532EF8"/>
    <w:rsid w:val="00535273"/>
    <w:rsid w:val="0054121C"/>
    <w:rsid w:val="0056350D"/>
    <w:rsid w:val="00563BEA"/>
    <w:rsid w:val="005656AA"/>
    <w:rsid w:val="00565DEA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D0F19"/>
    <w:rsid w:val="005D1C85"/>
    <w:rsid w:val="005D7B86"/>
    <w:rsid w:val="005E1A82"/>
    <w:rsid w:val="005E36A2"/>
    <w:rsid w:val="005E5816"/>
    <w:rsid w:val="00602D4E"/>
    <w:rsid w:val="00615BF9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82E49"/>
    <w:rsid w:val="006A0C48"/>
    <w:rsid w:val="006B5529"/>
    <w:rsid w:val="006C150B"/>
    <w:rsid w:val="006C7E2E"/>
    <w:rsid w:val="006D03F9"/>
    <w:rsid w:val="006D0F77"/>
    <w:rsid w:val="006E29F5"/>
    <w:rsid w:val="006E2D3D"/>
    <w:rsid w:val="006E6235"/>
    <w:rsid w:val="006F7C59"/>
    <w:rsid w:val="0070055F"/>
    <w:rsid w:val="0071666E"/>
    <w:rsid w:val="00722255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56EC"/>
    <w:rsid w:val="00811A8B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91A"/>
    <w:rsid w:val="00937234"/>
    <w:rsid w:val="009445CE"/>
    <w:rsid w:val="0096202E"/>
    <w:rsid w:val="00964154"/>
    <w:rsid w:val="00967111"/>
    <w:rsid w:val="00974DB5"/>
    <w:rsid w:val="00996A2D"/>
    <w:rsid w:val="009A6D9A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519F2"/>
    <w:rsid w:val="00A55E87"/>
    <w:rsid w:val="00A83B79"/>
    <w:rsid w:val="00AA2553"/>
    <w:rsid w:val="00AB3EB5"/>
    <w:rsid w:val="00AB787B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6E33"/>
    <w:rsid w:val="00B53297"/>
    <w:rsid w:val="00B56F9F"/>
    <w:rsid w:val="00B6156E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5BEC"/>
    <w:rsid w:val="00BC2419"/>
    <w:rsid w:val="00BC6274"/>
    <w:rsid w:val="00BD3A5C"/>
    <w:rsid w:val="00BD5474"/>
    <w:rsid w:val="00BF1B2D"/>
    <w:rsid w:val="00BF22AE"/>
    <w:rsid w:val="00BF6707"/>
    <w:rsid w:val="00C012C4"/>
    <w:rsid w:val="00C0160E"/>
    <w:rsid w:val="00C13D2D"/>
    <w:rsid w:val="00C35CA7"/>
    <w:rsid w:val="00C37A37"/>
    <w:rsid w:val="00C43A05"/>
    <w:rsid w:val="00C47E1B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6F37"/>
    <w:rsid w:val="00D175F9"/>
    <w:rsid w:val="00D22FCA"/>
    <w:rsid w:val="00D258D6"/>
    <w:rsid w:val="00D25E01"/>
    <w:rsid w:val="00D31FBD"/>
    <w:rsid w:val="00D35084"/>
    <w:rsid w:val="00D35E6B"/>
    <w:rsid w:val="00D50C01"/>
    <w:rsid w:val="00D54A59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B3791"/>
    <w:rsid w:val="00DC0EDC"/>
    <w:rsid w:val="00DC794D"/>
    <w:rsid w:val="00DE6FFE"/>
    <w:rsid w:val="00DF025B"/>
    <w:rsid w:val="00DF0BA9"/>
    <w:rsid w:val="00E01E5E"/>
    <w:rsid w:val="00E077E3"/>
    <w:rsid w:val="00E26C38"/>
    <w:rsid w:val="00E370B1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A3D87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FC4"/>
    <w:rsid w:val="00F10863"/>
    <w:rsid w:val="00F10F19"/>
    <w:rsid w:val="00F12937"/>
    <w:rsid w:val="00F161FE"/>
    <w:rsid w:val="00F2674E"/>
    <w:rsid w:val="00F32B72"/>
    <w:rsid w:val="00F36A87"/>
    <w:rsid w:val="00F40E96"/>
    <w:rsid w:val="00F4454C"/>
    <w:rsid w:val="00F44F67"/>
    <w:rsid w:val="00F4592C"/>
    <w:rsid w:val="00F55C51"/>
    <w:rsid w:val="00F60D54"/>
    <w:rsid w:val="00F60FD8"/>
    <w:rsid w:val="00F64238"/>
    <w:rsid w:val="00F7358D"/>
    <w:rsid w:val="00F81BE5"/>
    <w:rsid w:val="00FA7B69"/>
    <w:rsid w:val="00FB01E9"/>
    <w:rsid w:val="00FB40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91146E"/>
    <w:rsid w:val="01C72FAD"/>
    <w:rsid w:val="01EB7898"/>
    <w:rsid w:val="022943FA"/>
    <w:rsid w:val="02820159"/>
    <w:rsid w:val="02ED52E3"/>
    <w:rsid w:val="03467B69"/>
    <w:rsid w:val="05195AEB"/>
    <w:rsid w:val="05BC2D5D"/>
    <w:rsid w:val="06430CF7"/>
    <w:rsid w:val="07341981"/>
    <w:rsid w:val="075A1A75"/>
    <w:rsid w:val="076A45BC"/>
    <w:rsid w:val="077B6FAE"/>
    <w:rsid w:val="07CC0619"/>
    <w:rsid w:val="088F4BB2"/>
    <w:rsid w:val="08B25D7A"/>
    <w:rsid w:val="0935193F"/>
    <w:rsid w:val="09532A47"/>
    <w:rsid w:val="0A3F75D2"/>
    <w:rsid w:val="0ADC7533"/>
    <w:rsid w:val="0C4444E9"/>
    <w:rsid w:val="0C790A16"/>
    <w:rsid w:val="0D17053C"/>
    <w:rsid w:val="0E3964BD"/>
    <w:rsid w:val="0EB775D4"/>
    <w:rsid w:val="0ED26087"/>
    <w:rsid w:val="0F080892"/>
    <w:rsid w:val="0F3FFFB6"/>
    <w:rsid w:val="0F9F003A"/>
    <w:rsid w:val="0FFF8F97"/>
    <w:rsid w:val="10F21260"/>
    <w:rsid w:val="12954B64"/>
    <w:rsid w:val="12F461DF"/>
    <w:rsid w:val="14612AD8"/>
    <w:rsid w:val="146137E3"/>
    <w:rsid w:val="14725519"/>
    <w:rsid w:val="15861C98"/>
    <w:rsid w:val="17005FBC"/>
    <w:rsid w:val="17710C68"/>
    <w:rsid w:val="179D5438"/>
    <w:rsid w:val="181920C4"/>
    <w:rsid w:val="18773641"/>
    <w:rsid w:val="19C36907"/>
    <w:rsid w:val="19EC37E0"/>
    <w:rsid w:val="1A243318"/>
    <w:rsid w:val="1AA15E9C"/>
    <w:rsid w:val="1AE4ABF2"/>
    <w:rsid w:val="1B262064"/>
    <w:rsid w:val="1B657081"/>
    <w:rsid w:val="1B9C316D"/>
    <w:rsid w:val="1CB879EE"/>
    <w:rsid w:val="1CF63F94"/>
    <w:rsid w:val="1DEF19AC"/>
    <w:rsid w:val="1E6F26AF"/>
    <w:rsid w:val="1E785542"/>
    <w:rsid w:val="1EDB3166"/>
    <w:rsid w:val="1EFF7EEF"/>
    <w:rsid w:val="1F7D844D"/>
    <w:rsid w:val="1FB7A416"/>
    <w:rsid w:val="223E3BAC"/>
    <w:rsid w:val="22C56AE3"/>
    <w:rsid w:val="236333E3"/>
    <w:rsid w:val="24DA3446"/>
    <w:rsid w:val="252A6A53"/>
    <w:rsid w:val="26C16DEA"/>
    <w:rsid w:val="27234A94"/>
    <w:rsid w:val="282E1312"/>
    <w:rsid w:val="28405395"/>
    <w:rsid w:val="290A58DF"/>
    <w:rsid w:val="299C6E0C"/>
    <w:rsid w:val="29F93A71"/>
    <w:rsid w:val="2A9818A9"/>
    <w:rsid w:val="2B4470C3"/>
    <w:rsid w:val="2C7A5FB0"/>
    <w:rsid w:val="2C9F5B95"/>
    <w:rsid w:val="2CCA40E2"/>
    <w:rsid w:val="2D073B6F"/>
    <w:rsid w:val="2DCF9695"/>
    <w:rsid w:val="2DE05F96"/>
    <w:rsid w:val="2DFBD6F2"/>
    <w:rsid w:val="2E797009"/>
    <w:rsid w:val="2EF7039C"/>
    <w:rsid w:val="2F5C6564"/>
    <w:rsid w:val="2F6E14D7"/>
    <w:rsid w:val="2FB30A2D"/>
    <w:rsid w:val="2FBB0CDD"/>
    <w:rsid w:val="2FBB503B"/>
    <w:rsid w:val="30BE4485"/>
    <w:rsid w:val="317B34BA"/>
    <w:rsid w:val="32380B24"/>
    <w:rsid w:val="324B0CD6"/>
    <w:rsid w:val="33787946"/>
    <w:rsid w:val="3386685F"/>
    <w:rsid w:val="33B362AC"/>
    <w:rsid w:val="33F2487C"/>
    <w:rsid w:val="340F5AF6"/>
    <w:rsid w:val="346A3A0B"/>
    <w:rsid w:val="3530715E"/>
    <w:rsid w:val="3538296D"/>
    <w:rsid w:val="359937A8"/>
    <w:rsid w:val="365D1C92"/>
    <w:rsid w:val="36A90A73"/>
    <w:rsid w:val="36BE65B1"/>
    <w:rsid w:val="37B02529"/>
    <w:rsid w:val="37D76BC4"/>
    <w:rsid w:val="37FF9544"/>
    <w:rsid w:val="39FF7E24"/>
    <w:rsid w:val="3A006663"/>
    <w:rsid w:val="3AE3243E"/>
    <w:rsid w:val="3BBA0580"/>
    <w:rsid w:val="3BBC4A6B"/>
    <w:rsid w:val="3BFF5F92"/>
    <w:rsid w:val="3BFFF061"/>
    <w:rsid w:val="3C4C7067"/>
    <w:rsid w:val="3D327146"/>
    <w:rsid w:val="3D7FD41D"/>
    <w:rsid w:val="3D967643"/>
    <w:rsid w:val="3DCFBC10"/>
    <w:rsid w:val="3DE47B36"/>
    <w:rsid w:val="3DFD22B0"/>
    <w:rsid w:val="3E4702AE"/>
    <w:rsid w:val="3E5650FD"/>
    <w:rsid w:val="3E904E76"/>
    <w:rsid w:val="3ECF742C"/>
    <w:rsid w:val="3F366779"/>
    <w:rsid w:val="3F6C04D3"/>
    <w:rsid w:val="3FB965C8"/>
    <w:rsid w:val="3FBABB49"/>
    <w:rsid w:val="3FED9FA2"/>
    <w:rsid w:val="3FFF90B6"/>
    <w:rsid w:val="406D3E12"/>
    <w:rsid w:val="40734D62"/>
    <w:rsid w:val="40A46BB6"/>
    <w:rsid w:val="40B303DD"/>
    <w:rsid w:val="418F6D56"/>
    <w:rsid w:val="421616CD"/>
    <w:rsid w:val="422F44A2"/>
    <w:rsid w:val="42687EEF"/>
    <w:rsid w:val="433F5964"/>
    <w:rsid w:val="43582143"/>
    <w:rsid w:val="436112E1"/>
    <w:rsid w:val="436820C1"/>
    <w:rsid w:val="44680BF8"/>
    <w:rsid w:val="44CD43B0"/>
    <w:rsid w:val="451A208F"/>
    <w:rsid w:val="45E42771"/>
    <w:rsid w:val="4611044D"/>
    <w:rsid w:val="46352E02"/>
    <w:rsid w:val="46F42A94"/>
    <w:rsid w:val="492661D7"/>
    <w:rsid w:val="49ED20BA"/>
    <w:rsid w:val="4AC03E08"/>
    <w:rsid w:val="4AD665F3"/>
    <w:rsid w:val="4B411738"/>
    <w:rsid w:val="4B8778D5"/>
    <w:rsid w:val="4CAE0849"/>
    <w:rsid w:val="4CB142C5"/>
    <w:rsid w:val="4D142182"/>
    <w:rsid w:val="4D30A2A3"/>
    <w:rsid w:val="4DD23507"/>
    <w:rsid w:val="4E082774"/>
    <w:rsid w:val="4E0B0828"/>
    <w:rsid w:val="4E856DA7"/>
    <w:rsid w:val="4EB023A2"/>
    <w:rsid w:val="4F190D64"/>
    <w:rsid w:val="4F2704DE"/>
    <w:rsid w:val="513E265F"/>
    <w:rsid w:val="513E42D4"/>
    <w:rsid w:val="51A40847"/>
    <w:rsid w:val="523116A8"/>
    <w:rsid w:val="531A0612"/>
    <w:rsid w:val="53B84F4D"/>
    <w:rsid w:val="53E07E09"/>
    <w:rsid w:val="54CC7CAE"/>
    <w:rsid w:val="54CE0E7B"/>
    <w:rsid w:val="55D609CD"/>
    <w:rsid w:val="55E06AC8"/>
    <w:rsid w:val="562B40FC"/>
    <w:rsid w:val="56A65604"/>
    <w:rsid w:val="56DA0C92"/>
    <w:rsid w:val="581E561D"/>
    <w:rsid w:val="587D49B7"/>
    <w:rsid w:val="58846317"/>
    <w:rsid w:val="58D53185"/>
    <w:rsid w:val="5A871C52"/>
    <w:rsid w:val="5A902C8C"/>
    <w:rsid w:val="5AA951CB"/>
    <w:rsid w:val="5B34463B"/>
    <w:rsid w:val="5B7953F2"/>
    <w:rsid w:val="5C125C97"/>
    <w:rsid w:val="5D144482"/>
    <w:rsid w:val="5D861DCD"/>
    <w:rsid w:val="5D966EA4"/>
    <w:rsid w:val="5DAA3B58"/>
    <w:rsid w:val="5DDC4608"/>
    <w:rsid w:val="5DF04B2E"/>
    <w:rsid w:val="5EB65F16"/>
    <w:rsid w:val="5EB7E5C7"/>
    <w:rsid w:val="5EFB3EA6"/>
    <w:rsid w:val="5F4B8A01"/>
    <w:rsid w:val="5F543033"/>
    <w:rsid w:val="5F6204B2"/>
    <w:rsid w:val="5F6B0D45"/>
    <w:rsid w:val="5F7F56EC"/>
    <w:rsid w:val="5FFFA913"/>
    <w:rsid w:val="60021BF6"/>
    <w:rsid w:val="60BA7A68"/>
    <w:rsid w:val="60F7D761"/>
    <w:rsid w:val="610C7371"/>
    <w:rsid w:val="61615039"/>
    <w:rsid w:val="62AA45FB"/>
    <w:rsid w:val="62BF294C"/>
    <w:rsid w:val="631A2C02"/>
    <w:rsid w:val="63F9AEE1"/>
    <w:rsid w:val="643B1AA0"/>
    <w:rsid w:val="644E5979"/>
    <w:rsid w:val="64607667"/>
    <w:rsid w:val="64620ADD"/>
    <w:rsid w:val="65D34D5B"/>
    <w:rsid w:val="667B0711"/>
    <w:rsid w:val="67BF578B"/>
    <w:rsid w:val="67C7659F"/>
    <w:rsid w:val="68304CF6"/>
    <w:rsid w:val="68324CB6"/>
    <w:rsid w:val="689F513C"/>
    <w:rsid w:val="68FE09F8"/>
    <w:rsid w:val="69236EB5"/>
    <w:rsid w:val="692D672C"/>
    <w:rsid w:val="696D6E3B"/>
    <w:rsid w:val="69FD7D51"/>
    <w:rsid w:val="6ACE0887"/>
    <w:rsid w:val="6B348D29"/>
    <w:rsid w:val="6BB318C3"/>
    <w:rsid w:val="6BC6435F"/>
    <w:rsid w:val="6BC9292E"/>
    <w:rsid w:val="6BDD334B"/>
    <w:rsid w:val="6D5049EA"/>
    <w:rsid w:val="6D842B9A"/>
    <w:rsid w:val="6DBDBB67"/>
    <w:rsid w:val="6E3A5F0F"/>
    <w:rsid w:val="6E5D0712"/>
    <w:rsid w:val="6EEF6F6D"/>
    <w:rsid w:val="6EFFE391"/>
    <w:rsid w:val="6F602C71"/>
    <w:rsid w:val="6FFB5110"/>
    <w:rsid w:val="70784788"/>
    <w:rsid w:val="70F17C12"/>
    <w:rsid w:val="72B26A1B"/>
    <w:rsid w:val="72C957C3"/>
    <w:rsid w:val="72FDB18D"/>
    <w:rsid w:val="73436F62"/>
    <w:rsid w:val="73A73670"/>
    <w:rsid w:val="73B819D4"/>
    <w:rsid w:val="73D45F9B"/>
    <w:rsid w:val="73D7F210"/>
    <w:rsid w:val="74193535"/>
    <w:rsid w:val="744D58A4"/>
    <w:rsid w:val="74B85EE0"/>
    <w:rsid w:val="75383900"/>
    <w:rsid w:val="755F2C47"/>
    <w:rsid w:val="75DA5AE9"/>
    <w:rsid w:val="75FB6806"/>
    <w:rsid w:val="76216AF1"/>
    <w:rsid w:val="769538EB"/>
    <w:rsid w:val="769D757D"/>
    <w:rsid w:val="77915A8C"/>
    <w:rsid w:val="77A9DC84"/>
    <w:rsid w:val="77BF3AFF"/>
    <w:rsid w:val="77BFE796"/>
    <w:rsid w:val="77F14A67"/>
    <w:rsid w:val="77F75C12"/>
    <w:rsid w:val="78794390"/>
    <w:rsid w:val="79202048"/>
    <w:rsid w:val="79584E67"/>
    <w:rsid w:val="7998121C"/>
    <w:rsid w:val="7AA00F39"/>
    <w:rsid w:val="7B3024E0"/>
    <w:rsid w:val="7B7BFE18"/>
    <w:rsid w:val="7B7F0FEC"/>
    <w:rsid w:val="7BB34BE9"/>
    <w:rsid w:val="7BDF128D"/>
    <w:rsid w:val="7BF46191"/>
    <w:rsid w:val="7BFE9B1E"/>
    <w:rsid w:val="7C696F46"/>
    <w:rsid w:val="7C73737A"/>
    <w:rsid w:val="7CF5474D"/>
    <w:rsid w:val="7D7A30EF"/>
    <w:rsid w:val="7DFE64FD"/>
    <w:rsid w:val="7DFFB207"/>
    <w:rsid w:val="7E071EEA"/>
    <w:rsid w:val="7E5151AE"/>
    <w:rsid w:val="7EDBC588"/>
    <w:rsid w:val="7F317A5C"/>
    <w:rsid w:val="7F781746"/>
    <w:rsid w:val="7F7FC0AA"/>
    <w:rsid w:val="7F7FE38D"/>
    <w:rsid w:val="7FBBC789"/>
    <w:rsid w:val="7FBFF625"/>
    <w:rsid w:val="7FEC2942"/>
    <w:rsid w:val="7FF32AFE"/>
    <w:rsid w:val="7FF76E85"/>
    <w:rsid w:val="7FF7DC8B"/>
    <w:rsid w:val="7FFF68AC"/>
    <w:rsid w:val="86EEE9F6"/>
    <w:rsid w:val="9BD761A9"/>
    <w:rsid w:val="9E2DCE4E"/>
    <w:rsid w:val="9FF696F4"/>
    <w:rsid w:val="A6FB7566"/>
    <w:rsid w:val="A91B9AE1"/>
    <w:rsid w:val="ABFD5774"/>
    <w:rsid w:val="B58DF77B"/>
    <w:rsid w:val="B5BF85EA"/>
    <w:rsid w:val="B7977FD0"/>
    <w:rsid w:val="BAFA1957"/>
    <w:rsid w:val="BB6F3EFB"/>
    <w:rsid w:val="BCD70384"/>
    <w:rsid w:val="BDDD29B2"/>
    <w:rsid w:val="BDDFDA04"/>
    <w:rsid w:val="BEFC7B15"/>
    <w:rsid w:val="BF1FA6E1"/>
    <w:rsid w:val="BF3FEDCB"/>
    <w:rsid w:val="BFBF1D68"/>
    <w:rsid w:val="BFBF77B7"/>
    <w:rsid w:val="BFFD2177"/>
    <w:rsid w:val="CD6F8D0D"/>
    <w:rsid w:val="CEAB560A"/>
    <w:rsid w:val="D5CD9DE6"/>
    <w:rsid w:val="D7B714DE"/>
    <w:rsid w:val="DA37B5DF"/>
    <w:rsid w:val="DBDF4539"/>
    <w:rsid w:val="DDFEDFA1"/>
    <w:rsid w:val="DECEB3E9"/>
    <w:rsid w:val="DEFF515E"/>
    <w:rsid w:val="DEFFD9CF"/>
    <w:rsid w:val="DEFFDE92"/>
    <w:rsid w:val="DF670599"/>
    <w:rsid w:val="DF79C4B4"/>
    <w:rsid w:val="DFAE985C"/>
    <w:rsid w:val="DFFF6F1A"/>
    <w:rsid w:val="DFFFAD0D"/>
    <w:rsid w:val="DFFFEE6B"/>
    <w:rsid w:val="E57E7FCE"/>
    <w:rsid w:val="E6F7889A"/>
    <w:rsid w:val="E7BE52AB"/>
    <w:rsid w:val="E7D5F2CD"/>
    <w:rsid w:val="E7DE1D8F"/>
    <w:rsid w:val="E8757F39"/>
    <w:rsid w:val="E97FFE63"/>
    <w:rsid w:val="EBFFE900"/>
    <w:rsid w:val="ED8EB76B"/>
    <w:rsid w:val="EEFFAA6F"/>
    <w:rsid w:val="EF7BE270"/>
    <w:rsid w:val="EFFDDF37"/>
    <w:rsid w:val="F247CFE6"/>
    <w:rsid w:val="F54B7270"/>
    <w:rsid w:val="F57BE023"/>
    <w:rsid w:val="F5F57A82"/>
    <w:rsid w:val="F69E3AAC"/>
    <w:rsid w:val="F707DBB4"/>
    <w:rsid w:val="F96E89E4"/>
    <w:rsid w:val="F9EB4FB9"/>
    <w:rsid w:val="FB6F0AAB"/>
    <w:rsid w:val="FB7E19FA"/>
    <w:rsid w:val="FBBF303D"/>
    <w:rsid w:val="FBDD66F9"/>
    <w:rsid w:val="FBEA4B22"/>
    <w:rsid w:val="FC9F8967"/>
    <w:rsid w:val="FD2F13DE"/>
    <w:rsid w:val="FD6AD6A0"/>
    <w:rsid w:val="FDBB78DF"/>
    <w:rsid w:val="FDF9B329"/>
    <w:rsid w:val="FDF9E8C1"/>
    <w:rsid w:val="FDFF1AAA"/>
    <w:rsid w:val="FE6BF7C7"/>
    <w:rsid w:val="FEFA0479"/>
    <w:rsid w:val="FF74C4CC"/>
    <w:rsid w:val="FF7FB52C"/>
    <w:rsid w:val="FFBFF91F"/>
    <w:rsid w:val="FFDFFD8E"/>
    <w:rsid w:val="FFEEFFA8"/>
    <w:rsid w:val="FFF77A80"/>
    <w:rsid w:val="FFF77F92"/>
    <w:rsid w:val="FFFF24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9"/>
      <w:ind w:left="120"/>
      <w:jc w:val="left"/>
    </w:pPr>
    <w:rPr>
      <w:kern w:val="0"/>
      <w:szCs w:val="32"/>
      <w:lang w:eastAsia="en-US"/>
    </w:r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annotation subject"/>
    <w:basedOn w:val="3"/>
    <w:next w:val="3"/>
    <w:link w:val="23"/>
    <w:qFormat/>
    <w:uiPriority w:val="0"/>
    <w:rPr>
      <w:b/>
      <w:bCs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0"/>
    <w:rPr>
      <w:color w:val="800080" w:themeColor="followedHyperlink"/>
      <w:u w:val="single"/>
    </w:rPr>
  </w:style>
  <w:style w:type="character" w:styleId="18">
    <w:name w:val="Hyperlink"/>
    <w:basedOn w:val="14"/>
    <w:unhideWhenUsed/>
    <w:qFormat/>
    <w:uiPriority w:val="0"/>
    <w:rPr>
      <w:color w:val="0000FF" w:themeColor="hyperlink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paragraph" w:customStyle="1" w:styleId="20">
    <w:name w:val="_Style 1"/>
    <w:basedOn w:val="1"/>
    <w:qFormat/>
    <w:uiPriority w:val="99"/>
    <w:pPr>
      <w:ind w:firstLine="420"/>
    </w:pPr>
  </w:style>
  <w:style w:type="paragraph" w:customStyle="1" w:styleId="21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22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23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页脚 Char"/>
    <w:basedOn w:val="14"/>
    <w:link w:val="6"/>
    <w:qFormat/>
    <w:uiPriority w:val="99"/>
    <w:rPr>
      <w:kern w:val="2"/>
      <w:sz w:val="18"/>
      <w:szCs w:val="18"/>
    </w:rPr>
  </w:style>
  <w:style w:type="paragraph" w:customStyle="1" w:styleId="27">
    <w:name w:val="Char Char Char Char Char Char Char Char Char Char Char Char Char Char Char Char Char Char Char"/>
    <w:basedOn w:val="1"/>
    <w:qFormat/>
    <w:uiPriority w:val="0"/>
    <w:pPr>
      <w:spacing w:line="360" w:lineRule="auto"/>
    </w:pPr>
  </w:style>
  <w:style w:type="character" w:customStyle="1" w:styleId="2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2020-04-03T00:37:00Z</dcterms:created>
  <dc:creator>Administrator</dc:creator>
  <cp:lastModifiedBy>yt</cp:lastModifiedBy>
  <cp:lastPrinted>2021-12-14T22:44:00Z</cp:lastPrinted>
  <dcterms:modified xsi:type="dcterms:W3CDTF">2023-11-02T19:25:26Z</dcterms:modified>
  <dc:title>龙悦居、梅山苑二期公共租赁住房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A3250F7588D44FF58D077C0911575808</vt:lpwstr>
  </property>
</Properties>
</file>