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盐田区对口帮扶东源县专项资金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0"/>
        <w:rPr>
          <w:rFonts w:hint="default" w:ascii="方正小标宋简体" w:hAnsi="仿宋" w:eastAsia="方正小标宋简体" w:cstheme="minorBidi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仿宋" w:eastAsia="方正小标宋简体" w:cstheme="minorBidi"/>
          <w:w w:val="95"/>
          <w:kern w:val="2"/>
          <w:sz w:val="32"/>
          <w:szCs w:val="32"/>
          <w:lang w:val="en-US" w:eastAsia="zh-CN" w:bidi="ar-SA"/>
        </w:rPr>
        <w:t>深圳市盐田区财政局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全面实施预算绩效管理，提高财政资金使用效益，深圳市盐田区财政局对</w:t>
      </w:r>
      <w:r>
        <w:rPr>
          <w:rFonts w:hint="eastAsia" w:ascii="Times New Roman Regular" w:hAnsi="Times New Roman Regular" w:cs="Times New Roman Regular"/>
          <w:color w:val="000000"/>
          <w:sz w:val="32"/>
          <w:szCs w:val="32"/>
          <w:lang w:eastAsia="zh-CN"/>
        </w:rPr>
        <w:t>区工信局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盐田区对口帮扶东源县专项资金2.3亿元进行重点绩效评价。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Toc9724"/>
      <w:bookmarkStart w:id="1" w:name="_Toc25003"/>
      <w:bookmarkStart w:id="2" w:name="_Toc353"/>
      <w:bookmarkStart w:id="3" w:name="_Toc1176431893"/>
      <w:bookmarkStart w:id="4" w:name="_Toc14717"/>
      <w:bookmarkStart w:id="5" w:name="_Toc12943"/>
      <w:bookmarkStart w:id="6" w:name="_Toc23533"/>
      <w:bookmarkStart w:id="7" w:name="_Toc5936"/>
      <w:bookmarkStart w:id="8" w:name="_Toc14081"/>
      <w:bookmarkStart w:id="9" w:name="_Toc24781"/>
      <w:bookmarkStart w:id="10" w:name="_Toc120408352"/>
      <w:bookmarkStart w:id="11" w:name="_Toc117595437"/>
      <w:bookmarkStart w:id="12" w:name="_Toc24665"/>
      <w:bookmarkStart w:id="13" w:name="_Toc593714168"/>
      <w:bookmarkStart w:id="14" w:name="_Toc13344"/>
      <w:bookmarkStart w:id="15" w:name="_Toc13439"/>
      <w:bookmarkStart w:id="16" w:name="_Toc28054"/>
      <w:bookmarkStart w:id="17" w:name="_Toc12929"/>
      <w:bookmarkStart w:id="18" w:name="_Toc26553"/>
      <w:bookmarkStart w:id="19" w:name="_Toc29361"/>
      <w:bookmarkStart w:id="20" w:name="_Toc23901"/>
      <w:bookmarkStart w:id="21" w:name="_Toc5301"/>
      <w:bookmarkStart w:id="22" w:name="_Toc109392625"/>
      <w:bookmarkStart w:id="23" w:name="_Toc116591972"/>
      <w:bookmarkStart w:id="24" w:name="_Toc22387"/>
      <w:bookmarkStart w:id="25" w:name="_Toc31170"/>
      <w:bookmarkStart w:id="26" w:name="_Toc120550274"/>
      <w:bookmarkStart w:id="27" w:name="_Toc9164"/>
      <w:bookmarkStart w:id="28" w:name="_Toc9102"/>
      <w:bookmarkStart w:id="29" w:name="_Toc16426"/>
      <w:bookmarkStart w:id="30" w:name="_Toc7344"/>
      <w:bookmarkStart w:id="31" w:name="_Toc7867"/>
      <w:bookmarkStart w:id="32" w:name="_Toc4054"/>
      <w:bookmarkStart w:id="33" w:name="_Toc21900"/>
      <w:bookmarkStart w:id="34" w:name="_Toc24133"/>
      <w:bookmarkStart w:id="35" w:name="_Toc17654"/>
      <w:bookmarkStart w:id="36" w:name="_Toc109291570"/>
      <w:bookmarkStart w:id="37" w:name="_Toc8605"/>
      <w:bookmarkStart w:id="38" w:name="_Toc15812"/>
      <w:bookmarkStart w:id="39" w:name="_Toc17051"/>
      <w:bookmarkStart w:id="40" w:name="_Toc23170"/>
      <w:bookmarkStart w:id="41" w:name="_Toc1263123849"/>
      <w:r>
        <w:rPr>
          <w:rFonts w:hint="eastAsia" w:ascii="黑体" w:hAnsi="黑体" w:eastAsia="黑体" w:cs="黑体"/>
          <w:sz w:val="32"/>
          <w:szCs w:val="32"/>
        </w:rPr>
        <w:t>一、基本情况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tabs>
          <w:tab w:val="left" w:pos="420"/>
        </w:tabs>
        <w:spacing w:line="540" w:lineRule="exact"/>
        <w:ind w:firstLine="640" w:firstLineChars="200"/>
        <w:outlineLvl w:val="1"/>
        <w:rPr>
          <w:rFonts w:ascii="楷体_GB2312" w:hAnsi="楷体_GB2312" w:eastAsia="楷体_GB2312" w:cs="楷体_GB2312"/>
          <w:b w:val="0"/>
          <w:bCs w:val="0"/>
          <w:szCs w:val="32"/>
        </w:rPr>
      </w:pPr>
      <w:bookmarkStart w:id="42" w:name="_Toc946213838"/>
      <w:bookmarkStart w:id="43" w:name="_Toc6550"/>
      <w:bookmarkStart w:id="44" w:name="_Toc18051"/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（一）项目背景</w:t>
      </w:r>
      <w:bookmarkEnd w:id="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河源市东源县为深圳市盐田区对口帮扶的对象。为促进东源县经济快速发展，按照“产业扶贫”的工作思路，2014年10月31日，《中共深圳市盐田区委 深圳市盐田区人民政府关于印发&lt;深圳市盐田区—河源市东源县对口帮扶工作实施方案&gt;的通知》（深盐发〔2014〕6号）明确要求：在盐田（东源）产业转移园内划出2平方公里土地建设盐田（东源）产业转移园中园，打造支撑带动东源县发展新的增长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2019年7月17日，盐田区对口支援工作领导小组办公室印发的“深盐对口办〔2019〕7号”文件，进一步将2平方公里“园中园”明确为盐田-东源共建现代物流园（以下简称：物流园）。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根据“深盐发〔2014〕6号”文件精神，2014-2016年，根据区工信局预算安排，盐田区共分5个批次将2.3亿元专项资金划拨至共管账户（指挥部与县扶贫办共管），用于物流园开发建设。</w:t>
      </w:r>
    </w:p>
    <w:p>
      <w:pPr>
        <w:tabs>
          <w:tab w:val="left" w:pos="420"/>
        </w:tabs>
        <w:spacing w:line="54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（二）物流园建设情况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物流园规划范围2.96平方公里。物流园区的功能定位为：服务粤赣的物流集散地；河源市的工业产品展销中心；东源县的企业孵化基地；深东产业转移园的服务中心。规划区内划分多个功能片区，包括物流板块、产业及商住板块和居住配套服务板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2022年1月11日，物流园（首期）建设项目工程竣工验收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通过。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截止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于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2023年6月底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物流园已引进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企业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28家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420"/>
        </w:tabs>
        <w:spacing w:line="54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</w:pPr>
      <w:bookmarkStart w:id="45" w:name="_Toc263785273"/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（四）盐田区专项资金使用情况</w:t>
      </w:r>
      <w:bookmarkEnd w:id="4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盐田区财政局分别于2014年、2015年、2016年拨付0.05亿元、0.25亿元、2亿元资金进入扶贫资金的共管账户（前线指挥部、扶贫办双方共管），合计2.3亿元。</w:t>
      </w:r>
    </w:p>
    <w:bookmarkEnd w:id="43"/>
    <w:bookmarkEnd w:id="44"/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46" w:name="_GoBack"/>
      <w:bookmarkEnd w:id="46"/>
      <w:r>
        <w:rPr>
          <w:rFonts w:hint="eastAsia" w:ascii="黑体" w:hAnsi="黑体" w:eastAsia="黑体" w:cs="黑体"/>
          <w:sz w:val="32"/>
          <w:szCs w:val="32"/>
        </w:rPr>
        <w:t>二、综合评价情况及评价结论</w:t>
      </w:r>
    </w:p>
    <w:p>
      <w:pPr>
        <w:tabs>
          <w:tab w:val="left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项目设立于2014年，由于当时深圳市各行政事业单位还未实际推行绩效目标管理，故没有明确设置绩效目标。本次绩效评价以“深盐发〔2014〕6号”文件确定的工作目标视同本项目的总体绩效目标，用以评价项目绩效目标是否实现。项目最终绩效评价得分为78.66分，评定等级为“中”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三、取得的主要成效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评价认为资金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取得的主要成效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为：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完成物流园（首期）开发土地征收工作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。二是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预计撬动各方资金60亿元共建物流园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。三是物流园建成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培育了新的经济增长点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。四是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提供了大量新的就业机会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五是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增强了改善民生的物质保障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评价发现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的问题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主要为：一是投资决策科学性不足，前期研究和统筹安排不够合理。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二是未能突破传统帮扶工作模式，合作建园产业联动、互利共赢的帮扶机制尚未建立。三是专项资金使用过程的监管</w:t>
      </w:r>
      <w:r>
        <w:rPr>
          <w:rFonts w:hint="eastAsia" w:ascii="Times New Roman Regular" w:hAnsi="Times New Roman Regular" w:cs="Times New Roman Regular"/>
          <w:color w:val="000000"/>
          <w:sz w:val="32"/>
          <w:szCs w:val="32"/>
          <w:lang w:val="en-US" w:eastAsia="zh-CN"/>
        </w:rPr>
        <w:t>不足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，资金合规高效使用存在风险。四是发行的专项债偿还能力存在不确定性，给项目可持续发展带来不利影响。五是现有规范性文件未执行到位，制度执行力尚待提</w:t>
      </w:r>
      <w:r>
        <w:rPr>
          <w:rFonts w:hint="eastAsia" w:ascii="Times New Roman Regular" w:hAnsi="Times New Roman Regular" w:cs="Times New Roman Regular"/>
          <w:color w:val="000000"/>
          <w:sz w:val="32"/>
          <w:szCs w:val="32"/>
          <w:lang w:val="en-US" w:eastAsia="zh-CN"/>
        </w:rPr>
        <w:t>升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五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、相关建议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提出的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相关建议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为：一是加强前期研究，实现科学决策。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二是创新对口帮扶工作思路，探索新的合作发展模式。三是加强专项资金使用过程的监管，确保资金规范和高效使用。四是拓宽专项债偿还资金来源，强化专项债偿还能力。五是加强管理制度的培训学习，提高制度执行力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altName w:val="Nimbus Roman No9 L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jhlYTU1OTdiYWIyOTdhZDNlZjk4YWY1NGY4MGUifQ=="/>
  </w:docVars>
  <w:rsids>
    <w:rsidRoot w:val="4AE8230A"/>
    <w:rsid w:val="26906E65"/>
    <w:rsid w:val="472924B7"/>
    <w:rsid w:val="4AE8230A"/>
    <w:rsid w:val="6C290B81"/>
    <w:rsid w:val="7AA6F097"/>
    <w:rsid w:val="BFFD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等线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toa heading"/>
    <w:basedOn w:val="4"/>
    <w:next w:val="1"/>
    <w:qFormat/>
    <w:uiPriority w:val="0"/>
    <w:rPr>
      <w:rFonts w:ascii="Arial" w:hAnsi="Arial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2023-12-01T00:16:00Z</dcterms:created>
  <dc:creator>玄</dc:creator>
  <cp:lastModifiedBy>yt</cp:lastModifiedBy>
  <dcterms:modified xsi:type="dcterms:W3CDTF">2023-12-01T14:07:14Z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CEDC435687D04B0AB6ED27B417EC66B9_11</vt:lpwstr>
  </property>
</Properties>
</file>