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hint="eastAsia" w:ascii="Times" w:hAnsi="Times"/>
          <w:sz w:val="28"/>
          <w:szCs w:val="28"/>
        </w:rPr>
        <w:t>020-37629156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    年      月      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174B68EA"/>
    <w:rsid w:val="174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2024-04-09T09:37:00Z</dcterms:created>
  <dc:creator>九河科技</dc:creator>
  <cp:lastModifiedBy>九河科技</cp:lastModifiedBy>
  <dcterms:modified xsi:type="dcterms:W3CDTF">2024-04-09T09:41:07Z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134826B6962A481F9A9C4A869D085819_11</vt:lpwstr>
  </property>
</Properties>
</file>