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adjustRightInd w:val="0"/>
        <w:snapToGrid w:val="0"/>
        <w:spacing w:line="560" w:lineRule="exact"/>
        <w:jc w:val="left"/>
        <w:outlineLvl w:val="0"/>
        <w:rPr>
          <w:rFonts w:hint="eastAsia" w:ascii="仿宋_GB2312" w:hAnsi="仿宋_GB2312" w:eastAsia="仿宋_GB2312" w:cs="仿宋_GB2312"/>
          <w:bCs/>
          <w:kern w:val="44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44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adjustRightInd w:val="0"/>
        <w:snapToGrid w:val="0"/>
        <w:spacing w:line="240" w:lineRule="auto"/>
      </w:pPr>
      <w:r>
        <w:rPr>
          <w:rFonts w:hint="eastAsia" w:ascii="仿宋_GB2312" w:hAnsi="仿宋_GB2312" w:eastAsia="仿宋_GB2312" w:cs="仿宋_GB2312"/>
          <w:bCs/>
          <w:kern w:val="44"/>
          <w:sz w:val="32"/>
          <w:szCs w:val="32"/>
          <w:lang w:val="en-US" w:eastAsia="zh-CN" w:bidi="ar-SA"/>
        </w:rPr>
        <w:drawing>
          <wp:inline distT="0" distB="0" distL="114300" distR="114300">
            <wp:extent cx="5245735" cy="7421880"/>
            <wp:effectExtent l="0" t="0" r="12065" b="7620"/>
            <wp:docPr id="1" name="图片 1" descr="附件1.海涛花园房屋征收范围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1.海涛花园房屋征收范围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5735" cy="742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34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altName w:val="Droid Sans Fallback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B0549"/>
    <w:rsid w:val="3FFDEA1F"/>
    <w:rsid w:val="684D2AA9"/>
    <w:rsid w:val="6FBD28A6"/>
    <w:rsid w:val="77FB0549"/>
    <w:rsid w:val="77FFA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微软雅黑" w:cs="微软雅黑"/>
      <w:snapToGrid w:val="0"/>
      <w:color w:val="000000"/>
      <w:kern w:val="0"/>
      <w:sz w:val="24"/>
      <w:szCs w:val="24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标题"/>
    <w:next w:val="1"/>
    <w:qFormat/>
    <w:uiPriority w:val="0"/>
    <w:pPr>
      <w:widowControl w:val="0"/>
      <w:adjustRightInd w:val="0"/>
      <w:snapToGrid w:val="0"/>
      <w:spacing w:line="247" w:lineRule="auto"/>
      <w:jc w:val="center"/>
      <w:outlineLvl w:val="0"/>
    </w:pPr>
    <w:rPr>
      <w:rFonts w:ascii="等线" w:hAnsi="等线" w:eastAsia="宋体" w:cs="Times New Roman"/>
      <w:bCs/>
      <w:kern w:val="44"/>
      <w:sz w:val="44"/>
      <w:szCs w:val="44"/>
      <w:lang w:val="en-US" w:eastAsia="zh-CN" w:bidi="ar-SA"/>
    </w:rPr>
  </w:style>
  <w:style w:type="paragraph" w:customStyle="1" w:styleId="5">
    <w:name w:val="表格"/>
    <w:basedOn w:val="6"/>
    <w:qFormat/>
    <w:uiPriority w:val="0"/>
    <w:pPr>
      <w:spacing w:after="0" w:afterLines="0" w:line="380" w:lineRule="exact"/>
      <w:ind w:firstLine="0" w:firstLineChars="0"/>
    </w:pPr>
    <w:rPr>
      <w:sz w:val="26"/>
    </w:rPr>
  </w:style>
  <w:style w:type="paragraph" w:customStyle="1" w:styleId="6">
    <w:name w:val="尽调正文"/>
    <w:qFormat/>
    <w:uiPriority w:val="0"/>
    <w:pPr>
      <w:widowControl w:val="0"/>
      <w:adjustRightInd w:val="0"/>
      <w:snapToGrid w:val="0"/>
      <w:spacing w:after="190" w:afterLines="50" w:line="312" w:lineRule="auto"/>
      <w:ind w:firstLine="480" w:firstLineChars="200"/>
      <w:jc w:val="both"/>
    </w:pPr>
    <w:rPr>
      <w:rFonts w:ascii="仿宋" w:hAnsi="仿宋" w:eastAsia="仿宋" w:cs="Arial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2024-04-12T15:10:00Z</dcterms:created>
  <dc:creator>yt</dc:creator>
  <cp:lastModifiedBy>yantian</cp:lastModifiedBy>
  <dcterms:modified xsi:type="dcterms:W3CDTF">2024-04-15T09:40:35Z</dcterms:modified>
  <dc:title>关于盐田区海山街道海涛花园城市更新单元房屋征收项目测绘、评估机构公开报名预选库的公告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