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both"/>
        <w:textAlignment w:val="auto"/>
        <w:rPr>
          <w:rFonts w:hint="eastAsia" w:ascii="仿宋_GB2312" w:hAnsi="仿宋_GB2312" w:eastAsia="仿宋_GB2312" w:cs="仿宋_GB2312"/>
          <w:color w:val="auto"/>
          <w:sz w:val="32"/>
          <w:szCs w:val="32"/>
          <w:highlight w:val="none"/>
          <w:lang w:val="en-US" w:eastAsia="zh-CN"/>
        </w:rPr>
      </w:pPr>
      <w:bookmarkStart w:id="0" w:name="_GoBack"/>
      <w:bookmarkEnd w:id="0"/>
      <w:r>
        <w:rPr>
          <w:rFonts w:hint="eastAsia" w:ascii="仿宋_GB2312" w:hAnsi="仿宋_GB2312" w:eastAsia="仿宋_GB2312" w:cs="仿宋_GB2312"/>
          <w:b w:val="0"/>
          <w:bCs w:val="0"/>
          <w:color w:val="auto"/>
          <w:sz w:val="32"/>
          <w:szCs w:val="32"/>
          <w:highlight w:val="none"/>
          <w:lang w:val="en-US" w:eastAsia="zh-CN"/>
        </w:rPr>
        <w:t>专业技术检查内容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钢管扣件脚手架：</w:t>
      </w:r>
    </w:p>
    <w:tbl>
      <w:tblPr>
        <w:tblStyle w:val="10"/>
        <w:tblW w:w="8787" w:type="dxa"/>
        <w:jc w:val="center"/>
        <w:tblLayout w:type="fixed"/>
        <w:tblCellMar>
          <w:top w:w="15" w:type="dxa"/>
          <w:left w:w="15" w:type="dxa"/>
          <w:bottom w:w="15" w:type="dxa"/>
          <w:right w:w="15" w:type="dxa"/>
        </w:tblCellMar>
      </w:tblPr>
      <w:tblGrid>
        <w:gridCol w:w="622"/>
        <w:gridCol w:w="1224"/>
        <w:gridCol w:w="1176"/>
        <w:gridCol w:w="5765"/>
      </w:tblGrid>
      <w:tr>
        <w:tblPrEx>
          <w:tblCellMar>
            <w:top w:w="15" w:type="dxa"/>
            <w:left w:w="15" w:type="dxa"/>
            <w:bottom w:w="15" w:type="dxa"/>
            <w:right w:w="15" w:type="dxa"/>
          </w:tblCellMar>
        </w:tblPrEx>
        <w:trPr>
          <w:trHeight w:val="375"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检查项目</w:t>
            </w:r>
          </w:p>
        </w:tc>
        <w:tc>
          <w:tcPr>
            <w:tcW w:w="11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检查内容</w:t>
            </w:r>
          </w:p>
        </w:tc>
        <w:tc>
          <w:tcPr>
            <w:tcW w:w="576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检查要点</w:t>
            </w:r>
          </w:p>
        </w:tc>
      </w:tr>
      <w:tr>
        <w:tblPrEx>
          <w:tblCellMar>
            <w:top w:w="15" w:type="dxa"/>
            <w:left w:w="15" w:type="dxa"/>
            <w:bottom w:w="15" w:type="dxa"/>
            <w:right w:w="15" w:type="dxa"/>
          </w:tblCellMar>
        </w:tblPrEx>
        <w:trPr>
          <w:trHeight w:val="397"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w:t>
            </w:r>
          </w:p>
        </w:tc>
        <w:tc>
          <w:tcPr>
            <w:tcW w:w="1224"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专项施工</w:t>
            </w:r>
          </w:p>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w:t>
            </w:r>
          </w:p>
        </w:tc>
        <w:tc>
          <w:tcPr>
            <w:tcW w:w="1176"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方案编制人是否为相关专业技术人员</w:t>
            </w:r>
          </w:p>
        </w:tc>
      </w:tr>
      <w:tr>
        <w:tblPrEx>
          <w:tblCellMar>
            <w:top w:w="15" w:type="dxa"/>
            <w:left w:w="15" w:type="dxa"/>
            <w:bottom w:w="15" w:type="dxa"/>
            <w:right w:w="15" w:type="dxa"/>
          </w:tblCellMar>
        </w:tblPrEx>
        <w:trPr>
          <w:trHeight w:val="397"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方案是否依据现行规范标准编制</w:t>
            </w:r>
          </w:p>
        </w:tc>
      </w:tr>
      <w:tr>
        <w:tblPrEx>
          <w:tblCellMar>
            <w:top w:w="15" w:type="dxa"/>
            <w:left w:w="15" w:type="dxa"/>
            <w:bottom w:w="15" w:type="dxa"/>
            <w:right w:w="15" w:type="dxa"/>
          </w:tblCellMar>
        </w:tblPrEx>
        <w:trPr>
          <w:trHeight w:val="397"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3</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施工图</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spacing w:val="-6"/>
                <w:kern w:val="0"/>
                <w:sz w:val="21"/>
                <w:szCs w:val="21"/>
                <w:highlight w:val="none"/>
              </w:rPr>
              <w:t>方案中反映脚手架立面、剖面及横断面构造参数的图纸是否齐全</w:t>
            </w:r>
          </w:p>
        </w:tc>
      </w:tr>
      <w:tr>
        <w:tblPrEx>
          <w:tblCellMar>
            <w:top w:w="15" w:type="dxa"/>
            <w:left w:w="15" w:type="dxa"/>
            <w:bottom w:w="15" w:type="dxa"/>
            <w:right w:w="15" w:type="dxa"/>
          </w:tblCellMar>
        </w:tblPrEx>
        <w:trPr>
          <w:trHeight w:val="397"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4</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方案审批、</w:t>
            </w:r>
          </w:p>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论证</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专项方案审批人是否为企业技术负责人</w:t>
            </w:r>
          </w:p>
        </w:tc>
      </w:tr>
      <w:tr>
        <w:tblPrEx>
          <w:tblCellMar>
            <w:top w:w="15" w:type="dxa"/>
            <w:left w:w="15" w:type="dxa"/>
            <w:bottom w:w="15" w:type="dxa"/>
            <w:right w:w="15" w:type="dxa"/>
          </w:tblCellMar>
        </w:tblPrEx>
        <w:trPr>
          <w:trHeight w:val="397"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5</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spacing w:val="-6"/>
                <w:kern w:val="0"/>
                <w:sz w:val="21"/>
                <w:szCs w:val="21"/>
                <w:highlight w:val="none"/>
              </w:rPr>
              <w:t>超过规模的工程是否组织专家论证，论证后的修改有无再次审批</w:t>
            </w:r>
          </w:p>
        </w:tc>
      </w:tr>
      <w:tr>
        <w:tblPrEx>
          <w:tblCellMar>
            <w:top w:w="15" w:type="dxa"/>
            <w:left w:w="15" w:type="dxa"/>
            <w:bottom w:w="15" w:type="dxa"/>
            <w:right w:w="15" w:type="dxa"/>
          </w:tblCellMar>
        </w:tblPrEx>
        <w:trPr>
          <w:trHeight w:val="539"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6</w:t>
            </w:r>
          </w:p>
        </w:tc>
        <w:tc>
          <w:tcPr>
            <w:tcW w:w="122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特种人员</w:t>
            </w: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持证上岗</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脚手架架子工是否具有合法有效的建筑施工特种作业人员操作资格证</w:t>
            </w:r>
          </w:p>
        </w:tc>
      </w:tr>
      <w:tr>
        <w:tblPrEx>
          <w:tblCellMar>
            <w:top w:w="15" w:type="dxa"/>
            <w:left w:w="15" w:type="dxa"/>
            <w:bottom w:w="15" w:type="dxa"/>
            <w:right w:w="15" w:type="dxa"/>
          </w:tblCellMar>
        </w:tblPrEx>
        <w:trPr>
          <w:trHeight w:val="397"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7</w:t>
            </w:r>
          </w:p>
        </w:tc>
        <w:tc>
          <w:tcPr>
            <w:tcW w:w="1224"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安全技术</w:t>
            </w:r>
          </w:p>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w:t>
            </w: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交底人是否为负责项目管理的技术人员</w:t>
            </w:r>
          </w:p>
        </w:tc>
      </w:tr>
      <w:tr>
        <w:tblPrEx>
          <w:tblCellMar>
            <w:top w:w="15" w:type="dxa"/>
            <w:left w:w="15" w:type="dxa"/>
            <w:bottom w:w="15" w:type="dxa"/>
            <w:right w:w="15" w:type="dxa"/>
          </w:tblCellMar>
        </w:tblPrEx>
        <w:trPr>
          <w:trHeight w:val="397"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8</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被交底人</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接受交底人是否班组全员并签名留证</w:t>
            </w:r>
          </w:p>
        </w:tc>
      </w:tr>
      <w:tr>
        <w:tblPrEx>
          <w:tblCellMar>
            <w:top w:w="15" w:type="dxa"/>
            <w:left w:w="15" w:type="dxa"/>
            <w:bottom w:w="15" w:type="dxa"/>
            <w:right w:w="15" w:type="dxa"/>
          </w:tblCellMar>
        </w:tblPrEx>
        <w:trPr>
          <w:trHeight w:val="454"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9</w:t>
            </w:r>
          </w:p>
        </w:tc>
        <w:tc>
          <w:tcPr>
            <w:tcW w:w="1224"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方案落实</w:t>
            </w:r>
          </w:p>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情况</w:t>
            </w: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基础</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spacing w:val="-6"/>
                <w:kern w:val="0"/>
                <w:sz w:val="21"/>
                <w:szCs w:val="21"/>
                <w:highlight w:val="none"/>
              </w:rPr>
              <w:t>是否按方案要求平整，垫板、底座和扫地杆设置是否与方案一致</w:t>
            </w:r>
          </w:p>
        </w:tc>
      </w:tr>
      <w:tr>
        <w:tblPrEx>
          <w:tblCellMar>
            <w:top w:w="15" w:type="dxa"/>
            <w:left w:w="15" w:type="dxa"/>
            <w:bottom w:w="15" w:type="dxa"/>
            <w:right w:w="15" w:type="dxa"/>
          </w:tblCellMar>
        </w:tblPrEx>
        <w:trPr>
          <w:trHeight w:val="539"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10</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立杆、水平杆</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立杆、纵横向水平杆间距是否符合方案要求</w:t>
            </w:r>
          </w:p>
        </w:tc>
      </w:tr>
      <w:tr>
        <w:tblPrEx>
          <w:tblCellMar>
            <w:top w:w="15" w:type="dxa"/>
            <w:left w:w="15" w:type="dxa"/>
            <w:bottom w:w="15" w:type="dxa"/>
            <w:right w:w="15" w:type="dxa"/>
          </w:tblCellMar>
        </w:tblPrEx>
        <w:trPr>
          <w:trHeight w:val="539"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11</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架体与结构物的连接</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连墙件设置是否符合规范和方案要求</w:t>
            </w:r>
          </w:p>
        </w:tc>
      </w:tr>
      <w:tr>
        <w:tblPrEx>
          <w:tblCellMar>
            <w:top w:w="15" w:type="dxa"/>
            <w:left w:w="15" w:type="dxa"/>
            <w:bottom w:w="15" w:type="dxa"/>
            <w:right w:w="15" w:type="dxa"/>
          </w:tblCellMar>
        </w:tblPrEx>
        <w:trPr>
          <w:trHeight w:val="454" w:hRule="exact"/>
          <w:jc w:val="center"/>
        </w:trPr>
        <w:tc>
          <w:tcPr>
            <w:tcW w:w="622"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12</w:t>
            </w:r>
          </w:p>
        </w:tc>
        <w:tc>
          <w:tcPr>
            <w:tcW w:w="1224" w:type="dxa"/>
            <w:vMerge w:val="continue"/>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稳定性</w:t>
            </w:r>
          </w:p>
        </w:tc>
        <w:tc>
          <w:tcPr>
            <w:tcW w:w="5765"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剪刀撑、横向斜撑设置是否符合规范和方案要求</w:t>
            </w:r>
          </w:p>
        </w:tc>
      </w:tr>
      <w:tr>
        <w:tblPrEx>
          <w:tblCellMar>
            <w:top w:w="15" w:type="dxa"/>
            <w:left w:w="15" w:type="dxa"/>
            <w:bottom w:w="15" w:type="dxa"/>
            <w:right w:w="15" w:type="dxa"/>
          </w:tblCellMar>
        </w:tblPrEx>
        <w:trPr>
          <w:trHeight w:val="454" w:hRule="exact"/>
          <w:jc w:val="center"/>
        </w:trPr>
        <w:tc>
          <w:tcPr>
            <w:tcW w:w="62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13</w:t>
            </w:r>
          </w:p>
        </w:tc>
        <w:tc>
          <w:tcPr>
            <w:tcW w:w="1224"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转角及门洞</w:t>
            </w:r>
          </w:p>
        </w:tc>
        <w:tc>
          <w:tcPr>
            <w:tcW w:w="576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转角及门洞部位构造是否与方案要求一致</w:t>
            </w:r>
          </w:p>
        </w:tc>
      </w:tr>
      <w:tr>
        <w:tblPrEx>
          <w:tblCellMar>
            <w:top w:w="15" w:type="dxa"/>
            <w:left w:w="15" w:type="dxa"/>
            <w:bottom w:w="15" w:type="dxa"/>
            <w:right w:w="15" w:type="dxa"/>
          </w:tblCellMar>
        </w:tblPrEx>
        <w:trPr>
          <w:trHeight w:val="539" w:hRule="atLeast"/>
          <w:jc w:val="center"/>
        </w:trPr>
        <w:tc>
          <w:tcPr>
            <w:tcW w:w="622"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14</w:t>
            </w:r>
          </w:p>
        </w:tc>
        <w:tc>
          <w:tcPr>
            <w:tcW w:w="1224" w:type="dxa"/>
            <w:vMerge w:val="continue"/>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悬挑钢梁</w:t>
            </w:r>
          </w:p>
        </w:tc>
        <w:tc>
          <w:tcPr>
            <w:tcW w:w="5765"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悬挑钢梁锚固构造是否与方案一致，悬挑段与固定段长度比例是否符合规范及方案要求</w:t>
            </w:r>
          </w:p>
        </w:tc>
      </w:tr>
      <w:tr>
        <w:tblPrEx>
          <w:tblCellMar>
            <w:top w:w="15" w:type="dxa"/>
            <w:left w:w="15" w:type="dxa"/>
            <w:bottom w:w="15" w:type="dxa"/>
            <w:right w:w="15" w:type="dxa"/>
          </w:tblCellMar>
        </w:tblPrEx>
        <w:trPr>
          <w:trHeight w:val="539"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15</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水平及外立面防护</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是否悬挂性能符合规范标准要求的安全立网，层间每隔10m是否采用安全平网防护</w:t>
            </w:r>
          </w:p>
        </w:tc>
      </w:tr>
      <w:tr>
        <w:tblPrEx>
          <w:tblCellMar>
            <w:top w:w="15" w:type="dxa"/>
            <w:left w:w="15" w:type="dxa"/>
            <w:bottom w:w="15" w:type="dxa"/>
            <w:right w:w="15" w:type="dxa"/>
          </w:tblCellMar>
        </w:tblPrEx>
        <w:trPr>
          <w:trHeight w:val="539"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16</w:t>
            </w:r>
          </w:p>
        </w:tc>
        <w:tc>
          <w:tcPr>
            <w:tcW w:w="122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材料、构配件送检情况</w:t>
            </w: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检测报告</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钢管、扣件等是否按要求进行取样送检，检测结果是否合格</w:t>
            </w:r>
          </w:p>
        </w:tc>
      </w:tr>
      <w:tr>
        <w:tblPrEx>
          <w:tblCellMar>
            <w:top w:w="15" w:type="dxa"/>
            <w:left w:w="15" w:type="dxa"/>
            <w:bottom w:w="15" w:type="dxa"/>
            <w:right w:w="15" w:type="dxa"/>
          </w:tblCellMar>
        </w:tblPrEx>
        <w:trPr>
          <w:trHeight w:val="539"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17</w:t>
            </w:r>
          </w:p>
        </w:tc>
        <w:tc>
          <w:tcPr>
            <w:tcW w:w="1224"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验收情况</w:t>
            </w: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hint="eastAsia"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参加验收</w:t>
            </w:r>
          </w:p>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人员</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人员资格是否符合有关规定要求</w:t>
            </w:r>
          </w:p>
        </w:tc>
      </w:tr>
      <w:tr>
        <w:tblPrEx>
          <w:tblCellMar>
            <w:top w:w="15" w:type="dxa"/>
            <w:left w:w="15" w:type="dxa"/>
            <w:bottom w:w="15" w:type="dxa"/>
            <w:right w:w="15" w:type="dxa"/>
          </w:tblCellMar>
        </w:tblPrEx>
        <w:trPr>
          <w:trHeight w:val="454" w:hRule="exac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18</w:t>
            </w:r>
          </w:p>
        </w:tc>
        <w:tc>
          <w:tcPr>
            <w:tcW w:w="1224"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17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签章情况</w:t>
            </w:r>
          </w:p>
        </w:tc>
        <w:tc>
          <w:tcPr>
            <w:tcW w:w="576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人员签名、盖章是否符合有关规定要求</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附着式整体提升脚手架：</w:t>
      </w:r>
    </w:p>
    <w:tbl>
      <w:tblPr>
        <w:tblStyle w:val="10"/>
        <w:tblW w:w="8787" w:type="dxa"/>
        <w:jc w:val="center"/>
        <w:tblLayout w:type="fixed"/>
        <w:tblCellMar>
          <w:top w:w="15" w:type="dxa"/>
          <w:left w:w="15" w:type="dxa"/>
          <w:bottom w:w="15" w:type="dxa"/>
          <w:right w:w="15" w:type="dxa"/>
        </w:tblCellMar>
      </w:tblPr>
      <w:tblGrid>
        <w:gridCol w:w="637"/>
        <w:gridCol w:w="1020"/>
        <w:gridCol w:w="1680"/>
        <w:gridCol w:w="5450"/>
      </w:tblGrid>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0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检查项目</w:t>
            </w:r>
          </w:p>
        </w:tc>
        <w:tc>
          <w:tcPr>
            <w:tcW w:w="16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c>
          <w:tcPr>
            <w:tcW w:w="54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检查要点</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w:t>
            </w:r>
          </w:p>
        </w:tc>
        <w:tc>
          <w:tcPr>
            <w:tcW w:w="102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档案文件</w:t>
            </w: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质保文件和产权登记</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生产许可证、合格证、监督检验证明、使用说明书、产权备案登记等文件是否齐全</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w:t>
            </w:r>
          </w:p>
        </w:tc>
        <w:tc>
          <w:tcPr>
            <w:tcW w:w="102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合同协议</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租赁合同、安装（拆卸）合同、维保合同、安全管理协议等文件是否齐全</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3</w:t>
            </w:r>
          </w:p>
        </w:tc>
        <w:tc>
          <w:tcPr>
            <w:tcW w:w="102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安装（拆卸）专项施工方案、应急救援预案</w:t>
            </w:r>
          </w:p>
        </w:tc>
        <w:tc>
          <w:tcPr>
            <w:tcW w:w="16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方案编制审批、论证</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方案编制人是否为相关专业技术人员，审批是否符合要求</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4</w:t>
            </w:r>
          </w:p>
        </w:tc>
        <w:tc>
          <w:tcPr>
            <w:tcW w:w="102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超过规模的工程是否组织专家论证，论证后的修改有无再次审批</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5</w:t>
            </w:r>
          </w:p>
        </w:tc>
        <w:tc>
          <w:tcPr>
            <w:tcW w:w="102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特种人员</w:t>
            </w: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持证上岗</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建筑起重机械安拆人员、司机、司索信号工是否具有合法有效的建筑施工特种作业人员操作资格证</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6</w:t>
            </w:r>
          </w:p>
        </w:tc>
        <w:tc>
          <w:tcPr>
            <w:tcW w:w="102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安全技术交底</w:t>
            </w: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交底人是否为负责项目管理的技术人员</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7</w:t>
            </w:r>
          </w:p>
        </w:tc>
        <w:tc>
          <w:tcPr>
            <w:tcW w:w="102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被交底人</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接受交底人是否班组全员并签名留证</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8</w:t>
            </w:r>
          </w:p>
        </w:tc>
        <w:tc>
          <w:tcPr>
            <w:tcW w:w="102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stheme="minorBidi"/>
                <w:color w:val="auto"/>
                <w:kern w:val="0"/>
                <w:szCs w:val="21"/>
                <w:highlight w:val="none"/>
              </w:rPr>
              <w:t>架体</w:t>
            </w: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stheme="minorBidi"/>
                <w:color w:val="auto"/>
                <w:kern w:val="0"/>
                <w:szCs w:val="21"/>
                <w:highlight w:val="none"/>
              </w:rPr>
              <w:t>架体</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stheme="minorBidi"/>
                <w:color w:val="auto"/>
                <w:kern w:val="0"/>
                <w:szCs w:val="21"/>
                <w:highlight w:val="none"/>
              </w:rPr>
              <w:t>架体无明显内外倾斜、下垂、变形现象</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9</w:t>
            </w:r>
          </w:p>
        </w:tc>
        <w:tc>
          <w:tcPr>
            <w:tcW w:w="1020" w:type="dxa"/>
            <w:vMerge w:val="restart"/>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安全措施</w:t>
            </w:r>
          </w:p>
        </w:tc>
        <w:tc>
          <w:tcPr>
            <w:tcW w:w="1680"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预埋件、穿墙螺栓、连墙挂板</w:t>
            </w:r>
          </w:p>
        </w:tc>
        <w:tc>
          <w:tcPr>
            <w:tcW w:w="5450" w:type="dxa"/>
            <w:tcBorders>
              <w:top w:val="single" w:color="000000" w:sz="4" w:space="0"/>
              <w:left w:val="single" w:color="000000" w:sz="4" w:space="0"/>
              <w:bottom w:val="single" w:color="auto"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同一提升点预埋件（孔）、水平偏差不≯5cm；穿墙螺栓齐全，螺母拧紧，连墙挂板应贴紧结构面，无塞垫木块现象</w:t>
            </w:r>
          </w:p>
        </w:tc>
      </w:tr>
      <w:tr>
        <w:tblPrEx>
          <w:tblCellMar>
            <w:top w:w="15" w:type="dxa"/>
            <w:left w:w="15" w:type="dxa"/>
            <w:bottom w:w="15" w:type="dxa"/>
            <w:right w:w="15"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11</w:t>
            </w: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提升挂座、提升钢丝绳</w:t>
            </w:r>
          </w:p>
        </w:tc>
        <w:tc>
          <w:tcPr>
            <w:tcW w:w="54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提升挂座安装位置正确、弯销直销安装齐全；提升钢丝绳无破损断丝锈蚀现象，绳卡安装正确</w:t>
            </w:r>
          </w:p>
        </w:tc>
      </w:tr>
      <w:tr>
        <w:tblPrEx>
          <w:tblCellMar>
            <w:top w:w="15" w:type="dxa"/>
            <w:left w:w="15" w:type="dxa"/>
            <w:bottom w:w="15" w:type="dxa"/>
            <w:right w:w="15"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12</w:t>
            </w: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提升滑轮组件、安全防坠装置</w:t>
            </w:r>
          </w:p>
        </w:tc>
        <w:tc>
          <w:tcPr>
            <w:tcW w:w="54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提升滑轮组件上是否安装防滑扣件，防坠装置制动轮是否已打开</w:t>
            </w:r>
          </w:p>
        </w:tc>
      </w:tr>
      <w:tr>
        <w:tblPrEx>
          <w:tblCellMar>
            <w:top w:w="15" w:type="dxa"/>
            <w:left w:w="15" w:type="dxa"/>
            <w:bottom w:w="15" w:type="dxa"/>
            <w:right w:w="15"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13</w:t>
            </w: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卸荷钢丝绳</w:t>
            </w:r>
          </w:p>
        </w:tc>
        <w:tc>
          <w:tcPr>
            <w:tcW w:w="54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是否安装四根；每根钢丝绳是否调紧；是否用专用销轴</w:t>
            </w:r>
          </w:p>
        </w:tc>
      </w:tr>
      <w:tr>
        <w:tblPrEx>
          <w:tblCellMar>
            <w:top w:w="15" w:type="dxa"/>
            <w:left w:w="15" w:type="dxa"/>
            <w:bottom w:w="15" w:type="dxa"/>
            <w:right w:w="15"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14</w:t>
            </w: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电控系统</w:t>
            </w:r>
          </w:p>
        </w:tc>
        <w:tc>
          <w:tcPr>
            <w:tcW w:w="54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开关、按钮灵便，无缺项现象、电缆无破损；漏电保护符合要求</w:t>
            </w:r>
          </w:p>
        </w:tc>
      </w:tr>
      <w:tr>
        <w:tblPrEx>
          <w:tblCellMar>
            <w:top w:w="15" w:type="dxa"/>
            <w:left w:w="15" w:type="dxa"/>
            <w:bottom w:w="15" w:type="dxa"/>
            <w:right w:w="15" w:type="dxa"/>
          </w:tblCellMar>
        </w:tblPrEx>
        <w:trPr>
          <w:trHeight w:val="454" w:hRule="atLeast"/>
          <w:jc w:val="center"/>
        </w:trPr>
        <w:tc>
          <w:tcPr>
            <w:tcW w:w="63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15</w:t>
            </w:r>
          </w:p>
        </w:tc>
        <w:tc>
          <w:tcPr>
            <w:tcW w:w="1020"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vMerge w:val="continue"/>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45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电葫芦插头是否从分电箱拔下，总电箱是否切断电源</w:t>
            </w:r>
          </w:p>
        </w:tc>
      </w:tr>
      <w:tr>
        <w:tblPrEx>
          <w:tblCellMar>
            <w:top w:w="15" w:type="dxa"/>
            <w:left w:w="15" w:type="dxa"/>
            <w:bottom w:w="15" w:type="dxa"/>
            <w:right w:w="15" w:type="dxa"/>
          </w:tblCellMar>
        </w:tblPrEx>
        <w:trPr>
          <w:trHeight w:val="454" w:hRule="atLeast"/>
          <w:jc w:val="center"/>
        </w:trPr>
        <w:tc>
          <w:tcPr>
            <w:tcW w:w="637"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16</w:t>
            </w:r>
          </w:p>
        </w:tc>
        <w:tc>
          <w:tcPr>
            <w:tcW w:w="1020" w:type="dxa"/>
            <w:vMerge w:val="continue"/>
            <w:tcBorders>
              <w:top w:val="single" w:color="auto" w:sz="4" w:space="0"/>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架体的拉接及断片处 </w:t>
            </w:r>
          </w:p>
        </w:tc>
        <w:tc>
          <w:tcPr>
            <w:tcW w:w="5450" w:type="dxa"/>
            <w:tcBorders>
              <w:top w:val="single" w:color="auto"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水平拉接符合要求，两片架体间竖向及底部应密封，断片处防护是否到位</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17</w:t>
            </w:r>
          </w:p>
        </w:tc>
        <w:tc>
          <w:tcPr>
            <w:tcW w:w="1020" w:type="dxa"/>
            <w:vMerge w:val="continue"/>
            <w:tcBorders>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特制钢梁</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检查特制钢梁的安装是否满足要求，支撑体系有无变化</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18</w:t>
            </w:r>
          </w:p>
        </w:tc>
        <w:tc>
          <w:tcPr>
            <w:tcW w:w="1020" w:type="dxa"/>
            <w:vMerge w:val="continue"/>
            <w:tcBorders>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安全网及脚手板</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安全立网铺设严密并绷紧，脚手板应满铺无漏空、无松脱现象；底层脚手板与墙空隙控制在20cm范围</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19</w:t>
            </w:r>
          </w:p>
        </w:tc>
        <w:tc>
          <w:tcPr>
            <w:tcW w:w="1020" w:type="dxa"/>
            <w:vMerge w:val="continue"/>
            <w:tcBorders>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翻板及踢脚板</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翻板是否翻转安装到位，翻板、踢脚板是否安装齐全</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20</w:t>
            </w:r>
          </w:p>
        </w:tc>
        <w:tc>
          <w:tcPr>
            <w:tcW w:w="102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检查验收情况</w:t>
            </w: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相关记录</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爬架提升前、提升后是否进行检查验收</w:t>
            </w:r>
          </w:p>
        </w:tc>
      </w:tr>
      <w:tr>
        <w:tblPrEx>
          <w:tblCellMar>
            <w:top w:w="15" w:type="dxa"/>
            <w:left w:w="15" w:type="dxa"/>
            <w:bottom w:w="15" w:type="dxa"/>
            <w:right w:w="15" w:type="dxa"/>
          </w:tblCellMar>
        </w:tblPrEx>
        <w:trPr>
          <w:trHeight w:val="454" w:hRule="atLeast"/>
          <w:jc w:val="center"/>
        </w:trPr>
        <w:tc>
          <w:tcPr>
            <w:tcW w:w="63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21</w:t>
            </w:r>
          </w:p>
        </w:tc>
        <w:tc>
          <w:tcPr>
            <w:tcW w:w="102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保养情况</w:t>
            </w:r>
          </w:p>
        </w:tc>
        <w:tc>
          <w:tcPr>
            <w:tcW w:w="16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现场及相关记录</w:t>
            </w:r>
          </w:p>
        </w:tc>
        <w:tc>
          <w:tcPr>
            <w:tcW w:w="54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架体垃圾杂物及时清理，葫芦滑轮包扎严密，各种丝扣件定期上油除锈</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高处作业吊篮：</w:t>
      </w:r>
    </w:p>
    <w:tbl>
      <w:tblPr>
        <w:tblStyle w:val="10"/>
        <w:tblW w:w="8787" w:type="dxa"/>
        <w:jc w:val="center"/>
        <w:tblLayout w:type="fixed"/>
        <w:tblCellMar>
          <w:top w:w="15" w:type="dxa"/>
          <w:left w:w="15" w:type="dxa"/>
          <w:bottom w:w="15" w:type="dxa"/>
          <w:right w:w="15" w:type="dxa"/>
        </w:tblCellMar>
      </w:tblPr>
      <w:tblGrid>
        <w:gridCol w:w="622"/>
        <w:gridCol w:w="1080"/>
        <w:gridCol w:w="1368"/>
        <w:gridCol w:w="5717"/>
      </w:tblGrid>
      <w:tr>
        <w:tblPrEx>
          <w:tblCellMar>
            <w:top w:w="15" w:type="dxa"/>
            <w:left w:w="15" w:type="dxa"/>
            <w:bottom w:w="15" w:type="dxa"/>
            <w:right w:w="15" w:type="dxa"/>
          </w:tblCellMar>
        </w:tblPrEx>
        <w:trPr>
          <w:trHeight w:val="375"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0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检查项目</w:t>
            </w:r>
          </w:p>
        </w:tc>
        <w:tc>
          <w:tcPr>
            <w:tcW w:w="13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c>
          <w:tcPr>
            <w:tcW w:w="571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检查要点</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w:t>
            </w:r>
          </w:p>
        </w:tc>
        <w:tc>
          <w:tcPr>
            <w:tcW w:w="10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档案文件</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质保文件和产权登记</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生产许可证、合格证、使用说明书、产权备案登记等文件是否齐全</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w:t>
            </w:r>
          </w:p>
        </w:tc>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合同协议</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租赁合同、安装（拆卸）合同、维保合同等文件是否齐全</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3</w:t>
            </w:r>
          </w:p>
        </w:tc>
        <w:tc>
          <w:tcPr>
            <w:tcW w:w="10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专项施工方案、应急救援预案</w:t>
            </w:r>
          </w:p>
        </w:tc>
        <w:tc>
          <w:tcPr>
            <w:tcW w:w="1368"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方案编制审批、论证</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方案编制人是否为相关专业技术人员，审批是否符合要求</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4</w:t>
            </w:r>
          </w:p>
        </w:tc>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spacing w:val="-6"/>
                <w:kern w:val="0"/>
                <w:sz w:val="21"/>
                <w:szCs w:val="21"/>
                <w:highlight w:val="none"/>
              </w:rPr>
              <w:t>超过规模的工程是否组织专家论证，论证后的修改有无再次审批</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5</w:t>
            </w:r>
          </w:p>
        </w:tc>
        <w:tc>
          <w:tcPr>
            <w:tcW w:w="10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特种人员</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持证上岗</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高处作业人员是否具有合法有效的建筑施工特种作业人员操作资格证</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6</w:t>
            </w:r>
          </w:p>
        </w:tc>
        <w:tc>
          <w:tcPr>
            <w:tcW w:w="1080"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安全技术交底</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交底人是否为负责项目管理的技术人员</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7</w:t>
            </w:r>
          </w:p>
        </w:tc>
        <w:tc>
          <w:tcPr>
            <w:tcW w:w="1080"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被交底人</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接受交底人是否班组全员并签名留证</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8</w:t>
            </w:r>
          </w:p>
        </w:tc>
        <w:tc>
          <w:tcPr>
            <w:tcW w:w="1080" w:type="dxa"/>
            <w:vMerge w:val="restart"/>
            <w:tcBorders>
              <w:top w:val="single" w:color="000000" w:sz="4" w:space="0"/>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安全措施</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安装</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是否使用未经检测或检测不合格的提升机</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吊篮平台组装长度是否符合规范要求</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吊篮组装的构配件是否为同一生产厂家的产品</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9</w:t>
            </w:r>
          </w:p>
        </w:tc>
        <w:tc>
          <w:tcPr>
            <w:tcW w:w="1080" w:type="dxa"/>
            <w:vMerge w:val="continue"/>
            <w:tcBorders>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安全装置</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是否安装符合要求的安全锁安全锁是否超过标定期限</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是否设置挂设安全带专用安全绳及安全锁扣</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安全绳是否固定在建筑物可靠位置</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是否安装符合要求的上限位装置</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10</w:t>
            </w:r>
          </w:p>
        </w:tc>
        <w:tc>
          <w:tcPr>
            <w:tcW w:w="1080" w:type="dxa"/>
            <w:vMerge w:val="continue"/>
            <w:tcBorders>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悬挂机构</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悬挂机构前支架支撑在建筑物女儿墙上或挑檐边缘</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前梁外伸长度不符合产品说明书规定</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前支架与支撑面不垂直或脚轮受力</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前支架调节杆未固定在上支架与悬挑梁连接的结点处</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使用破损的配重件或采用其他替代物</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配重件的重量不符合规定</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11</w:t>
            </w:r>
          </w:p>
        </w:tc>
        <w:tc>
          <w:tcPr>
            <w:tcW w:w="1080" w:type="dxa"/>
            <w:vMerge w:val="continue"/>
            <w:tcBorders>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钢丝绳</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钢丝绳是否存在磨损、断丝、变形、锈蚀达到报废标准</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安全绳规格、型号与工作钢丝绳是否相同或独立悬挂安全绳是否悬垂</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利用吊篮进行电焊作业时是否对钢丝绳采取保护措施</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12</w:t>
            </w:r>
          </w:p>
        </w:tc>
        <w:tc>
          <w:tcPr>
            <w:tcW w:w="1080" w:type="dxa"/>
            <w:vMerge w:val="continue"/>
            <w:tcBorders>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荷载</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施工荷载是否超过使用规定</w:t>
            </w:r>
            <w:r>
              <w:rPr>
                <w:rFonts w:hint="eastAsia" w:ascii="仿宋_GB2312" w:hAnsi="仿宋_GB2312" w:eastAsia="仿宋_GB2312"/>
                <w:color w:val="auto"/>
                <w:kern w:val="0"/>
                <w:szCs w:val="21"/>
                <w:highlight w:val="none"/>
                <w:lang w:eastAsia="zh-CN"/>
              </w:rPr>
              <w:t>、</w:t>
            </w:r>
            <w:r>
              <w:rPr>
                <w:rFonts w:hint="eastAsia" w:ascii="仿宋_GB2312" w:hAnsi="仿宋_GB2312" w:eastAsia="仿宋_GB2312"/>
                <w:color w:val="auto"/>
                <w:kern w:val="0"/>
                <w:szCs w:val="21"/>
                <w:highlight w:val="none"/>
              </w:rPr>
              <w:t>荷载堆放是否不均匀</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是否存在利用吊篮作为垂直运输设备现象</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13</w:t>
            </w:r>
          </w:p>
        </w:tc>
        <w:tc>
          <w:tcPr>
            <w:tcW w:w="1080" w:type="dxa"/>
            <w:vMerge w:val="continue"/>
            <w:tcBorders>
              <w:left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吊篮稳定</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吊篮作业是否采取防摆动措施</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是否存在吊篮钢丝绳不垂直或吊篮距建筑物空隙过大</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14</w:t>
            </w:r>
          </w:p>
        </w:tc>
        <w:tc>
          <w:tcPr>
            <w:tcW w:w="1080" w:type="dxa"/>
            <w:vMerge w:val="continue"/>
            <w:tcBorders>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防护</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吊篮平台周边的防护栏杆或挡脚板的设置是否符合规范要求</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多层作业是否设置防护顶板</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15</w:t>
            </w:r>
          </w:p>
        </w:tc>
        <w:tc>
          <w:tcPr>
            <w:tcW w:w="10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升降操作</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升降操作</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spacing w:val="-11"/>
                <w:kern w:val="0"/>
                <w:sz w:val="21"/>
                <w:szCs w:val="21"/>
                <w:highlight w:val="none"/>
              </w:rPr>
            </w:pPr>
            <w:r>
              <w:rPr>
                <w:rFonts w:hint="eastAsia" w:ascii="仿宋_GB2312" w:hAnsi="仿宋_GB2312" w:eastAsia="仿宋_GB2312"/>
                <w:color w:val="auto"/>
                <w:spacing w:val="-11"/>
                <w:kern w:val="0"/>
                <w:sz w:val="21"/>
                <w:szCs w:val="21"/>
                <w:highlight w:val="none"/>
              </w:rPr>
              <w:t>操作升降人员是否经培训合格</w:t>
            </w:r>
            <w:r>
              <w:rPr>
                <w:rFonts w:hint="eastAsia" w:ascii="仿宋_GB2312" w:hAnsi="仿宋_GB2312" w:eastAsia="仿宋_GB2312"/>
                <w:color w:val="auto"/>
                <w:spacing w:val="-11"/>
                <w:kern w:val="0"/>
                <w:sz w:val="21"/>
                <w:szCs w:val="21"/>
                <w:highlight w:val="none"/>
                <w:lang w:eastAsia="zh-CN"/>
              </w:rPr>
              <w:t>、</w:t>
            </w:r>
            <w:r>
              <w:rPr>
                <w:rFonts w:hint="eastAsia" w:ascii="仿宋_GB2312" w:hAnsi="仿宋_GB2312" w:eastAsia="仿宋_GB2312"/>
                <w:color w:val="auto"/>
                <w:spacing w:val="-11"/>
                <w:kern w:val="0"/>
                <w:sz w:val="21"/>
                <w:szCs w:val="21"/>
                <w:highlight w:val="none"/>
              </w:rPr>
              <w:t>吊篮内作业人员数量是否超过2人</w:t>
            </w:r>
          </w:p>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吊篮内作业人员是否将安全带用安全锁扣正确挂置在独立设置的专用安全绳上</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16</w:t>
            </w:r>
          </w:p>
        </w:tc>
        <w:tc>
          <w:tcPr>
            <w:tcW w:w="10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验收情况</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相关记录</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是否履行验收程序或验收表是否经责任人签字</w:t>
            </w:r>
          </w:p>
        </w:tc>
      </w:tr>
      <w:tr>
        <w:tblPrEx>
          <w:tblCellMar>
            <w:top w:w="15" w:type="dxa"/>
            <w:left w:w="15" w:type="dxa"/>
            <w:bottom w:w="15" w:type="dxa"/>
            <w:right w:w="15" w:type="dxa"/>
          </w:tblCellMar>
        </w:tblPrEx>
        <w:trPr>
          <w:trHeight w:val="397" w:hRule="atLeast"/>
          <w:jc w:val="center"/>
        </w:trPr>
        <w:tc>
          <w:tcPr>
            <w:tcW w:w="6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17</w:t>
            </w:r>
          </w:p>
        </w:tc>
        <w:tc>
          <w:tcPr>
            <w:tcW w:w="10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检查维保情况</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现场及相关记录</w:t>
            </w:r>
          </w:p>
        </w:tc>
        <w:tc>
          <w:tcPr>
            <w:tcW w:w="57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每天班前、班后是否进行检查，是否定期进行维保</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模板支撑：</w:t>
      </w:r>
    </w:p>
    <w:tbl>
      <w:tblPr>
        <w:tblStyle w:val="10"/>
        <w:tblW w:w="8787" w:type="dxa"/>
        <w:jc w:val="center"/>
        <w:tblLayout w:type="fixed"/>
        <w:tblCellMar>
          <w:top w:w="15" w:type="dxa"/>
          <w:left w:w="15" w:type="dxa"/>
          <w:bottom w:w="15" w:type="dxa"/>
          <w:right w:w="15" w:type="dxa"/>
        </w:tblCellMar>
      </w:tblPr>
      <w:tblGrid>
        <w:gridCol w:w="673"/>
        <w:gridCol w:w="1368"/>
        <w:gridCol w:w="1488"/>
        <w:gridCol w:w="5258"/>
      </w:tblGrid>
      <w:tr>
        <w:tblPrEx>
          <w:tblCellMar>
            <w:top w:w="15" w:type="dxa"/>
            <w:left w:w="15" w:type="dxa"/>
            <w:bottom w:w="15" w:type="dxa"/>
            <w:right w:w="15" w:type="dxa"/>
          </w:tblCellMar>
        </w:tblPrEx>
        <w:trPr>
          <w:trHeight w:val="375"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3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检查项目</w:t>
            </w:r>
          </w:p>
        </w:tc>
        <w:tc>
          <w:tcPr>
            <w:tcW w:w="14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c>
          <w:tcPr>
            <w:tcW w:w="525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检查要点</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w:t>
            </w:r>
          </w:p>
        </w:tc>
        <w:tc>
          <w:tcPr>
            <w:tcW w:w="1368"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专项施工方案</w:t>
            </w:r>
          </w:p>
        </w:tc>
        <w:tc>
          <w:tcPr>
            <w:tcW w:w="1488"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方案编制人是否为相关专业技术人员</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方案是否依据现行规范标准编制</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3</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施工图</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方案中反映模板支架构造的立面、剖面及横断面图是否齐全</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4</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方案审批、论证</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专项方案审批人是否为企业技术负责人</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5</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超过规模的工程是否组织专家论证，论证后的修改有无再次审批</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6</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特种人员</w:t>
            </w: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持证上岗</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特种作业人员工是否具有合法有效的建筑施工特种作业人员操作资格证</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7</w:t>
            </w:r>
          </w:p>
        </w:tc>
        <w:tc>
          <w:tcPr>
            <w:tcW w:w="1368"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安全技术交底</w:t>
            </w: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交底人是否为负责项目管理的技术人员</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8</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被交底人</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接受交底人是否班组全员并签名留证</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9</w:t>
            </w:r>
          </w:p>
        </w:tc>
        <w:tc>
          <w:tcPr>
            <w:tcW w:w="1368"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方案落实情况</w:t>
            </w: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构配件材质</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杆件、扣配件是否具有产品合格证及进场检验报告</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10</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基础</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是否按方案要求平整，垫板、底座和扫地杆设置是否符合方案要求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11</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立杆、水平杆</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立杆、纵横向水平杆间距是否符合方案要求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12</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架体与结构物的连接</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连墙件设置是否符合规范和方案要求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13</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稳定性</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纵横向剪刀撑、水平剪刀撑设置是否符合规范和方案要求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14</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底座与托撑</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底座与托撑的可调螺杆伸出长度是否符合规范标准和方案要求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15</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悬挑部位</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结构悬挑部位模板支持体系构造是否符合方案要求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16</w:t>
            </w:r>
          </w:p>
        </w:tc>
        <w:tc>
          <w:tcPr>
            <w:tcW w:w="136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材料、构配件送检情况</w:t>
            </w: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检测报告</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钢管、扣件等是否按要求进行取样送检，检测结果是否合格</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17</w:t>
            </w:r>
          </w:p>
        </w:tc>
        <w:tc>
          <w:tcPr>
            <w:tcW w:w="1368" w:type="dxa"/>
            <w:vMerge w:val="restart"/>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验收情况</w:t>
            </w: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参加验收人员</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人员资格是否符合有关规定要求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18</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签章情况</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人员签名、盖章是否符合有关规定要求</w:t>
            </w:r>
          </w:p>
        </w:tc>
      </w:tr>
      <w:tr>
        <w:tblPrEx>
          <w:tblCellMar>
            <w:top w:w="15" w:type="dxa"/>
            <w:left w:w="15" w:type="dxa"/>
            <w:bottom w:w="15" w:type="dxa"/>
            <w:right w:w="15" w:type="dxa"/>
          </w:tblCellMar>
        </w:tblPrEx>
        <w:trPr>
          <w:trHeight w:val="539" w:hRule="atLeast"/>
          <w:jc w:val="center"/>
        </w:trPr>
        <w:tc>
          <w:tcPr>
            <w:tcW w:w="6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19</w:t>
            </w:r>
          </w:p>
        </w:tc>
        <w:tc>
          <w:tcPr>
            <w:tcW w:w="1368" w:type="dxa"/>
            <w:vMerge w:val="continue"/>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48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监测情况</w:t>
            </w:r>
          </w:p>
        </w:tc>
        <w:tc>
          <w:tcPr>
            <w:tcW w:w="525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是否按施工方案及有关规定要求进行监测</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人工挖孔桩</w:t>
      </w:r>
      <w:r>
        <w:rPr>
          <w:rFonts w:ascii="仿宋_GB2312" w:eastAsia="仿宋_GB2312"/>
          <w:b/>
          <w:bCs/>
          <w:color w:val="auto"/>
          <w:sz w:val="32"/>
          <w:szCs w:val="32"/>
          <w:highlight w:val="none"/>
        </w:rPr>
        <w:t>：</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58"/>
        <w:gridCol w:w="1308"/>
        <w:gridCol w:w="1272"/>
        <w:gridCol w:w="5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658"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序号</w:t>
            </w:r>
          </w:p>
        </w:tc>
        <w:tc>
          <w:tcPr>
            <w:tcW w:w="1308"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检查项目</w:t>
            </w:r>
          </w:p>
        </w:tc>
        <w:tc>
          <w:tcPr>
            <w:tcW w:w="1272"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检查内容</w:t>
            </w:r>
          </w:p>
        </w:tc>
        <w:tc>
          <w:tcPr>
            <w:tcW w:w="5549"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w:t>
            </w:r>
          </w:p>
        </w:tc>
        <w:tc>
          <w:tcPr>
            <w:tcW w:w="1308"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专项施工方案</w:t>
            </w:r>
          </w:p>
        </w:tc>
        <w:tc>
          <w:tcPr>
            <w:tcW w:w="1272"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方案编制人是否为相关专业技术人员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方案是否依据规范标准编制</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爆破等施工作业是否编制专项施工方案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3</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方案审批、论证</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专项方案审批人是否为企业技术负责人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4</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超过规模的工程是否组织专家论证，论证后的修改有无再次审批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5</w:t>
            </w:r>
          </w:p>
        </w:tc>
        <w:tc>
          <w:tcPr>
            <w:tcW w:w="130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施工资质</w:t>
            </w: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资质审查</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是否进行专业分包</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专业分包单位资质是否符合要求，是否完成审批手续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5"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6</w:t>
            </w:r>
          </w:p>
        </w:tc>
        <w:tc>
          <w:tcPr>
            <w:tcW w:w="1308"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安全技术交底</w:t>
            </w: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交底人是否为负责项目管理的技术人员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7</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被交底人</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接受交底人是否班组全员并签名留证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8</w:t>
            </w:r>
          </w:p>
        </w:tc>
        <w:tc>
          <w:tcPr>
            <w:tcW w:w="1308"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现场施工安全措施落实情况</w:t>
            </w: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气体检测</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是否按规定配备气体检测仪</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是否按要求进行检测并填检测无记录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9</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安全防护</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孔口是否按要求设置安全防护网</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孔内作业时井口处有无专人监护</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孔内作业工人是否戴安全帽</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孔深超过5米是否采取送风通风措施</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通风设备数量是否满足实际要求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10</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安全用电</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特别潮湿场所是否按要求使用12伏安全电压照明</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动力电源是否实施三相五线供电</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作业工人在孔内时是否使用水泵抽水或水泵电源是否断开</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井孔内照明是否使用防水电缆、防水灯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11</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支护构造</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是否存在砼松散，强度达不到要求</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护壁厚度是否符合要求</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开挖后是否及时进行护壁施工</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第一节砼护壁顶标高是否高于地面25cm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5"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12</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上下爬梯</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是否设置上下爬梯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8"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13</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上下联络</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信号联络或联络信号是否清析可靠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0"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14</w:t>
            </w:r>
          </w:p>
        </w:tc>
        <w:tc>
          <w:tcPr>
            <w:tcW w:w="1308"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日常检查</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是否设专人作日常安全检查工作并记录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4" w:hRule="atLeast"/>
          <w:jc w:val="center"/>
        </w:trPr>
        <w:tc>
          <w:tcPr>
            <w:tcW w:w="65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15</w:t>
            </w:r>
          </w:p>
        </w:tc>
        <w:tc>
          <w:tcPr>
            <w:tcW w:w="130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验收情况</w:t>
            </w:r>
          </w:p>
        </w:tc>
        <w:tc>
          <w:tcPr>
            <w:tcW w:w="1272"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宋体" w:hAnsi="宋体" w:cs="宋体"/>
                <w:color w:val="auto"/>
                <w:sz w:val="18"/>
                <w:szCs w:val="18"/>
                <w:highlight w:val="none"/>
              </w:rPr>
            </w:pPr>
            <w:r>
              <w:rPr>
                <w:rFonts w:hint="eastAsia" w:ascii="仿宋_GB2312" w:hAnsi="仿宋_GB2312" w:eastAsia="仿宋_GB2312"/>
                <w:color w:val="auto"/>
                <w:kern w:val="0"/>
                <w:szCs w:val="21"/>
                <w:highlight w:val="none"/>
              </w:rPr>
              <w:t>验收记录</w:t>
            </w:r>
          </w:p>
        </w:tc>
        <w:tc>
          <w:tcPr>
            <w:tcW w:w="5549"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宋体" w:hAnsi="宋体" w:cs="宋体"/>
                <w:color w:val="auto"/>
                <w:sz w:val="18"/>
                <w:szCs w:val="18"/>
                <w:highlight w:val="none"/>
              </w:rPr>
            </w:pPr>
            <w:r>
              <w:rPr>
                <w:rFonts w:hint="eastAsia" w:ascii="仿宋_GB2312" w:hAnsi="仿宋_GB2312" w:eastAsia="仿宋_GB2312"/>
                <w:color w:val="auto"/>
                <w:kern w:val="0"/>
                <w:szCs w:val="21"/>
                <w:highlight w:val="none"/>
              </w:rPr>
              <w:t>人员资格是否符合有关规定要求，验收记录签章是否符合有关规定要求</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2" w:firstLineChars="200"/>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暗挖</w:t>
      </w:r>
      <w:r>
        <w:rPr>
          <w:rFonts w:ascii="仿宋_GB2312" w:eastAsia="仿宋_GB2312"/>
          <w:b/>
          <w:bCs/>
          <w:color w:val="auto"/>
          <w:sz w:val="32"/>
          <w:szCs w:val="32"/>
          <w:highlight w:val="none"/>
        </w:rPr>
        <w:t>：</w:t>
      </w:r>
    </w:p>
    <w:tbl>
      <w:tblPr>
        <w:tblStyle w:val="10"/>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65"/>
        <w:gridCol w:w="1384"/>
        <w:gridCol w:w="1320"/>
        <w:gridCol w:w="5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765"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序号</w:t>
            </w:r>
          </w:p>
        </w:tc>
        <w:tc>
          <w:tcPr>
            <w:tcW w:w="1384"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检查项目</w:t>
            </w:r>
          </w:p>
        </w:tc>
        <w:tc>
          <w:tcPr>
            <w:tcW w:w="1320"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检查内容</w:t>
            </w:r>
          </w:p>
        </w:tc>
        <w:tc>
          <w:tcPr>
            <w:tcW w:w="5318" w:type="dxa"/>
            <w:tcBorders>
              <w:tl2br w:val="nil"/>
              <w:tr2bl w:val="nil"/>
            </w:tcBorders>
            <w:tcMar>
              <w:top w:w="0" w:type="dxa"/>
              <w:left w:w="0" w:type="dxa"/>
              <w:bottom w:w="0" w:type="dxa"/>
              <w:right w:w="0" w:type="dxa"/>
            </w:tcMar>
            <w:vAlign w:val="center"/>
          </w:tcPr>
          <w:p>
            <w:pPr>
              <w:keepNext w:val="0"/>
              <w:keepLines w:val="0"/>
              <w:pageBreakBefore w:val="0"/>
              <w:widowControl/>
              <w:kinsoku/>
              <w:overflowPunct/>
              <w:topLinePunct w:val="0"/>
              <w:bidi w:val="0"/>
              <w:spacing w:line="240" w:lineRule="auto"/>
              <w:ind w:left="0" w:leftChars="0" w:right="0"/>
              <w:jc w:val="center"/>
              <w:textAlignment w:val="center"/>
              <w:rPr>
                <w:rFonts w:ascii="宋体" w:hAnsi="宋体" w:cs="宋体"/>
                <w:b/>
                <w:color w:val="auto"/>
                <w:sz w:val="24"/>
                <w:szCs w:val="24"/>
                <w:highlight w:val="none"/>
              </w:rPr>
            </w:pPr>
            <w:r>
              <w:rPr>
                <w:rFonts w:hint="eastAsia" w:ascii="宋体" w:hAnsi="宋体" w:cs="宋体"/>
                <w:b/>
                <w:color w:val="auto"/>
                <w:kern w:val="0"/>
                <w:sz w:val="24"/>
                <w:szCs w:val="24"/>
                <w:highlight w:val="none"/>
              </w:rPr>
              <w:t>检查要点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w:t>
            </w:r>
          </w:p>
        </w:tc>
        <w:tc>
          <w:tcPr>
            <w:tcW w:w="1384"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专项施工方案</w:t>
            </w:r>
          </w:p>
        </w:tc>
        <w:tc>
          <w:tcPr>
            <w:tcW w:w="1320"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方案编制人是否为相关专业技术人员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2</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方案是否依据规范标准编制</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爆破等施工作业是否编制专项施工方案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3</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方案审批、论证</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专项方案审批人是否为企业技术负责人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4</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超过规模的工程是否组织专家论证，论证后的修改有无再次审批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5</w:t>
            </w:r>
          </w:p>
        </w:tc>
        <w:tc>
          <w:tcPr>
            <w:tcW w:w="1384"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单位及人员资质</w:t>
            </w: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资质审查</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是否进行专业分包，专业分包单位资质是否符合要求，是否完成审批手续</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特种作业人员是否具有合法有效的操作资格证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6</w:t>
            </w:r>
          </w:p>
        </w:tc>
        <w:tc>
          <w:tcPr>
            <w:tcW w:w="1384"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安全技术交底</w:t>
            </w: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交底人是否为负责项目管理的技术人员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7</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被交底人</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接受交底人是否班组全员并签名留证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8</w:t>
            </w:r>
          </w:p>
        </w:tc>
        <w:tc>
          <w:tcPr>
            <w:tcW w:w="1384" w:type="dxa"/>
            <w:vMerge w:val="restart"/>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现场施工安全措施落实情况</w:t>
            </w: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气体检测</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是否按规定配备气体检测仪</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是否按要求进行检测并填检测无记录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9</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安全防护</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洞（井）口是否按要求设置安全防护网</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洞内作业时井口处有无专人监护</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洞内作业工人是否戴安全帽及防尘</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是否采取送风通风措施</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通风设备数量是否满足实际要求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10</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安全用电</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洞内照明是否按要求使用12伏安全电压</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动力电源是否实施三相五线供电</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洞内照明是否使用防水电缆和防水灯泡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11</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支护构造</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是否存在砼松散，强度达不到要求</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护壁厚度是否符合要求</w:t>
            </w:r>
          </w:p>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开挖后是否及时进行护壁施工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12</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洞内运输</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洞内运输工具及使用情况是否符合要求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13</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上下通道</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工作井是否设置符合要求的上下通道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14</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上下联络</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信号联络或联络信号是否清析可靠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15</w:t>
            </w:r>
          </w:p>
        </w:tc>
        <w:tc>
          <w:tcPr>
            <w:tcW w:w="1384" w:type="dxa"/>
            <w:vMerge w:val="continue"/>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日常检查</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是否设专人作日常安全检查工作并记录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65"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16</w:t>
            </w:r>
          </w:p>
        </w:tc>
        <w:tc>
          <w:tcPr>
            <w:tcW w:w="1384"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仿宋_GB2312" w:hAnsi="仿宋_GB2312" w:eastAsia="仿宋_GB2312"/>
                <w:color w:val="auto"/>
                <w:kern w:val="0"/>
                <w:szCs w:val="21"/>
                <w:highlight w:val="none"/>
              </w:rPr>
            </w:pPr>
            <w:r>
              <w:rPr>
                <w:rFonts w:hint="eastAsia" w:ascii="仿宋_GB2312" w:hAnsi="仿宋_GB2312" w:eastAsia="仿宋_GB2312"/>
                <w:color w:val="auto"/>
                <w:kern w:val="0"/>
                <w:szCs w:val="21"/>
                <w:highlight w:val="none"/>
              </w:rPr>
              <w:t>验收情况</w:t>
            </w:r>
          </w:p>
        </w:tc>
        <w:tc>
          <w:tcPr>
            <w:tcW w:w="1320"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center"/>
              <w:rPr>
                <w:rFonts w:ascii="宋体" w:hAnsi="宋体" w:cs="宋体"/>
                <w:color w:val="auto"/>
                <w:sz w:val="18"/>
                <w:szCs w:val="18"/>
                <w:highlight w:val="none"/>
              </w:rPr>
            </w:pPr>
            <w:r>
              <w:rPr>
                <w:rFonts w:hint="eastAsia" w:ascii="仿宋_GB2312" w:hAnsi="仿宋_GB2312" w:eastAsia="仿宋_GB2312"/>
                <w:color w:val="auto"/>
                <w:kern w:val="0"/>
                <w:szCs w:val="21"/>
                <w:highlight w:val="none"/>
              </w:rPr>
              <w:t>验收记录</w:t>
            </w:r>
          </w:p>
        </w:tc>
        <w:tc>
          <w:tcPr>
            <w:tcW w:w="5318" w:type="dxa"/>
            <w:tcBorders>
              <w:tl2br w:val="nil"/>
              <w:tr2bl w:val="nil"/>
            </w:tcBorders>
            <w:tcMar>
              <w:top w:w="0" w:type="dxa"/>
              <w:left w:w="57" w:type="dxa"/>
              <w:bottom w:w="0" w:type="dxa"/>
              <w:right w:w="57" w:type="dxa"/>
            </w:tcMar>
            <w:vAlign w:val="center"/>
          </w:tcPr>
          <w:p>
            <w:pPr>
              <w:keepNext w:val="0"/>
              <w:keepLines w:val="0"/>
              <w:pageBreakBefore w:val="0"/>
              <w:kinsoku/>
              <w:overflowPunct/>
              <w:topLinePunct w:val="0"/>
              <w:autoSpaceDE w:val="0"/>
              <w:autoSpaceDN w:val="0"/>
              <w:bidi w:val="0"/>
              <w:adjustRightInd w:val="0"/>
              <w:snapToGrid w:val="0"/>
              <w:spacing w:line="240" w:lineRule="auto"/>
              <w:ind w:left="0" w:leftChars="0" w:right="0"/>
              <w:jc w:val="left"/>
              <w:rPr>
                <w:rFonts w:ascii="宋体" w:hAnsi="宋体" w:eastAsia="仿宋_GB2312" w:cs="宋体"/>
                <w:color w:val="auto"/>
                <w:sz w:val="18"/>
                <w:szCs w:val="18"/>
                <w:highlight w:val="none"/>
              </w:rPr>
            </w:pPr>
            <w:r>
              <w:rPr>
                <w:rFonts w:hint="eastAsia" w:ascii="仿宋_GB2312" w:hAnsi="仿宋_GB2312" w:eastAsia="仿宋_GB2312"/>
                <w:color w:val="auto"/>
                <w:kern w:val="0"/>
                <w:szCs w:val="21"/>
                <w:highlight w:val="none"/>
              </w:rPr>
              <w:t>人员资格是否符合有关规定要求，验收记录签章是否符合有关规定要求</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both"/>
        <w:textAlignment w:val="auto"/>
        <w:rPr>
          <w:rFonts w:hint="eastAsia" w:ascii="仿宋_GB2312" w:hAnsi="仿宋_GB2312" w:eastAsia="仿宋_GB2312" w:cs="仿宋_GB2312"/>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jc w:val="both"/>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文鼎小标宋简">
    <w:altName w:val="方正小标宋简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1.2">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GIzNDMzNzJiY2Q3MDQwYTcyY2NlOTBiMGJjMjYifQ=="/>
  </w:docVars>
  <w:rsids>
    <w:rsidRoot w:val="008C0791"/>
    <w:rsid w:val="00137853"/>
    <w:rsid w:val="001C1CA7"/>
    <w:rsid w:val="001D1D05"/>
    <w:rsid w:val="0020344A"/>
    <w:rsid w:val="00230DB5"/>
    <w:rsid w:val="002510B8"/>
    <w:rsid w:val="002C787B"/>
    <w:rsid w:val="002D228C"/>
    <w:rsid w:val="00354257"/>
    <w:rsid w:val="003712B5"/>
    <w:rsid w:val="003715B3"/>
    <w:rsid w:val="003729BF"/>
    <w:rsid w:val="00407768"/>
    <w:rsid w:val="004D7BAE"/>
    <w:rsid w:val="004E2B77"/>
    <w:rsid w:val="00500320"/>
    <w:rsid w:val="0054328C"/>
    <w:rsid w:val="0058789E"/>
    <w:rsid w:val="005A6DB9"/>
    <w:rsid w:val="005C586B"/>
    <w:rsid w:val="006078A3"/>
    <w:rsid w:val="00642409"/>
    <w:rsid w:val="00712D50"/>
    <w:rsid w:val="007239E9"/>
    <w:rsid w:val="00724456"/>
    <w:rsid w:val="00764E2C"/>
    <w:rsid w:val="007C054C"/>
    <w:rsid w:val="007C3CCF"/>
    <w:rsid w:val="007C6D66"/>
    <w:rsid w:val="007F4F0E"/>
    <w:rsid w:val="008138FA"/>
    <w:rsid w:val="00852F82"/>
    <w:rsid w:val="00856F52"/>
    <w:rsid w:val="008C0791"/>
    <w:rsid w:val="008D0F43"/>
    <w:rsid w:val="008E5803"/>
    <w:rsid w:val="008E67DF"/>
    <w:rsid w:val="009140AE"/>
    <w:rsid w:val="00982970"/>
    <w:rsid w:val="009C779F"/>
    <w:rsid w:val="00A02BF5"/>
    <w:rsid w:val="00A20429"/>
    <w:rsid w:val="00A3077C"/>
    <w:rsid w:val="00A516AC"/>
    <w:rsid w:val="00A651E2"/>
    <w:rsid w:val="00AB3D27"/>
    <w:rsid w:val="00B11B9E"/>
    <w:rsid w:val="00B7336D"/>
    <w:rsid w:val="00BE3677"/>
    <w:rsid w:val="00C06C16"/>
    <w:rsid w:val="00C23A29"/>
    <w:rsid w:val="00C367AE"/>
    <w:rsid w:val="00CA51C0"/>
    <w:rsid w:val="00CB7B31"/>
    <w:rsid w:val="00CE649A"/>
    <w:rsid w:val="00E31E26"/>
    <w:rsid w:val="00E62367"/>
    <w:rsid w:val="00ED095B"/>
    <w:rsid w:val="00F13C96"/>
    <w:rsid w:val="00F17780"/>
    <w:rsid w:val="00F84D15"/>
    <w:rsid w:val="010B74B3"/>
    <w:rsid w:val="01BB00AB"/>
    <w:rsid w:val="025568EE"/>
    <w:rsid w:val="02661E94"/>
    <w:rsid w:val="029C2503"/>
    <w:rsid w:val="045F0EA1"/>
    <w:rsid w:val="048A5CEC"/>
    <w:rsid w:val="049A0AB6"/>
    <w:rsid w:val="05BC001D"/>
    <w:rsid w:val="06816C1F"/>
    <w:rsid w:val="06A85CE9"/>
    <w:rsid w:val="06E11AE9"/>
    <w:rsid w:val="079E06FB"/>
    <w:rsid w:val="07C35C8C"/>
    <w:rsid w:val="07E13D6B"/>
    <w:rsid w:val="0825512E"/>
    <w:rsid w:val="08B2766F"/>
    <w:rsid w:val="08B96150"/>
    <w:rsid w:val="0ACC6328"/>
    <w:rsid w:val="0AD1329D"/>
    <w:rsid w:val="0B7369C9"/>
    <w:rsid w:val="0BC84E2B"/>
    <w:rsid w:val="0D4B7AC7"/>
    <w:rsid w:val="0D792C73"/>
    <w:rsid w:val="0ECA37AB"/>
    <w:rsid w:val="0EF3649C"/>
    <w:rsid w:val="0F371695"/>
    <w:rsid w:val="0FE701E8"/>
    <w:rsid w:val="115E01DA"/>
    <w:rsid w:val="11927A12"/>
    <w:rsid w:val="13C679D8"/>
    <w:rsid w:val="13ED28E1"/>
    <w:rsid w:val="151C1D72"/>
    <w:rsid w:val="160D5751"/>
    <w:rsid w:val="17FD699F"/>
    <w:rsid w:val="18512847"/>
    <w:rsid w:val="18616F2E"/>
    <w:rsid w:val="199155F1"/>
    <w:rsid w:val="1CAA1945"/>
    <w:rsid w:val="1CEE2D5A"/>
    <w:rsid w:val="1D232C58"/>
    <w:rsid w:val="1D2E0298"/>
    <w:rsid w:val="1DE3107E"/>
    <w:rsid w:val="1E0C6DD4"/>
    <w:rsid w:val="1E9A27C0"/>
    <w:rsid w:val="1F5C3FAB"/>
    <w:rsid w:val="20234AC9"/>
    <w:rsid w:val="20FD2D5C"/>
    <w:rsid w:val="22E86488"/>
    <w:rsid w:val="23567448"/>
    <w:rsid w:val="23A67EDC"/>
    <w:rsid w:val="23C864F6"/>
    <w:rsid w:val="247C629F"/>
    <w:rsid w:val="2546589D"/>
    <w:rsid w:val="254700E9"/>
    <w:rsid w:val="262446BA"/>
    <w:rsid w:val="280C0423"/>
    <w:rsid w:val="2964687E"/>
    <w:rsid w:val="2A2953D2"/>
    <w:rsid w:val="2A3B71B6"/>
    <w:rsid w:val="2AD43590"/>
    <w:rsid w:val="2B803909"/>
    <w:rsid w:val="2C14488C"/>
    <w:rsid w:val="2C265C9D"/>
    <w:rsid w:val="2C8E7597"/>
    <w:rsid w:val="2CCD0296"/>
    <w:rsid w:val="2D4575B8"/>
    <w:rsid w:val="2F6BDEA4"/>
    <w:rsid w:val="304B74E4"/>
    <w:rsid w:val="305A1213"/>
    <w:rsid w:val="31DD53A9"/>
    <w:rsid w:val="322E333A"/>
    <w:rsid w:val="32AB690C"/>
    <w:rsid w:val="33105381"/>
    <w:rsid w:val="34133397"/>
    <w:rsid w:val="34B56FB0"/>
    <w:rsid w:val="35327830"/>
    <w:rsid w:val="35AF0C8B"/>
    <w:rsid w:val="36337924"/>
    <w:rsid w:val="369D4AB6"/>
    <w:rsid w:val="38130DE9"/>
    <w:rsid w:val="388A5AA8"/>
    <w:rsid w:val="38A16083"/>
    <w:rsid w:val="39992E71"/>
    <w:rsid w:val="3A8E05A0"/>
    <w:rsid w:val="3C5462DE"/>
    <w:rsid w:val="3C5B332C"/>
    <w:rsid w:val="3CE66BDF"/>
    <w:rsid w:val="3D8E3A53"/>
    <w:rsid w:val="3DA4772F"/>
    <w:rsid w:val="3DCA047C"/>
    <w:rsid w:val="3DD569F9"/>
    <w:rsid w:val="3F47212A"/>
    <w:rsid w:val="3F590C33"/>
    <w:rsid w:val="3F933A87"/>
    <w:rsid w:val="3FCB77F0"/>
    <w:rsid w:val="3FDB2873"/>
    <w:rsid w:val="40B9591B"/>
    <w:rsid w:val="41523329"/>
    <w:rsid w:val="426054F5"/>
    <w:rsid w:val="44E27BC8"/>
    <w:rsid w:val="44EA239C"/>
    <w:rsid w:val="45576512"/>
    <w:rsid w:val="473A49A7"/>
    <w:rsid w:val="481F6B1F"/>
    <w:rsid w:val="48381158"/>
    <w:rsid w:val="48CD3C58"/>
    <w:rsid w:val="49B731F3"/>
    <w:rsid w:val="4AF587F2"/>
    <w:rsid w:val="4B0C3BD9"/>
    <w:rsid w:val="4BB723E6"/>
    <w:rsid w:val="4EA10EDD"/>
    <w:rsid w:val="4EA12CF6"/>
    <w:rsid w:val="4ED57CEE"/>
    <w:rsid w:val="4F0C031E"/>
    <w:rsid w:val="4F6D2B29"/>
    <w:rsid w:val="51492E8C"/>
    <w:rsid w:val="526B215E"/>
    <w:rsid w:val="531E1D6E"/>
    <w:rsid w:val="55B46D89"/>
    <w:rsid w:val="58FF6C57"/>
    <w:rsid w:val="5BD70E12"/>
    <w:rsid w:val="5D041203"/>
    <w:rsid w:val="5D4563F2"/>
    <w:rsid w:val="5D7733AD"/>
    <w:rsid w:val="5DB65B7E"/>
    <w:rsid w:val="5E366D51"/>
    <w:rsid w:val="5EFE4366"/>
    <w:rsid w:val="5F15455A"/>
    <w:rsid w:val="5F4D30AE"/>
    <w:rsid w:val="5FFD4E1B"/>
    <w:rsid w:val="608F5583"/>
    <w:rsid w:val="60B872A1"/>
    <w:rsid w:val="639B6781"/>
    <w:rsid w:val="63D975A3"/>
    <w:rsid w:val="6749038E"/>
    <w:rsid w:val="67896ED4"/>
    <w:rsid w:val="67AF7025"/>
    <w:rsid w:val="693A2A6A"/>
    <w:rsid w:val="69562DE6"/>
    <w:rsid w:val="69612232"/>
    <w:rsid w:val="6A260A08"/>
    <w:rsid w:val="6AED32D6"/>
    <w:rsid w:val="6B05276A"/>
    <w:rsid w:val="6B5912CE"/>
    <w:rsid w:val="6B711522"/>
    <w:rsid w:val="6C281BF9"/>
    <w:rsid w:val="6C347F9C"/>
    <w:rsid w:val="6C5433CD"/>
    <w:rsid w:val="6C787517"/>
    <w:rsid w:val="6CC044DE"/>
    <w:rsid w:val="6D774279"/>
    <w:rsid w:val="6DD62748"/>
    <w:rsid w:val="6DE65C23"/>
    <w:rsid w:val="6F5A073E"/>
    <w:rsid w:val="6F7F57D3"/>
    <w:rsid w:val="6FD56DD7"/>
    <w:rsid w:val="702459EC"/>
    <w:rsid w:val="71520337"/>
    <w:rsid w:val="729D55FA"/>
    <w:rsid w:val="739F6935"/>
    <w:rsid w:val="73DD48E7"/>
    <w:rsid w:val="745B5CE1"/>
    <w:rsid w:val="75906207"/>
    <w:rsid w:val="77FB37B0"/>
    <w:rsid w:val="77FF9A0D"/>
    <w:rsid w:val="787B7D5C"/>
    <w:rsid w:val="78B47B29"/>
    <w:rsid w:val="79B75846"/>
    <w:rsid w:val="79E51356"/>
    <w:rsid w:val="7A0C6017"/>
    <w:rsid w:val="7A214C27"/>
    <w:rsid w:val="7BAE0D4C"/>
    <w:rsid w:val="7BBD72A1"/>
    <w:rsid w:val="7BFD29A2"/>
    <w:rsid w:val="7CAB52CC"/>
    <w:rsid w:val="7D17231C"/>
    <w:rsid w:val="7DAF266D"/>
    <w:rsid w:val="7DB76B07"/>
    <w:rsid w:val="7DE14983"/>
    <w:rsid w:val="7DEF058E"/>
    <w:rsid w:val="7E773953"/>
    <w:rsid w:val="7E936770"/>
    <w:rsid w:val="7EC44A8E"/>
    <w:rsid w:val="7FAB670E"/>
    <w:rsid w:val="7FD47185"/>
    <w:rsid w:val="987F431D"/>
    <w:rsid w:val="9DFB160E"/>
    <w:rsid w:val="9FFC3053"/>
    <w:rsid w:val="A7BC2AF8"/>
    <w:rsid w:val="AE7F6A7E"/>
    <w:rsid w:val="AFFD648E"/>
    <w:rsid w:val="B4FF959D"/>
    <w:rsid w:val="BAFE34B6"/>
    <w:rsid w:val="BD7B3ADF"/>
    <w:rsid w:val="C9FFA33F"/>
    <w:rsid w:val="D7FEAC46"/>
    <w:rsid w:val="DCBAFD51"/>
    <w:rsid w:val="DFD92928"/>
    <w:rsid w:val="EEDEA3AA"/>
    <w:rsid w:val="F539953D"/>
    <w:rsid w:val="F6FF23B1"/>
    <w:rsid w:val="FFDBB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2"/>
    <w:qFormat/>
    <w:uiPriority w:val="99"/>
    <w:pPr>
      <w:ind w:firstLine="420" w:firstLineChars="200"/>
    </w:pPr>
  </w:style>
  <w:style w:type="paragraph" w:styleId="5">
    <w:name w:val="Date"/>
    <w:basedOn w:val="1"/>
    <w:next w:val="1"/>
    <w:link w:val="17"/>
    <w:semiHidden/>
    <w:unhideWhenUsed/>
    <w:qFormat/>
    <w:uiPriority w:val="99"/>
    <w:pPr>
      <w:ind w:left="100" w:leftChars="2500"/>
    </w:p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7"/>
    <w:semiHidden/>
    <w:qFormat/>
    <w:uiPriority w:val="99"/>
    <w:rPr>
      <w:sz w:val="18"/>
      <w:szCs w:val="18"/>
    </w:rPr>
  </w:style>
  <w:style w:type="character" w:customStyle="1" w:styleId="16">
    <w:name w:val="页脚 Char"/>
    <w:basedOn w:val="12"/>
    <w:link w:val="6"/>
    <w:semiHidden/>
    <w:qFormat/>
    <w:uiPriority w:val="99"/>
    <w:rPr>
      <w:sz w:val="18"/>
      <w:szCs w:val="18"/>
    </w:rPr>
  </w:style>
  <w:style w:type="character" w:customStyle="1" w:styleId="17">
    <w:name w:val="日期 Char"/>
    <w:basedOn w:val="12"/>
    <w:link w:val="5"/>
    <w:semiHidden/>
    <w:qFormat/>
    <w:uiPriority w:val="99"/>
    <w:rPr>
      <w:rFonts w:ascii="Times New Roman" w:hAnsi="Times New Roman" w:eastAsia="宋体" w:cs="Times New Roman"/>
    </w:rPr>
  </w:style>
  <w:style w:type="paragraph" w:customStyle="1" w:styleId="18">
    <w:name w:val="标题1"/>
    <w:basedOn w:val="1"/>
    <w:qFormat/>
    <w:uiPriority w:val="0"/>
    <w:pPr>
      <w:spacing w:line="600" w:lineRule="exact"/>
      <w:jc w:val="left"/>
    </w:pPr>
    <w:rPr>
      <w:rFonts w:ascii="文鼎小标宋简" w:eastAsia="文鼎小标宋简"/>
      <w:sz w:val="44"/>
      <w:szCs w:val="20"/>
    </w:rPr>
  </w:style>
  <w:style w:type="character" w:customStyle="1" w:styleId="19">
    <w:name w:val="标题 3 Char"/>
    <w:basedOn w:val="12"/>
    <w:link w:val="3"/>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20</Pages>
  <Words>10482</Words>
  <Characters>10939</Characters>
  <Lines>102</Lines>
  <Paragraphs>28</Paragraphs>
  <TotalTime>10</TotalTime>
  <ScaleCrop>false</ScaleCrop>
  <LinksUpToDate>false</LinksUpToDate>
  <CharactersWithSpaces>10980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2020-05-18T01:10:00Z</dcterms:created>
  <dc:creator>陈威</dc:creator>
  <cp:lastModifiedBy>yt</cp:lastModifiedBy>
  <cp:lastPrinted>2025-03-17T14:17:09Z</cp:lastPrinted>
  <dcterms:modified xsi:type="dcterms:W3CDTF">2025-03-17T14:17:12Z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KSOSaveFontToCloudKey">
    <vt:lpwstr>276693033_embed</vt:lpwstr>
  </property>
  <property fmtid="{D5CDD505-2E9C-101B-9397-08002B2CF9AE}" pid="4" name="ICV">
    <vt:lpwstr>5D817112C23D40B3B7DBAE6A47B163CA</vt:lpwstr>
  </property>
</Properties>
</file>