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E7F458">
      <w:pPr>
        <w:widowControl/>
        <w:spacing w:line="720" w:lineRule="auto"/>
        <w:ind w:firstLine="562"/>
        <w:jc w:val="left"/>
        <w:rPr>
          <w:rFonts w:ascii="方正小标宋简体" w:hAnsi="Arial" w:eastAsia="方正小标宋简体" w:cs="Arial"/>
          <w:bCs/>
          <w:color w:val="000000" w:themeColor="text1"/>
          <w:kern w:val="36"/>
          <w:sz w:val="39"/>
          <w:szCs w:val="39"/>
          <w:highlight w:val="none"/>
          <w14:textFill>
            <w14:solidFill>
              <w14:schemeClr w14:val="tx1"/>
            </w14:solidFill>
          </w14:textFill>
        </w:rPr>
      </w:pPr>
      <w:bookmarkStart w:id="0" w:name="OLE_LINK25"/>
      <w:bookmarkStart w:id="1" w:name="OLE_LINK26"/>
      <w:bookmarkStart w:id="2" w:name="OLE_LINK24"/>
      <w:r>
        <w:rPr>
          <w:rFonts w:hint="eastAsia" w:ascii="方正小标宋简体" w:hAnsi="Arial" w:eastAsia="方正小标宋简体" w:cs="Arial"/>
          <w:bCs/>
          <w:color w:val="000000" w:themeColor="text1"/>
          <w:kern w:val="36"/>
          <w:sz w:val="39"/>
          <w:szCs w:val="39"/>
          <w:highlight w:val="none"/>
          <w14:textFill>
            <w14:solidFill>
              <w14:schemeClr w14:val="tx1"/>
            </w14:solidFill>
          </w14:textFill>
        </w:rPr>
        <w:t>202</w:t>
      </w:r>
      <w:r>
        <w:rPr>
          <w:rFonts w:hint="eastAsia" w:ascii="方正小标宋简体" w:hAnsi="Arial" w:eastAsia="方正小标宋简体" w:cs="Arial"/>
          <w:bCs/>
          <w:color w:val="000000" w:themeColor="text1"/>
          <w:kern w:val="36"/>
          <w:sz w:val="39"/>
          <w:szCs w:val="39"/>
          <w:highlight w:val="none"/>
          <w:lang w:val="en-US" w:eastAsia="zh-CN"/>
          <w14:textFill>
            <w14:solidFill>
              <w14:schemeClr w14:val="tx1"/>
            </w14:solidFill>
          </w14:textFill>
        </w:rPr>
        <w:t>5</w:t>
      </w:r>
      <w:r>
        <w:rPr>
          <w:rFonts w:hint="eastAsia" w:ascii="方正小标宋简体" w:hAnsi="Arial" w:eastAsia="方正小标宋简体" w:cs="Arial"/>
          <w:bCs/>
          <w:color w:val="000000" w:themeColor="text1"/>
          <w:kern w:val="36"/>
          <w:sz w:val="39"/>
          <w:szCs w:val="39"/>
          <w:highlight w:val="none"/>
          <w14:textFill>
            <w14:solidFill>
              <w14:schemeClr w14:val="tx1"/>
            </w14:solidFill>
          </w14:textFill>
        </w:rPr>
        <w:t>年盐田区公办义务教育学校转学插班工作指南</w:t>
      </w:r>
    </w:p>
    <w:p w14:paraId="24E2CBF4">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一、受理对象</w:t>
      </w:r>
    </w:p>
    <w:p w14:paraId="696FF7C7">
      <w:pPr>
        <w:widowControl/>
        <w:spacing w:line="560" w:lineRule="exact"/>
        <w:ind w:firstLine="562"/>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申请人随父母在盐田居住，且具一定的学习能力，并符合如下条件之一：</w:t>
      </w:r>
    </w:p>
    <w:p w14:paraId="6F71C75F">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（一）深圳市户籍儿童；</w:t>
      </w:r>
    </w:p>
    <w:p w14:paraId="0035CF12">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按规定享受相关</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政策人员</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的</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子女；</w:t>
      </w:r>
    </w:p>
    <w:p w14:paraId="754E9157">
      <w:pPr>
        <w:widowControl/>
        <w:spacing w:line="560" w:lineRule="exact"/>
        <w:ind w:firstLine="570"/>
        <w:jc w:val="left"/>
        <w:rPr>
          <w:rFonts w:hint="default"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（三）父母双方或一方</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具有深圳户籍的非深户籍儿童；</w:t>
      </w:r>
    </w:p>
    <w:p w14:paraId="76801673">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四</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父母双方或一方持有</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具有</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使用功能的深圳经济特区居住证，且</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在</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盐田区居住满一年、连续参加社会保险（养老和医疗保险）满1年的非深户籍少年、儿童。</w:t>
      </w:r>
    </w:p>
    <w:p w14:paraId="2305A548">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说明：</w:t>
      </w:r>
    </w:p>
    <w:p w14:paraId="47D6B8E0">
      <w:pPr>
        <w:spacing w:line="560" w:lineRule="exact"/>
        <w:ind w:firstLine="482"/>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1.因转学插班学位异常紧张，原则上只受理（一）和（二）两类申请人申请。盐田区教育局将在盐田区政府在线—政务服务—重点办事服务—学位申请-转学插班开通报名申请通道，若无学位富余，不受理学位申请</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w:t>
      </w:r>
    </w:p>
    <w:p w14:paraId="4D665522">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2.申请初中学位的，还应符合202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年中考报考条件（三年完整的深圳市内初中学籍、父母一方有效居住证和三年在深社保），非深户学生原则上</w:t>
      </w:r>
      <w:bookmarkStart w:id="3" w:name="_Hlk76052876"/>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仅接收从初一年级起在深圳市内就读且符合中考报考条件的插班生</w:t>
      </w:r>
      <w:bookmarkEnd w:id="3"/>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p>
    <w:p w14:paraId="31DD3774">
      <w:pPr>
        <w:spacing w:line="560" w:lineRule="exact"/>
        <w:ind w:firstLine="482"/>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3.盐田户籍适龄儿童、少年，儿童迁入户籍的时间需在转学插班公告之日前，购房时间截止至202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w:t>
      </w:r>
    </w:p>
    <w:p w14:paraId="29F1B122">
      <w:pPr>
        <w:widowControl/>
        <w:spacing w:line="720" w:lineRule="auto"/>
        <w:ind w:firstLine="562"/>
        <w:jc w:val="left"/>
        <w:rPr>
          <w:rFonts w:hint="eastAsia" w:ascii="黑体" w:hAnsi="黑体" w:eastAsia="黑体" w:cs="宋体"/>
          <w:bCs/>
          <w:color w:val="000000" w:themeColor="text1"/>
          <w:kern w:val="0"/>
          <w:sz w:val="28"/>
          <w:szCs w:val="28"/>
          <w:highlight w:val="none"/>
          <w:lang w:eastAsia="zh-CN"/>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二、</w:t>
      </w:r>
      <w:r>
        <w:rPr>
          <w:rFonts w:hint="eastAsia" w:ascii="黑体" w:hAnsi="黑体" w:eastAsia="黑体" w:cs="宋体"/>
          <w:bCs/>
          <w:color w:val="000000" w:themeColor="text1"/>
          <w:kern w:val="0"/>
          <w:sz w:val="28"/>
          <w:szCs w:val="28"/>
          <w:highlight w:val="none"/>
          <w:lang w:eastAsia="zh-CN"/>
          <w14:textFill>
            <w14:solidFill>
              <w14:schemeClr w14:val="tx1"/>
            </w14:solidFill>
          </w14:textFill>
        </w:rPr>
        <w:t>学位申请材料</w:t>
      </w:r>
    </w:p>
    <w:p w14:paraId="230CD585">
      <w:pPr>
        <w:widowControl/>
        <w:spacing w:line="560" w:lineRule="exact"/>
        <w:ind w:firstLine="482"/>
        <w:jc w:val="left"/>
        <w:rPr>
          <w:rFonts w:hint="eastAsia" w:ascii="仿宋_GB2312" w:eastAsia="仿宋_GB2312" w:cs="Arial" w:hAnsiTheme="minorEastAsia"/>
          <w:bCs w:val="0"/>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盐田区202</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年</w:t>
      </w:r>
      <w:r>
        <w:rPr>
          <w:rFonts w:hint="eastAsia" w:ascii="仿宋_GB2312" w:eastAsia="仿宋_GB2312" w:cs="Arial" w:hAnsiTheme="minorEastAsia"/>
          <w:b w:val="0"/>
          <w:bCs w:val="0"/>
          <w:color w:val="000000" w:themeColor="text1"/>
          <w:kern w:val="0"/>
          <w:sz w:val="28"/>
          <w:szCs w:val="28"/>
          <w:highlight w:val="none"/>
          <w:lang w:val="en-US" w:eastAsia="zh-CN"/>
          <w14:textFill>
            <w14:solidFill>
              <w14:schemeClr w14:val="tx1"/>
            </w14:solidFill>
          </w14:textFill>
        </w:rPr>
        <w:t>义务教育转插班</w:t>
      </w:r>
      <w:r>
        <w:rPr>
          <w:rFonts w:hint="eastAsia" w:ascii="仿宋_GB2312" w:eastAsia="仿宋_GB2312" w:cs="Arial" w:hAnsiTheme="minorEastAsia"/>
          <w:b w:val="0"/>
          <w:bCs w:val="0"/>
          <w:color w:val="000000" w:themeColor="text1"/>
          <w:kern w:val="0"/>
          <w:sz w:val="28"/>
          <w:szCs w:val="28"/>
          <w:highlight w:val="none"/>
          <w14:textFill>
            <w14:solidFill>
              <w14:schemeClr w14:val="tx1"/>
            </w14:solidFill>
          </w14:textFill>
        </w:rPr>
        <w:t>，采用家长自行拍照上传证件的报名方式，无特殊情况，家长不需到校交验原件，也无需提交复印件。</w:t>
      </w:r>
    </w:p>
    <w:p w14:paraId="2E438439">
      <w:pPr>
        <w:widowControl/>
        <w:spacing w:line="560" w:lineRule="exact"/>
        <w:ind w:firstLine="562" w:firstLineChars="200"/>
        <w:jc w:val="left"/>
        <w:rPr>
          <w:rFonts w:ascii="楷体_GB2312" w:eastAsia="楷体_GB2312" w:cs="宋体" w:hAnsiTheme="minorEastAsia"/>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（一）深圳户籍学生</w:t>
      </w:r>
    </w:p>
    <w:p w14:paraId="0F611B32">
      <w:pPr>
        <w:widowControl/>
        <w:spacing w:line="560" w:lineRule="exact"/>
        <w:ind w:firstLine="56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．儿童出生证，儿童及其父母户口本（户口本请务必</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上传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首页即户主页</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照片</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）；儿童及父母迁入户籍的时间需在转学插班公告之日前。</w:t>
      </w:r>
    </w:p>
    <w:p w14:paraId="41447B68">
      <w:pPr>
        <w:widowControl/>
        <w:spacing w:line="560" w:lineRule="exac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．盐田区学区内的合法住房证明材料，</w:t>
      </w:r>
      <w:r>
        <w:rPr>
          <w:rFonts w:hint="eastAsia" w:ascii="仿宋_GB2312" w:eastAsia="仿宋_GB2312" w:cs="宋体" w:hAnsiTheme="minorEastAsia"/>
          <w:b/>
          <w:bCs/>
          <w:color w:val="000000" w:themeColor="text1"/>
          <w:kern w:val="0"/>
          <w:sz w:val="28"/>
          <w:szCs w:val="28"/>
          <w:highlight w:val="none"/>
          <w14:textFill>
            <w14:solidFill>
              <w14:schemeClr w14:val="tx1"/>
            </w14:solidFill>
          </w14:textFill>
        </w:rPr>
        <w:t>申请人用以申请学位的房屋地址信息应未被锁定。</w:t>
      </w:r>
    </w:p>
    <w:p w14:paraId="5F8835B8">
      <w:pPr>
        <w:spacing w:line="560" w:lineRule="exact"/>
        <w:ind w:firstLine="480"/>
        <w:rPr>
          <w:rFonts w:ascii="仿宋_GB2312" w:eastAsia="仿宋_GB2312" w:cs="Arial" w:hAnsiTheme="minorEastAsia"/>
          <w:b/>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p>
    <w:p w14:paraId="77625CDA">
      <w:pPr>
        <w:spacing w:line="560" w:lineRule="exact"/>
        <w:ind w:firstLine="480"/>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（1）非购房户申请盐田外国语小学（含东和分校）、盐田外国语学校学位的说明：截至202</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年２月28日（以发证日期为准），在以上3所学校学区租</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房满3年者，方可按学区申请其学位，不认可合租房。提供单位宿舍的，需提供水电费、电话费、网络费或物业管理费缴费单据（需提供20</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22</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年2月或2月之前某个月，以及20</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23</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w:t>
      </w:r>
      <w:r>
        <w:rPr>
          <w:rFonts w:hint="default" w:ascii="仿宋_GB2312" w:hAnsi="仿宋_GB2312" w:eastAsia="仿宋_GB2312" w:cs="仿宋_GB2312"/>
          <w:bCs/>
          <w:color w:val="000000" w:themeColor="text1"/>
          <w:kern w:val="0"/>
          <w:sz w:val="28"/>
          <w:szCs w:val="28"/>
          <w:highlight w:val="none"/>
          <w:lang w:val="en-US"/>
          <w14:textFill>
            <w14:solidFill>
              <w14:schemeClr w14:val="tx1"/>
            </w14:solidFill>
          </w14:textFill>
        </w:rPr>
        <w:t>每年</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各2个月的单据）。</w:t>
      </w:r>
    </w:p>
    <w:p w14:paraId="4B83C341">
      <w:pPr>
        <w:spacing w:line="560" w:lineRule="exact"/>
        <w:ind w:firstLine="480"/>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（2）自2024年秋季起，非自有产权申请人申请盐田区外国语小学海涛分校、深圳市高级中学盐田学校或</w:t>
      </w:r>
      <w:r>
        <w:rPr>
          <w:rFonts w:hint="default" w:ascii="仿宋_GB2312" w:hAnsi="仿宋_GB2312" w:eastAsia="仿宋_GB2312" w:cs="仿宋_GB2312"/>
          <w:bCs/>
          <w:color w:val="000000" w:themeColor="text1"/>
          <w:kern w:val="0"/>
          <w:sz w:val="28"/>
          <w:szCs w:val="28"/>
          <w:highlight w:val="none"/>
          <w:lang w:val="en"/>
          <w14:textFill>
            <w14:solidFill>
              <w14:schemeClr w14:val="tx1"/>
            </w14:solidFill>
          </w14:textFill>
        </w:rPr>
        <w:t>湖南师范大学附属深圳盐田</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山海学校的，截至学位申请当年的4月15日，在学区内租房需满2年，方可申请。租住起始时间以房屋租赁凭证的签发时间或居住登记信息的首次录入时间为准。在延长租住时长温馨提示发布时间（2023年11月10日）前已在学区内登记居住、租房不满2年的，按原招生政策规定执行</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p>
    <w:p w14:paraId="0EA20D93">
      <w:pPr>
        <w:spacing w:line="560" w:lineRule="exact"/>
        <w:ind w:firstLine="480"/>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申请其它学校学位的深户申请人，《房屋租赁凭证》</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《房屋租赁信息》签发时间需在202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年6月1日之前,</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或在盐居住登记信息</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首次录入时间应在202</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5</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年6月1日之前</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
          <w14:textFill>
            <w14:solidFill>
              <w14:schemeClr w14:val="tx1"/>
            </w14:solidFill>
          </w14:textFill>
        </w:rPr>
        <w:t>居住信息材料不需提供</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，系统</w:t>
      </w:r>
      <w:r>
        <w:rPr>
          <w:rFonts w:hint="eastAsia" w:ascii="仿宋_GB2312" w:hAnsi="仿宋_GB2312" w:eastAsia="仿宋_GB2312" w:cs="仿宋_GB2312"/>
          <w:color w:val="000000" w:themeColor="text1"/>
          <w:kern w:val="0"/>
          <w:sz w:val="28"/>
          <w:szCs w:val="28"/>
          <w:highlight w:val="none"/>
          <w:lang w:val="en"/>
          <w14:textFill>
            <w14:solidFill>
              <w14:schemeClr w14:val="tx1"/>
            </w14:solidFill>
          </w14:textFill>
        </w:rPr>
        <w:t>将自动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联网核验）</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。2019年起全区学位申请不认可合租房。E类（深圳其它区户籍租房），需提供家长或法定监护人在深圳市其它区无自有产权住房的查询记录（深圳市不动产信息）。</w:t>
      </w:r>
    </w:p>
    <w:p w14:paraId="20D829B3">
      <w:pPr>
        <w:spacing w:line="560" w:lineRule="exact"/>
        <w:ind w:firstLine="48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）自有产权房者，购房时间截止至202</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年6月1日。</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自有产权房只认可现行有效的产权证，产权证做了更变的，变更前的旧产权证不再认可。</w:t>
      </w:r>
    </w:p>
    <w:p w14:paraId="06467E00">
      <w:pPr>
        <w:spacing w:line="560" w:lineRule="exact"/>
        <w:ind w:firstLine="480"/>
        <w:rPr>
          <w:rFonts w:ascii="仿宋_GB2312" w:eastAsia="仿宋_GB2312" w:cs="Arial" w:hAnsiTheme="minorEastAsia"/>
          <w:bCs/>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bCs/>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bCs/>
          <w:color w:val="000000" w:themeColor="text1"/>
          <w:kern w:val="0"/>
          <w:sz w:val="28"/>
          <w:szCs w:val="28"/>
          <w:highlight w:val="none"/>
          <w14:textFill>
            <w14:solidFill>
              <w14:schemeClr w14:val="tx1"/>
            </w14:solidFill>
          </w14:textFill>
        </w:rPr>
        <w:t>）非自有产权房的还需提供业主签字同意的《学位使用业主知情书》，《学位使用业主知情书》模板：</w:t>
      </w:r>
    </w:p>
    <w:tbl>
      <w:tblPr>
        <w:tblStyle w:val="3"/>
        <w:tblW w:w="9473" w:type="dxa"/>
        <w:tblInd w:w="4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73"/>
      </w:tblGrid>
      <w:tr w14:paraId="34DCF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49" w:hRule="atLeast"/>
        </w:trPr>
        <w:tc>
          <w:tcPr>
            <w:tcW w:w="9473" w:type="dxa"/>
          </w:tcPr>
          <w:p w14:paraId="55DEE516">
            <w:pPr>
              <w:spacing w:line="280" w:lineRule="exact"/>
              <w:jc w:val="center"/>
              <w:rPr>
                <w:rFonts w:ascii="华文楷体" w:hAnsi="华文楷体" w:eastAsia="华文楷体"/>
                <w:color w:val="000000" w:themeColor="text1"/>
                <w:sz w:val="24"/>
                <w:szCs w:val="24"/>
                <w:highlight w:val="none"/>
                <w14:textFill>
                  <w14:solidFill>
                    <w14:schemeClr w14:val="tx1"/>
                  </w14:solidFill>
                </w14:textFill>
              </w:rPr>
            </w:pPr>
            <w:r>
              <w:rPr>
                <w:rFonts w:hint="eastAsia" w:ascii="华文楷体" w:hAnsi="华文楷体" w:eastAsia="华文楷体"/>
                <w:color w:val="000000" w:themeColor="text1"/>
                <w:sz w:val="24"/>
                <w:szCs w:val="24"/>
                <w:highlight w:val="none"/>
                <w14:textFill>
                  <w14:solidFill>
                    <w14:schemeClr w14:val="tx1"/>
                  </w14:solidFill>
                </w14:textFill>
              </w:rPr>
              <w:t>盐田区义务教育阶段学位住房锁定</w:t>
            </w:r>
          </w:p>
          <w:p w14:paraId="4D273476">
            <w:pPr>
              <w:spacing w:line="280" w:lineRule="exact"/>
              <w:jc w:val="center"/>
              <w:rPr>
                <w:rFonts w:ascii="宋体" w:hAnsi="宋体"/>
                <w:b/>
                <w:color w:val="000000" w:themeColor="text1"/>
                <w:sz w:val="24"/>
                <w:szCs w:val="24"/>
                <w:highlight w:val="none"/>
                <w14:textFill>
                  <w14:solidFill>
                    <w14:schemeClr w14:val="tx1"/>
                  </w14:solidFill>
                </w14:textFill>
              </w:rPr>
            </w:pPr>
            <w:r>
              <w:rPr>
                <w:rFonts w:hint="eastAsia" w:ascii="宋体" w:hAnsi="宋体"/>
                <w:b/>
                <w:color w:val="000000" w:themeColor="text1"/>
                <w:sz w:val="24"/>
                <w:szCs w:val="24"/>
                <w:highlight w:val="none"/>
                <w14:textFill>
                  <w14:solidFill>
                    <w14:schemeClr w14:val="tx1"/>
                  </w14:solidFill>
                </w14:textFill>
              </w:rPr>
              <w:t>学位使用业主知情书（模板）</w:t>
            </w:r>
          </w:p>
          <w:p w14:paraId="1CFBA3C9">
            <w:pPr>
              <w:spacing w:line="280" w:lineRule="exact"/>
              <w:ind w:firstLine="480" w:firstLineChars="200"/>
              <w:rPr>
                <w:rFonts w:ascii="宋体" w:hAnsi="宋体" w:cs="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本人（我们）是</w:t>
            </w:r>
            <w:r>
              <w:rPr>
                <w:rFonts w:hint="eastAsia" w:ascii="宋体" w:hAnsi="宋体"/>
                <w:color w:val="000000" w:themeColor="text1"/>
                <w:sz w:val="24"/>
                <w:szCs w:val="24"/>
                <w:highlight w:val="none"/>
                <w:u w:val="single"/>
                <w14:textFill>
                  <w14:solidFill>
                    <w14:schemeClr w14:val="tx1"/>
                  </w14:solidFill>
                </w14:textFill>
              </w:rPr>
              <w:t xml:space="preserve">（按房产证、不动产证或者社区工作站登记的地址填写）            </w:t>
            </w:r>
            <w:r>
              <w:rPr>
                <w:rFonts w:hint="eastAsia" w:ascii="宋体" w:hAnsi="宋体"/>
                <w:color w:val="000000" w:themeColor="text1"/>
                <w:sz w:val="24"/>
                <w:szCs w:val="24"/>
                <w:highlight w:val="none"/>
                <w14:textFill>
                  <w14:solidFill>
                    <w14:schemeClr w14:val="tx1"/>
                  </w14:solidFill>
                </w14:textFill>
              </w:rPr>
              <w:t xml:space="preserve"> 房产的业主（所有权人），房屋编码为 </w:t>
            </w:r>
            <w:r>
              <w:rPr>
                <w:rFonts w:hint="eastAsia" w:ascii="宋体" w:hAnsi="宋体"/>
                <w:color w:val="000000" w:themeColor="text1"/>
                <w:sz w:val="24"/>
                <w:szCs w:val="24"/>
                <w:highlight w:val="none"/>
                <w:u w:val="single"/>
                <w14:textFill>
                  <w14:solidFill>
                    <w14:schemeClr w14:val="tx1"/>
                  </w14:solidFill>
                </w14:textFill>
              </w:rPr>
              <w:t xml:space="preserve">    （25位房屋编码）  </w:t>
            </w:r>
            <w:r>
              <w:rPr>
                <w:rFonts w:hint="eastAsia" w:ascii="宋体" w:hAnsi="宋体"/>
                <w:color w:val="000000" w:themeColor="text1"/>
                <w:sz w:val="24"/>
                <w:szCs w:val="24"/>
                <w:highlight w:val="none"/>
                <w14:textFill>
                  <w14:solidFill>
                    <w14:schemeClr w14:val="tx1"/>
                  </w14:solidFill>
                </w14:textFill>
              </w:rPr>
              <w:t xml:space="preserve">，现同意并授权 </w:t>
            </w:r>
            <w:r>
              <w:rPr>
                <w:rFonts w:hint="eastAsia" w:ascii="宋体" w:hAnsi="宋体"/>
                <w:color w:val="000000" w:themeColor="text1"/>
                <w:sz w:val="24"/>
                <w:szCs w:val="24"/>
                <w:highlight w:val="none"/>
                <w:u w:val="single"/>
                <w14:textFill>
                  <w14:solidFill>
                    <w14:schemeClr w14:val="tx1"/>
                  </w14:solidFill>
                </w14:textFill>
              </w:rPr>
              <w:t xml:space="preserve">（小孩姓名） </w:t>
            </w:r>
            <w:r>
              <w:rPr>
                <w:rFonts w:hint="eastAsia" w:ascii="宋体" w:hAnsi="宋体"/>
                <w:color w:val="000000" w:themeColor="text1"/>
                <w:sz w:val="24"/>
                <w:szCs w:val="24"/>
                <w:highlight w:val="none"/>
                <w14:textFill>
                  <w14:solidFill>
                    <w14:schemeClr w14:val="tx1"/>
                  </w14:solidFill>
                </w14:textFill>
              </w:rPr>
              <w:t>，身份证号</w:t>
            </w:r>
            <w:r>
              <w:rPr>
                <w:rFonts w:hint="eastAsia" w:ascii="宋体" w:hAnsi="宋体"/>
                <w:color w:val="000000" w:themeColor="text1"/>
                <w:sz w:val="24"/>
                <w:szCs w:val="24"/>
                <w:highlight w:val="none"/>
                <w:u w:val="single"/>
                <w14:textFill>
                  <w14:solidFill>
                    <w14:schemeClr w14:val="tx1"/>
                  </w14:solidFill>
                </w14:textFill>
              </w:rPr>
              <w:t xml:space="preserve">（小孩身份证号） </w:t>
            </w:r>
            <w:r>
              <w:rPr>
                <w:rFonts w:hint="eastAsia" w:ascii="宋体" w:hAnsi="宋体"/>
                <w:color w:val="000000" w:themeColor="text1"/>
                <w:sz w:val="24"/>
                <w:szCs w:val="24"/>
                <w:highlight w:val="none"/>
                <w14:textFill>
                  <w14:solidFill>
                    <w14:schemeClr w14:val="tx1"/>
                  </w14:solidFill>
                </w14:textFill>
              </w:rPr>
              <w:t>，</w:t>
            </w:r>
            <w:r>
              <w:rPr>
                <w:rFonts w:hint="eastAsia" w:ascii="宋体" w:hAnsi="宋体" w:cs="宋体"/>
                <w:color w:val="000000" w:themeColor="text1"/>
                <w:sz w:val="24"/>
                <w:szCs w:val="24"/>
                <w:highlight w:val="none"/>
                <w14:textFill>
                  <w14:solidFill>
                    <w14:schemeClr w14:val="tx1"/>
                  </w14:solidFill>
                </w14:textFill>
              </w:rPr>
              <w:t>于</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hint="eastAsia" w:ascii="宋体" w:hAnsi="宋体" w:cs="宋体"/>
                <w:color w:val="000000" w:themeColor="text1"/>
                <w:sz w:val="24"/>
                <w:szCs w:val="24"/>
                <w:highlight w:val="none"/>
                <w14:textFill>
                  <w14:solidFill>
                    <w14:schemeClr w14:val="tx1"/>
                  </w14:solidFill>
                </w14:textFill>
              </w:rPr>
              <w:t>年申请</w:t>
            </w:r>
            <w:r>
              <w:rPr>
                <w:rFonts w:hint="eastAsia" w:ascii="宋体" w:hAnsi="宋体"/>
                <w:color w:val="000000" w:themeColor="text1"/>
                <w:sz w:val="24"/>
                <w:szCs w:val="24"/>
                <w:highlight w:val="none"/>
                <w14:textFill>
                  <w14:solidFill>
                    <w14:schemeClr w14:val="tx1"/>
                  </w14:solidFill>
                </w14:textFill>
              </w:rPr>
              <w:t>盐田区内的</w:t>
            </w:r>
            <w:r>
              <w:rPr>
                <w:rFonts w:hint="eastAsia" w:ascii="宋体" w:hAnsi="宋体" w:cs="宋体"/>
                <w:color w:val="000000" w:themeColor="text1"/>
                <w:sz w:val="24"/>
                <w:szCs w:val="24"/>
                <w:highlight w:val="none"/>
                <w14:textFill>
                  <w14:solidFill>
                    <w14:schemeClr w14:val="tx1"/>
                  </w14:solidFill>
                </w14:textFill>
              </w:rPr>
              <w:t>小学（中学）</w:t>
            </w:r>
            <w:r>
              <w:rPr>
                <w:rFonts w:hint="eastAsia" w:ascii="宋体" w:hAnsi="宋体" w:cs="宋体"/>
                <w:color w:val="000000" w:themeColor="text1"/>
                <w:sz w:val="24"/>
                <w:szCs w:val="24"/>
                <w:highlight w:val="none"/>
                <w:u w:val="single"/>
                <w14:textFill>
                  <w14:solidFill>
                    <w14:schemeClr w14:val="tx1"/>
                  </w14:solidFill>
                </w14:textFill>
              </w:rPr>
              <w:t xml:space="preserve">          </w:t>
            </w:r>
            <w:r>
              <w:rPr>
                <w:rFonts w:ascii="宋体" w:hAnsi="宋体" w:cs="宋体"/>
                <w:color w:val="000000" w:themeColor="text1"/>
                <w:sz w:val="24"/>
                <w:szCs w:val="24"/>
                <w:highlight w:val="none"/>
                <w14:textFill>
                  <w14:solidFill>
                    <w14:schemeClr w14:val="tx1"/>
                  </w14:solidFill>
                </w14:textFill>
              </w:rPr>
              <w:t>年级学位。</w:t>
            </w:r>
          </w:p>
          <w:p w14:paraId="2369AC9F">
            <w:pPr>
              <w:spacing w:line="280" w:lineRule="exact"/>
              <w:ind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本人（我们）承诺：该房产学位未被锁定，了解盐田区全区实行义务教育阶段学位住房锁定政策，知悉若该租户小孩被区内公办学校录取，我（我们）及其他家庭在辖区同一学段（</w:t>
            </w:r>
            <w:r>
              <w:rPr>
                <w:rFonts w:hint="eastAsia" w:ascii="宋体" w:hAnsi="宋体"/>
                <w:color w:val="000000" w:themeColor="text1"/>
                <w:sz w:val="24"/>
                <w:szCs w:val="24"/>
                <w:highlight w:val="none"/>
                <w14:textFill>
                  <w14:solidFill>
                    <w14:schemeClr w14:val="tx1"/>
                  </w14:solidFill>
                </w14:textFill>
              </w:rPr>
              <w:sym w:font="Wingdings" w:char="00A8"/>
            </w:r>
            <w:r>
              <w:rPr>
                <w:rFonts w:asciiTheme="majorEastAsia" w:hAnsiTheme="majorEastAsia" w:eastAsiaTheme="majorEastAsia"/>
                <w:color w:val="000000" w:themeColor="text1"/>
                <w:sz w:val="24"/>
                <w:szCs w:val="24"/>
                <w:highlight w:val="none"/>
                <w14:textFill>
                  <w14:solidFill>
                    <w14:schemeClr w14:val="tx1"/>
                  </w14:solidFill>
                </w14:textFill>
              </w:rPr>
              <w:t>初中</w:t>
            </w:r>
            <w:r>
              <w:rPr>
                <w:rFonts w:ascii="宋体" w:hAnsi="宋体"/>
                <w:color w:val="000000" w:themeColor="text1"/>
                <w:sz w:val="24"/>
                <w:szCs w:val="24"/>
                <w:highlight w:val="none"/>
                <w14:textFill>
                  <w14:solidFill>
                    <w14:schemeClr w14:val="tx1"/>
                  </w14:solidFill>
                </w14:textFill>
              </w:rPr>
              <w:t>3年，</w:t>
            </w:r>
            <w:r>
              <w:rPr>
                <w:rFonts w:ascii="宋体" w:hAnsi="宋体"/>
                <w:color w:val="000000" w:themeColor="text1"/>
                <w:sz w:val="24"/>
                <w:szCs w:val="24"/>
                <w:highlight w:val="none"/>
                <w14:textFill>
                  <w14:solidFill>
                    <w14:schemeClr w14:val="tx1"/>
                  </w14:solidFill>
                </w14:textFill>
              </w:rPr>
              <w:sym w:font="Wingdings" w:char="00A8"/>
            </w:r>
            <w:r>
              <w:rPr>
                <w:rFonts w:asciiTheme="minorEastAsia" w:hAnsiTheme="minorEastAsia"/>
                <w:color w:val="000000" w:themeColor="text1"/>
                <w:sz w:val="24"/>
                <w:szCs w:val="24"/>
                <w:highlight w:val="none"/>
                <w14:textFill>
                  <w14:solidFill>
                    <w14:schemeClr w14:val="tx1"/>
                  </w14:solidFill>
                </w14:textFill>
              </w:rPr>
              <w:t>小学</w:t>
            </w:r>
            <w:r>
              <w:rPr>
                <w:rFonts w:ascii="宋体" w:hAnsi="宋体"/>
                <w:color w:val="000000" w:themeColor="text1"/>
                <w:sz w:val="24"/>
                <w:szCs w:val="24"/>
                <w:highlight w:val="none"/>
                <w14:textFill>
                  <w14:solidFill>
                    <w14:schemeClr w14:val="tx1"/>
                  </w14:solidFill>
                </w14:textFill>
              </w:rPr>
              <w:t>6年</w:t>
            </w:r>
            <w:r>
              <w:rPr>
                <w:rFonts w:hint="eastAsia" w:ascii="宋体" w:hAnsi="宋体"/>
                <w:color w:val="000000" w:themeColor="text1"/>
                <w:sz w:val="24"/>
                <w:szCs w:val="24"/>
                <w:highlight w:val="none"/>
                <w:lang w:eastAsia="zh-CN"/>
                <w14:textFill>
                  <w14:solidFill>
                    <w14:schemeClr w14:val="tx1"/>
                  </w14:solidFill>
                </w14:textFill>
              </w:rPr>
              <w:t>，</w:t>
            </w:r>
            <w:r>
              <w:rPr>
                <w:rFonts w:ascii="宋体" w:hAnsi="宋体"/>
                <w:color w:val="000000" w:themeColor="text1"/>
                <w:sz w:val="24"/>
                <w:szCs w:val="24"/>
                <w:highlight w:val="none"/>
                <w14:textFill>
                  <w14:solidFill>
                    <w14:schemeClr w14:val="tx1"/>
                  </w14:solidFill>
                </w14:textFill>
              </w:rPr>
              <w:sym w:font="Wingdings" w:char="00A8"/>
            </w:r>
            <w:r>
              <w:rPr>
                <w:rFonts w:hint="eastAsia" w:asciiTheme="minorEastAsia" w:hAnsiTheme="minorEastAsia"/>
                <w:color w:val="000000" w:themeColor="text1"/>
                <w:sz w:val="24"/>
                <w:szCs w:val="24"/>
                <w:highlight w:val="none"/>
                <w:lang w:eastAsia="zh-CN"/>
                <w14:textFill>
                  <w14:solidFill>
                    <w14:schemeClr w14:val="tx1"/>
                  </w14:solidFill>
                </w14:textFill>
              </w:rPr>
              <w:t>转插班锁定至学段毕业</w:t>
            </w:r>
            <w:r>
              <w:rPr>
                <w:rFonts w:ascii="宋体" w:hAnsi="宋体"/>
                <w:color w:val="000000" w:themeColor="text1"/>
                <w:sz w:val="24"/>
                <w:szCs w:val="24"/>
                <w:highlight w:val="none"/>
                <w14:textFill>
                  <w14:solidFill>
                    <w14:schemeClr w14:val="tx1"/>
                  </w14:solidFill>
                </w14:textFill>
              </w:rPr>
              <w:t>）</w:t>
            </w:r>
            <w:r>
              <w:rPr>
                <w:rFonts w:hint="eastAsia" w:ascii="宋体" w:hAnsi="宋体"/>
                <w:color w:val="000000" w:themeColor="text1"/>
                <w:sz w:val="24"/>
                <w:szCs w:val="24"/>
                <w:highlight w:val="none"/>
                <w:lang w:eastAsia="zh-CN"/>
                <w14:textFill>
                  <w14:solidFill>
                    <w14:schemeClr w14:val="tx1"/>
                  </w14:solidFill>
                </w14:textFill>
              </w:rPr>
              <w:t>内</w:t>
            </w:r>
            <w:r>
              <w:rPr>
                <w:rFonts w:ascii="宋体" w:hAnsi="宋体"/>
                <w:color w:val="000000" w:themeColor="text1"/>
                <w:sz w:val="24"/>
                <w:szCs w:val="24"/>
                <w:highlight w:val="none"/>
                <w14:textFill>
                  <w14:solidFill>
                    <w14:schemeClr w14:val="tx1"/>
                  </w14:solidFill>
                </w14:textFill>
              </w:rPr>
              <w:t>将不再受理此房产地址的学位申请。</w:t>
            </w:r>
          </w:p>
          <w:p w14:paraId="53B1184D">
            <w:pPr>
              <w:wordWrap w:val="0"/>
              <w:spacing w:line="280" w:lineRule="exact"/>
              <w:ind w:right="1290"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业主（签名并按</w:t>
            </w:r>
            <w:r>
              <w:rPr>
                <w:rFonts w:ascii="宋体" w:hAnsi="宋体"/>
                <w:color w:val="000000" w:themeColor="text1"/>
                <w:sz w:val="24"/>
                <w:szCs w:val="24"/>
                <w:highlight w:val="none"/>
                <w14:textFill>
                  <w14:solidFill>
                    <w14:schemeClr w14:val="tx1"/>
                  </w14:solidFill>
                </w14:textFill>
              </w:rPr>
              <w:t>手印）：</w:t>
            </w:r>
          </w:p>
          <w:p w14:paraId="1557DCE5">
            <w:pPr>
              <w:wordWrap w:val="0"/>
              <w:spacing w:line="280" w:lineRule="exact"/>
              <w:ind w:right="1290" w:firstLine="480" w:firstLineChars="200"/>
              <w:rPr>
                <w:rFonts w:ascii="宋体" w:hAnsi="宋体"/>
                <w:color w:val="000000" w:themeColor="text1"/>
                <w:sz w:val="24"/>
                <w:szCs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身份证号码：</w:t>
            </w:r>
          </w:p>
          <w:p w14:paraId="3E377053">
            <w:pPr>
              <w:wordWrap w:val="0"/>
              <w:spacing w:line="280" w:lineRule="exact"/>
              <w:ind w:right="1290" w:firstLine="480" w:firstLineChars="200"/>
              <w:rPr>
                <w:rFonts w:ascii="宋体" w:hAnsi="宋体"/>
                <w:color w:val="000000" w:themeColor="text1"/>
                <w:sz w:val="24"/>
                <w:szCs w:val="24"/>
                <w:highlight w:val="none"/>
                <w:u w:val="singl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联系电话：</w:t>
            </w:r>
          </w:p>
          <w:p w14:paraId="7B333338">
            <w:pPr>
              <w:spacing w:line="320" w:lineRule="exact"/>
              <w:ind w:right="1400" w:firstLine="480" w:firstLineChars="200"/>
              <w:rPr>
                <w:rFonts w:ascii="宋体" w:hAnsi="宋体"/>
                <w:color w:val="000000" w:themeColor="text1"/>
                <w:sz w:val="24"/>
                <w:highlight w:val="none"/>
                <w14:textFill>
                  <w14:solidFill>
                    <w14:schemeClr w14:val="tx1"/>
                  </w14:solidFill>
                </w14:textFill>
              </w:rPr>
            </w:pPr>
            <w:r>
              <w:rPr>
                <w:rFonts w:hint="eastAsia" w:ascii="宋体" w:hAnsi="宋体"/>
                <w:color w:val="000000" w:themeColor="text1"/>
                <w:sz w:val="24"/>
                <w:szCs w:val="24"/>
                <w:highlight w:val="none"/>
                <w14:textFill>
                  <w14:solidFill>
                    <w14:schemeClr w14:val="tx1"/>
                  </w14:solidFill>
                </w14:textFill>
              </w:rPr>
              <w:t xml:space="preserve">日期：       年        月       日     </w:t>
            </w:r>
          </w:p>
        </w:tc>
      </w:tr>
    </w:tbl>
    <w:p w14:paraId="248D0719">
      <w:pPr>
        <w:widowControl/>
        <w:spacing w:line="560" w:lineRule="exac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．加盖原就读学校公章的在校学生信息表（即在国家学籍网打印《学籍卡片》）、《学生手册》或《成绩单》等。</w:t>
      </w:r>
    </w:p>
    <w:p w14:paraId="4AC414A1">
      <w:pPr>
        <w:widowControl/>
        <w:spacing w:line="560" w:lineRule="exac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（二）非深圳户籍学生</w:t>
      </w:r>
    </w:p>
    <w:p w14:paraId="46C63EC0">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.儿童出生证，儿童及其父母户口本（户口本请务必</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上传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首页即户主页</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照片</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p>
    <w:p w14:paraId="3B647502">
      <w:pPr>
        <w:widowControl/>
        <w:spacing w:line="320" w:lineRule="atLeast"/>
        <w:ind w:firstLine="480"/>
        <w:jc w:val="left"/>
        <w:rPr>
          <w:rFonts w:hint="default" w:ascii="楷体" w:hAnsi="楷体" w:eastAsia="楷体" w:cs="Arial"/>
          <w:color w:val="000000" w:themeColor="text1"/>
          <w:kern w:val="0"/>
          <w:sz w:val="24"/>
          <w:szCs w:val="24"/>
          <w:highlight w:val="none"/>
          <w:lang w:val="en-US"/>
          <w14:textFill>
            <w14:solidFill>
              <w14:schemeClr w14:val="tx1"/>
            </w14:solidFill>
          </w14:textFill>
        </w:rPr>
      </w:pPr>
      <w:r>
        <w:rPr>
          <w:rFonts w:hint="eastAsia" w:ascii="楷体" w:hAnsi="楷体" w:eastAsia="楷体" w:cs="Arial"/>
          <w:color w:val="000000" w:themeColor="text1"/>
          <w:kern w:val="0"/>
          <w:sz w:val="24"/>
          <w:szCs w:val="24"/>
          <w:highlight w:val="none"/>
          <w14:textFill>
            <w14:solidFill>
              <w14:schemeClr w14:val="tx1"/>
            </w14:solidFill>
          </w14:textFill>
        </w:rPr>
        <w:t>港澳籍适龄学童还需提供香港（澳门）永久性居民身份证、港澳居民来往内地通行证（回乡证），以及由深圳公证部门出具的其父母与学童间的亲属关系公证书。</w:t>
      </w:r>
      <w:r>
        <w:rPr>
          <w:rFonts w:hint="default" w:ascii="楷体" w:hAnsi="楷体" w:eastAsia="楷体" w:cs="Arial"/>
          <w:color w:val="000000" w:themeColor="text1"/>
          <w:kern w:val="0"/>
          <w:sz w:val="24"/>
          <w:szCs w:val="24"/>
          <w:highlight w:val="none"/>
          <w:lang w:val="en-US"/>
          <w14:textFill>
            <w14:solidFill>
              <w14:schemeClr w14:val="tx1"/>
            </w14:solidFill>
          </w14:textFill>
        </w:rPr>
        <w:t>外籍人员随迁子女需提供父母的《外国人永久居留证》。</w:t>
      </w:r>
    </w:p>
    <w:p w14:paraId="20C793FF">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.父母一方的《深圳经济特区居住证》；</w:t>
      </w:r>
    </w:p>
    <w:p w14:paraId="72466153">
      <w:pPr>
        <w:spacing w:line="560" w:lineRule="exact"/>
        <w:ind w:firstLine="562"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若申请人父母双方都为非深户，则至少一方需提供截至202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年6月1日前办理的在深有效居住证。若申请人父母双方为深户或一方为深户，则只需提供身份证</w:t>
      </w:r>
      <w:r>
        <w:rPr>
          <w:rFonts w:hint="default" w:ascii="仿宋_GB2312" w:eastAsia="仿宋_GB2312" w:cs="Arial" w:hAnsiTheme="minorEastAsia"/>
          <w:color w:val="000000" w:themeColor="text1"/>
          <w:kern w:val="0"/>
          <w:sz w:val="28"/>
          <w:szCs w:val="28"/>
          <w:highlight w:val="none"/>
          <w:lang w:val="en-US"/>
          <w14:textFill>
            <w14:solidFill>
              <w14:schemeClr w14:val="tx1"/>
            </w14:solidFill>
          </w14:textFill>
        </w:rPr>
        <w:t>、户口本</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p>
    <w:p w14:paraId="2BE93A71">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3</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.儿童父母一方在深参保的社保卡及社保清单。</w:t>
      </w:r>
    </w:p>
    <w:p w14:paraId="1355C5E5">
      <w:pPr>
        <w:widowControl/>
        <w:spacing w:line="560" w:lineRule="exact"/>
        <w:ind w:firstLine="562"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bCs/>
          <w:color w:val="000000" w:themeColor="text1"/>
          <w:kern w:val="0"/>
          <w:sz w:val="28"/>
          <w:szCs w:val="28"/>
          <w:highlight w:val="none"/>
          <w14:textFill>
            <w14:solidFill>
              <w14:schemeClr w14:val="tx1"/>
            </w14:solidFill>
          </w14:textFill>
        </w:rPr>
        <w:t>特别说明：</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截至202</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年6月1日，父母至少一方需提供满1年的在深社保，缴纳险种要包括“养老保险+医疗保险”，补缴的社保不算积分。社保卡账户内必须有扣款记录，否则社保信息核验不能通过。</w:t>
      </w:r>
    </w:p>
    <w:p w14:paraId="709F89B7">
      <w:pPr>
        <w:widowControl/>
        <w:spacing w:line="560" w:lineRule="exact"/>
        <w:ind w:firstLine="560" w:firstLineChars="20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.盐田区学区内的合法住房证明材料，</w:t>
      </w:r>
      <w:r>
        <w:rPr>
          <w:rFonts w:hint="eastAsia" w:ascii="仿宋_GB2312" w:eastAsia="仿宋_GB2312" w:cs="宋体" w:hAnsiTheme="minorEastAsia"/>
          <w:b/>
          <w:color w:val="000000" w:themeColor="text1"/>
          <w:kern w:val="0"/>
          <w:sz w:val="28"/>
          <w:szCs w:val="28"/>
          <w:highlight w:val="none"/>
          <w14:textFill>
            <w14:solidFill>
              <w14:schemeClr w14:val="tx1"/>
            </w14:solidFill>
          </w14:textFill>
        </w:rPr>
        <w:t>申请人用以申请学位的房屋地址信息应未被锁定。</w:t>
      </w:r>
    </w:p>
    <w:p w14:paraId="7DD9B744">
      <w:pPr>
        <w:spacing w:line="560" w:lineRule="exact"/>
        <w:ind w:firstLine="562" w:firstLineChars="20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b/>
          <w:color w:val="000000" w:themeColor="text1"/>
          <w:kern w:val="0"/>
          <w:sz w:val="28"/>
          <w:szCs w:val="28"/>
          <w:highlight w:val="none"/>
          <w14:textFill>
            <w14:solidFill>
              <w14:schemeClr w14:val="tx1"/>
            </w14:solidFill>
          </w14:textFill>
        </w:rPr>
        <w:t>特别说明：</w:t>
      </w:r>
    </w:p>
    <w:p w14:paraId="154700DE">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（1）非购房户申请盐田外国语小学（含东和分校）、盐田外国语学校学位的，同“（一）深圳户籍儿童” “</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.住房证明材料…”中 “特别说明”的“（</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1</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）”点。</w:t>
      </w:r>
    </w:p>
    <w:p w14:paraId="2CF1E90F">
      <w:pPr>
        <w:spacing w:line="560" w:lineRule="exact"/>
        <w:ind w:firstLine="560" w:firstLineChars="200"/>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自2024年秋季起，非自有产权申请人申请盐田区外国语小学海涛分校、深圳市高级中学盐田学校或</w:t>
      </w:r>
      <w:r>
        <w:rPr>
          <w:rFonts w:hint="default" w:ascii="仿宋_GB2312" w:hAnsi="仿宋_GB2312" w:eastAsia="仿宋_GB2312" w:cs="仿宋_GB2312"/>
          <w:bCs/>
          <w:color w:val="000000" w:themeColor="text1"/>
          <w:kern w:val="0"/>
          <w:sz w:val="28"/>
          <w:szCs w:val="28"/>
          <w:highlight w:val="none"/>
          <w:lang w:val="en"/>
          <w14:textFill>
            <w14:solidFill>
              <w14:schemeClr w14:val="tx1"/>
            </w14:solidFill>
          </w14:textFill>
        </w:rPr>
        <w:t>湖南师范大学附属深圳盐田</w:t>
      </w:r>
      <w:r>
        <w:rPr>
          <w:rFonts w:hint="eastAsia" w:ascii="仿宋_GB2312" w:hAnsi="仿宋_GB2312" w:eastAsia="仿宋_GB2312" w:cs="仿宋_GB2312"/>
          <w:bCs/>
          <w:color w:val="000000" w:themeColor="text1"/>
          <w:kern w:val="0"/>
          <w:sz w:val="28"/>
          <w:szCs w:val="28"/>
          <w:highlight w:val="none"/>
          <w14:textFill>
            <w14:solidFill>
              <w14:schemeClr w14:val="tx1"/>
            </w14:solidFill>
          </w14:textFill>
        </w:rPr>
        <w:t>山海学校的，截至学位申请当年的4月15日，在学区内租房需满2年，方可申请。租住起始时间以房屋租赁凭证的签发时间或居住登记信息的首次录入时间为准。在延长租住时长温馨提示发布时间（2023年11月10日）前已在学区内登记居住、租房不满2年的，按原招生政策规定执行</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p>
    <w:p w14:paraId="05F9A575">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bCs/>
          <w:color w:val="000000" w:themeColor="text1"/>
          <w:kern w:val="0"/>
          <w:sz w:val="28"/>
          <w:szCs w:val="28"/>
          <w:highlight w:val="none"/>
          <w:lang w:val="en-US" w:eastAsia="zh-CN"/>
          <w14:textFill>
            <w14:solidFill>
              <w14:schemeClr w14:val="tx1"/>
            </w14:solidFill>
          </w14:textFill>
        </w:rPr>
        <w:t>3</w:t>
      </w:r>
      <w:r>
        <w:rPr>
          <w:rFonts w:hint="eastAsia" w:ascii="仿宋_GB2312" w:hAnsi="仿宋_GB2312" w:eastAsia="仿宋_GB2312" w:cs="仿宋_GB2312"/>
          <w:bCs/>
          <w:color w:val="000000" w:themeColor="text1"/>
          <w:kern w:val="0"/>
          <w:sz w:val="28"/>
          <w:szCs w:val="28"/>
          <w:highlight w:val="none"/>
          <w:lang w:eastAsia="zh-CN"/>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申请</w:t>
      </w:r>
      <w:r>
        <w:rPr>
          <w:rFonts w:hint="default" w:ascii="仿宋_GB2312" w:eastAsia="仿宋_GB2312" w:cs="Arial" w:hAnsiTheme="minorEastAsia"/>
          <w:color w:val="000000" w:themeColor="text1"/>
          <w:kern w:val="0"/>
          <w:sz w:val="28"/>
          <w:szCs w:val="28"/>
          <w:highlight w:val="none"/>
          <w:lang w:val="en"/>
          <w14:textFill>
            <w14:solidFill>
              <w14:schemeClr w14:val="tx1"/>
            </w14:solidFill>
          </w14:textFill>
        </w:rPr>
        <w:t>其他</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学校学位的非深户儿童，《房屋租赁凭证》签发时间需在20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年6月1日（以发证日期为准）之前，租赁期限至少1年3个月；使用《</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深圳经济特区居住登记查询单</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》的，首次</w:t>
      </w:r>
      <w:r>
        <w:rPr>
          <w:rFonts w:hint="eastAsia" w:ascii="仿宋_GB2312" w:eastAsia="仿宋_GB2312" w:cs="Arial" w:hAnsiTheme="minorEastAsia"/>
          <w:color w:val="000000" w:themeColor="text1"/>
          <w:kern w:val="0"/>
          <w:sz w:val="28"/>
          <w:szCs w:val="28"/>
          <w:highlight w:val="none"/>
          <w:lang w:eastAsia="zh-CN"/>
          <w14:textFill>
            <w14:solidFill>
              <w14:schemeClr w14:val="tx1"/>
            </w14:solidFill>
          </w14:textFill>
        </w:rPr>
        <w:t>录入</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日期须在2</w:t>
      </w:r>
      <w:r>
        <w:rPr>
          <w:rFonts w:ascii="仿宋_GB2312" w:eastAsia="仿宋_GB2312" w:cs="Arial" w:hAnsiTheme="minorEastAsia"/>
          <w:color w:val="000000" w:themeColor="text1"/>
          <w:kern w:val="0"/>
          <w:sz w:val="28"/>
          <w:szCs w:val="28"/>
          <w:highlight w:val="none"/>
          <w14:textFill>
            <w14:solidFill>
              <w14:schemeClr w14:val="tx1"/>
            </w14:solidFill>
          </w14:textFill>
        </w:rPr>
        <w:t>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年6月1日前。例如：提交20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年6月1日办理的学区《房屋租赁凭证》，租期最短至20</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年8月31日；提供单位宿舍的，需提供水电费、电话费、网络费或物业管理费缴费单据（需提供20</w:t>
      </w:r>
      <w:r>
        <w:rPr>
          <w:rFonts w:ascii="仿宋_GB2312" w:eastAsia="仿宋_GB2312" w:cs="Arial" w:hAnsiTheme="minorEastAsia"/>
          <w:color w:val="000000" w:themeColor="text1"/>
          <w:kern w:val="0"/>
          <w:sz w:val="28"/>
          <w:szCs w:val="28"/>
          <w:highlight w:val="none"/>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年3个月、202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年2个月的单据）。202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年及之后的转学插班均要求提前一年办理好租房证明材料，且不认可合租房。F类（非深户租房），需提供家长或法定监护人在深圳其它区无自有产权住房的查询记录（深圳市不动产信息）。</w:t>
      </w:r>
    </w:p>
    <w:p w14:paraId="76BFBC65">
      <w:pPr>
        <w:spacing w:line="560" w:lineRule="exact"/>
        <w:ind w:firstLine="560" w:firstLineChars="200"/>
        <w:rPr>
          <w:rFonts w:ascii="仿宋_GB2312" w:eastAsia="仿宋_GB2312" w:cs="Arial" w:hAnsiTheme="minorEastAsia"/>
          <w:b/>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4</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）自有产权房者，购房时间截止至202</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年6月1日。自有产权房只认可现行有效的产权证，产权证做了更变的，变更前的旧产权证不再认可。</w:t>
      </w:r>
    </w:p>
    <w:p w14:paraId="0F73D6AF">
      <w:pPr>
        <w:spacing w:line="560" w:lineRule="exact"/>
        <w:ind w:firstLine="560" w:firstLineChars="200"/>
        <w:rPr>
          <w:rFonts w:ascii="仿宋_GB2312" w:eastAsia="仿宋_GB2312" w:cs="Arial" w:hAnsiTheme="minorEastAsia"/>
          <w:color w:val="000000" w:themeColor="text1"/>
          <w:kern w:val="0"/>
          <w:sz w:val="28"/>
          <w:szCs w:val="28"/>
          <w:highlight w:val="none"/>
          <w14:textFill>
            <w14:solidFill>
              <w14:schemeClr w14:val="tx1"/>
            </w14:solidFill>
          </w14:textFill>
        </w:rPr>
      </w:pP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bookmarkStart w:id="4" w:name="_GoBack"/>
      <w:bookmarkEnd w:id="4"/>
      <w:r>
        <w:rPr>
          <w:rFonts w:hint="eastAsia" w:ascii="仿宋_GB2312" w:eastAsia="仿宋_GB2312" w:cs="Arial" w:hAnsiTheme="minorEastAsia"/>
          <w:color w:val="000000" w:themeColor="text1"/>
          <w:kern w:val="0"/>
          <w:sz w:val="28"/>
          <w:szCs w:val="28"/>
          <w:highlight w:val="none"/>
          <w14:textFill>
            <w14:solidFill>
              <w14:schemeClr w14:val="tx1"/>
            </w14:solidFill>
          </w14:textFill>
        </w:rPr>
        <w:t>）非自有产权房的还需提供业主签字同意的《学位使用业主知情书》，《学位使用业主知情书》模板，同“（一）深圳户籍儿童” “</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2</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.住房证明材料…”中 “特别说明”的“（</w:t>
      </w:r>
      <w:r>
        <w:rPr>
          <w:rFonts w:hint="eastAsia" w:ascii="仿宋_GB2312" w:eastAsia="仿宋_GB2312" w:cs="Arial"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）”点。</w:t>
      </w:r>
    </w:p>
    <w:p w14:paraId="50F5BF59">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加盖原就读学校公章</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的在校学生信息表（即在国家学籍网打印《学籍卡片》）、《学生手册》或《成绩单》等。</w:t>
      </w:r>
    </w:p>
    <w:p w14:paraId="31F35FF5">
      <w:pPr>
        <w:widowControl/>
        <w:spacing w:line="560" w:lineRule="exact"/>
        <w:ind w:firstLine="562" w:firstLineChars="200"/>
        <w:jc w:val="left"/>
        <w:rPr>
          <w:rFonts w:hint="eastAsia"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（三）属于享受政府优惠政策人员的适龄子女</w:t>
      </w:r>
    </w:p>
    <w:p w14:paraId="783B6C3E">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在申请学位时除应按上述要求提供资料外，还应出具优惠规定的有关材料。</w:t>
      </w:r>
    </w:p>
    <w:p w14:paraId="6DEC05AC">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三、学区划分</w:t>
      </w:r>
    </w:p>
    <w:p w14:paraId="1FFB2951">
      <w:pPr>
        <w:widowControl/>
        <w:spacing w:line="560" w:lineRule="exact"/>
        <w:ind w:firstLine="561" w:firstLineChars="200"/>
        <w:jc w:val="left"/>
        <w:rPr>
          <w:rFonts w:ascii="华文楷体" w:hAnsi="华文楷体" w:eastAsia="华文楷体" w:cs="宋体"/>
          <w:b/>
          <w:color w:val="000000" w:themeColor="text1"/>
          <w:kern w:val="0"/>
          <w:sz w:val="28"/>
          <w:szCs w:val="28"/>
          <w:highlight w:val="none"/>
          <w14:textFill>
            <w14:solidFill>
              <w14:schemeClr w14:val="tx1"/>
            </w14:solidFill>
          </w14:textFill>
        </w:rPr>
      </w:pPr>
      <w:r>
        <w:rPr>
          <w:rFonts w:hint="eastAsia" w:ascii="华文楷体" w:hAnsi="华文楷体" w:eastAsia="华文楷体" w:cs="宋体"/>
          <w:b/>
          <w:color w:val="000000" w:themeColor="text1"/>
          <w:kern w:val="0"/>
          <w:sz w:val="28"/>
          <w:szCs w:val="28"/>
          <w:highlight w:val="none"/>
          <w14:textFill>
            <w14:solidFill>
              <w14:schemeClr w14:val="tx1"/>
            </w14:solidFill>
          </w14:textFill>
        </w:rPr>
        <w:t>（一）小学学区划分</w:t>
      </w:r>
    </w:p>
    <w:p w14:paraId="3E1462FF">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1.盐田区外国语小学：海涛路（起自与沙盐路的交汇口）-东和路-海景二路-金融路（终至海景栈道）连线以东；深盐路以南；海山路以西；海景二路以南；海山东三街以西。</w:t>
      </w:r>
    </w:p>
    <w:p w14:paraId="004A5A66">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2.外国语小学东和分校：沙盐路以南；公园路（起自与沙盐路交汇的路口）-金融路-海涛路-桥东街连线以西。</w:t>
      </w:r>
    </w:p>
    <w:p w14:paraId="33D81EEA">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外国语小学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海涛</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分校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：海涛路（起自与沙盐路交汇的路口）-东和路-海景二路-金融路（终至海景栈道）连线以西；官下路-田荣路-公园路-金融路-海涛路-桥东街连线以东、沙盐路（西至官下路口，东至海涛路口）以南。</w:t>
      </w:r>
    </w:p>
    <w:p w14:paraId="03B2CC46">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4.田心小学：沙盐路（起自与沙深路交汇的路口）-公园路-田荣路-官下路-沙盐路连线以北；工业东街以南；深盐路（工业东街路口－沙盐路东路口）以西。</w:t>
      </w:r>
    </w:p>
    <w:p w14:paraId="7117895E">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5.林园小学：工业东街-深盐路（叶屋西街路口）连线以北；叶屋西街以西。</w:t>
      </w:r>
    </w:p>
    <w:p w14:paraId="6974BCFD">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6.区教科院附属田东小学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-深圳市高级中学盐田学校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小学部大学区：深盐路（西起叶屋西街路口）以北；叶屋西街以东；海山路以东；海景二路以北；海山东三街以东。</w:t>
      </w:r>
    </w:p>
    <w:p w14:paraId="3EF03175">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7.梅沙</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：大梅沙、小梅沙片区。</w:t>
      </w:r>
    </w:p>
    <w:p w14:paraId="5210AB6B">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8.</w:t>
      </w:r>
      <w:r>
        <w:rPr>
          <w:rFonts w:hint="default" w:ascii="仿宋_GB2312" w:hAnsi="仿宋_GB2312" w:eastAsia="仿宋_GB2312" w:cs="仿宋_GB2312"/>
          <w:color w:val="000000" w:themeColor="text1"/>
          <w:kern w:val="0"/>
          <w:sz w:val="28"/>
          <w:szCs w:val="28"/>
          <w:highlight w:val="none"/>
          <w:lang w:val="en"/>
          <w14:textFill>
            <w14:solidFill>
              <w14:schemeClr w14:val="tx1"/>
            </w14:solidFill>
          </w14:textFill>
        </w:rPr>
        <w:t>庚子革命首义</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中山纪念学校</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-湖南师范大学附属深圳盐田山海学校小学部-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盐港小学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大学区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：盐田街道武深高速以北；盐田路</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及延长线</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以东。</w:t>
      </w:r>
    </w:p>
    <w:p w14:paraId="0279A01F">
      <w:pPr>
        <w:widowControl/>
        <w:spacing w:line="320" w:lineRule="atLeast"/>
        <w:ind w:firstLine="560" w:firstLineChars="200"/>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9.乐群实验小学</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-区教科院附属永安小学</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大学区：盐田街道武深高速以北</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盐田路以</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及延长线</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西。</w:t>
      </w:r>
    </w:p>
    <w:p w14:paraId="53019F3C">
      <w:pPr>
        <w:widowControl/>
        <w:spacing w:line="320" w:lineRule="atLeast"/>
        <w:ind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11.云海学校</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小学部</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：盐田街道武深高速以南。</w:t>
      </w:r>
    </w:p>
    <w:p w14:paraId="6AF27D4E">
      <w:pPr>
        <w:widowControl/>
        <w:spacing w:line="560" w:lineRule="exact"/>
        <w:ind w:firstLine="561" w:firstLineChars="200"/>
        <w:jc w:val="left"/>
        <w:rPr>
          <w:rFonts w:ascii="华文楷体" w:hAnsi="华文楷体" w:eastAsia="华文楷体" w:cs="宋体"/>
          <w:b/>
          <w:color w:val="000000" w:themeColor="text1"/>
          <w:kern w:val="0"/>
          <w:sz w:val="28"/>
          <w:szCs w:val="28"/>
          <w:highlight w:val="none"/>
          <w14:textFill>
            <w14:solidFill>
              <w14:schemeClr w14:val="tx1"/>
            </w14:solidFill>
          </w14:textFill>
        </w:rPr>
      </w:pPr>
      <w:r>
        <w:rPr>
          <w:rFonts w:hint="eastAsia" w:ascii="华文楷体" w:hAnsi="华文楷体" w:eastAsia="华文楷体" w:cs="宋体"/>
          <w:b/>
          <w:color w:val="000000" w:themeColor="text1"/>
          <w:kern w:val="0"/>
          <w:sz w:val="28"/>
          <w:szCs w:val="28"/>
          <w:highlight w:val="none"/>
          <w14:textFill>
            <w14:solidFill>
              <w14:schemeClr w14:val="tx1"/>
            </w14:solidFill>
          </w14:textFill>
        </w:rPr>
        <w:t>（二）初中学区划分</w:t>
      </w:r>
    </w:p>
    <w:p w14:paraId="7E17ACA7">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1.盐田区外国语学校：大小梅沙片区。</w:t>
      </w:r>
    </w:p>
    <w:p w14:paraId="2A760492">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2.田东中学</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深圳高级中学盐田学校</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初中部大学区：沙头角-海山街道片区。</w:t>
      </w:r>
    </w:p>
    <w:p w14:paraId="4088B6CD">
      <w:pPr>
        <w:widowControl/>
        <w:spacing w:line="320" w:lineRule="atLeast"/>
        <w:ind w:right="28" w:firstLine="480"/>
        <w:jc w:val="left"/>
        <w:rPr>
          <w:rFonts w:hint="eastAsia" w:ascii="仿宋_GB2312" w:hAnsi="仿宋_GB2312" w:eastAsia="仿宋_GB2312" w:cs="仿宋_GB2312"/>
          <w:color w:val="000000" w:themeColor="text1"/>
          <w:kern w:val="0"/>
          <w:sz w:val="28"/>
          <w:szCs w:val="28"/>
          <w:highlight w:val="none"/>
          <w14:textFill>
            <w14:solidFill>
              <w14:schemeClr w14:val="tx1"/>
            </w14:solidFill>
          </w14:textFill>
        </w:rPr>
      </w:pP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3.盐田</w:t>
      </w:r>
      <w:r>
        <w:rPr>
          <w:rFonts w:hint="eastAsia" w:ascii="仿宋_GB2312" w:hAnsi="仿宋_GB2312" w:eastAsia="仿宋_GB2312" w:cs="仿宋_GB2312"/>
          <w:color w:val="000000" w:themeColor="text1"/>
          <w:kern w:val="0"/>
          <w:sz w:val="28"/>
          <w:szCs w:val="28"/>
          <w:highlight w:val="none"/>
          <w:lang w:eastAsia="zh-CN"/>
          <w14:textFill>
            <w14:solidFill>
              <w14:schemeClr w14:val="tx1"/>
            </w14:solidFill>
          </w14:textFill>
        </w:rPr>
        <w:t>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实验学校</w:t>
      </w:r>
      <w:r>
        <w:rPr>
          <w:rFonts w:hint="default" w:ascii="仿宋_GB2312" w:hAnsi="仿宋_GB2312" w:eastAsia="仿宋_GB2312" w:cs="仿宋_GB2312"/>
          <w:color w:val="000000" w:themeColor="text1"/>
          <w:kern w:val="0"/>
          <w:sz w:val="28"/>
          <w:szCs w:val="28"/>
          <w:highlight w:val="none"/>
          <w:lang w:val="en-US"/>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湖南师范大学附属深圳盐田山海学校初中部</w:t>
      </w:r>
      <w:r>
        <w:rPr>
          <w:rFonts w:hint="default"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云海学校初中部大学区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：盐田街道</w:t>
      </w:r>
      <w:r>
        <w:rPr>
          <w:rFonts w:hint="eastAsia" w:ascii="仿宋_GB2312" w:hAnsi="仿宋_GB2312" w:eastAsia="仿宋_GB2312" w:cs="仿宋_GB2312"/>
          <w:color w:val="000000" w:themeColor="text1"/>
          <w:kern w:val="0"/>
          <w:sz w:val="28"/>
          <w:szCs w:val="28"/>
          <w:highlight w:val="none"/>
          <w:lang w:val="en-US" w:eastAsia="zh-CN"/>
          <w14:textFill>
            <w14:solidFill>
              <w14:schemeClr w14:val="tx1"/>
            </w14:solidFill>
          </w14:textFill>
        </w:rPr>
        <w:t>片区</w:t>
      </w:r>
      <w:r>
        <w:rPr>
          <w:rFonts w:hint="eastAsia" w:ascii="仿宋_GB2312" w:hAnsi="仿宋_GB2312" w:eastAsia="仿宋_GB2312" w:cs="仿宋_GB2312"/>
          <w:color w:val="000000" w:themeColor="text1"/>
          <w:kern w:val="0"/>
          <w:sz w:val="28"/>
          <w:szCs w:val="28"/>
          <w:highlight w:val="none"/>
          <w14:textFill>
            <w14:solidFill>
              <w14:schemeClr w14:val="tx1"/>
            </w14:solidFill>
          </w14:textFill>
        </w:rPr>
        <w:t>、梅沙片区。</w:t>
      </w:r>
    </w:p>
    <w:p w14:paraId="62380ECA">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四、积分入学办法</w:t>
      </w:r>
    </w:p>
    <w:p w14:paraId="4815669B">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全区中小学</w:t>
      </w:r>
      <w:r>
        <w:rPr>
          <w:rFonts w:ascii="仿宋_GB2312" w:eastAsia="仿宋_GB2312" w:cs="宋体" w:hAnsiTheme="minorEastAsia"/>
          <w:color w:val="000000" w:themeColor="text1"/>
          <w:kern w:val="0"/>
          <w:sz w:val="28"/>
          <w:szCs w:val="28"/>
          <w:highlight w:val="none"/>
          <w14:textFill>
            <w14:solidFill>
              <w14:schemeClr w14:val="tx1"/>
            </w14:solidFill>
          </w14:textFill>
        </w:rPr>
        <w:t>20</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2</w:t>
      </w:r>
      <w:r>
        <w:rPr>
          <w:rFonts w:hint="default" w:ascii="仿宋_GB2312" w:eastAsia="仿宋_GB2312" w:cs="宋体" w:hAnsiTheme="minorEastAsia"/>
          <w:color w:val="000000" w:themeColor="text1"/>
          <w:kern w:val="0"/>
          <w:sz w:val="28"/>
          <w:szCs w:val="28"/>
          <w:highlight w:val="none"/>
          <w:lang w:val="en"/>
          <w14:textFill>
            <w14:solidFill>
              <w14:schemeClr w14:val="tx1"/>
            </w14:solidFill>
          </w14:textFill>
        </w:rPr>
        <w:t>5</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年秋季转学插班实行积分入学。</w:t>
      </w:r>
    </w:p>
    <w:p w14:paraId="187F3E90">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（一）积分构成</w:t>
      </w:r>
    </w:p>
    <w:p w14:paraId="2625B4F6">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1.类别分：按申请儿童户籍和监护人住房情况，划分为A、B、C、D、E、F六个学位申请类别。分类办法及对应分值见《盐田区义务教育阶段学校申请人入学积分表》（以下简称《积分表》）。</w:t>
      </w:r>
    </w:p>
    <w:p w14:paraId="4D643AEF">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2.累加分：累加分标准具体见《积分表》。</w:t>
      </w:r>
    </w:p>
    <w:p w14:paraId="27F58A87">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（二）排位原则</w:t>
      </w:r>
    </w:p>
    <w:p w14:paraId="4650E21C">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申请人所得积分为“类别分+累加分”，按积分从高到低录满为止。在出现同分情况下，深户儿童按儿童入深圳户籍时间的先后顺序排位，录满为止</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非深户儿童按照儿童父母连续缴纳深圳社保时间较长者一方的</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时长</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排位，录满为止。</w:t>
      </w:r>
    </w:p>
    <w:p w14:paraId="2A0673DC">
      <w:pPr>
        <w:widowControl/>
        <w:spacing w:line="560" w:lineRule="exact"/>
        <w:ind w:firstLine="470"/>
        <w:jc w:val="left"/>
        <w:outlineLvl w:val="0"/>
        <w:rPr>
          <w:rFonts w:ascii="Arial" w:hAnsi="Arial"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（三）积分认定</w:t>
      </w:r>
    </w:p>
    <w:p w14:paraId="76A7387C">
      <w:pPr>
        <w:widowControl/>
        <w:spacing w:line="560" w:lineRule="exac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申请信息经学校初审后，教育部门实行联网核验信息。根据核验结果认定积分。</w:t>
      </w:r>
    </w:p>
    <w:p w14:paraId="7F9382A5">
      <w:pPr>
        <w:widowControl/>
        <w:spacing w:line="320" w:lineRule="atLeast"/>
        <w:ind w:firstLine="551" w:firstLineChars="196"/>
        <w:jc w:val="left"/>
        <w:outlineLvl w:val="0"/>
        <w:rPr>
          <w:rFonts w:ascii="黑体" w:hAnsi="黑体" w:eastAsia="黑体" w:cs="Arial"/>
          <w:color w:val="000000" w:themeColor="text1"/>
          <w:kern w:val="0"/>
          <w:sz w:val="28"/>
          <w:szCs w:val="28"/>
          <w:highlight w:val="none"/>
          <w14:textFill>
            <w14:solidFill>
              <w14:schemeClr w14:val="tx1"/>
            </w14:solidFill>
          </w14:textFill>
        </w:rPr>
      </w:pPr>
      <w:r>
        <w:rPr>
          <w:rFonts w:hint="eastAsia" w:ascii="楷体_GB2312" w:hAnsi="Arial" w:eastAsia="楷体_GB2312" w:cs="Arial"/>
          <w:b/>
          <w:bCs/>
          <w:color w:val="000000" w:themeColor="text1"/>
          <w:kern w:val="0"/>
          <w:sz w:val="28"/>
          <w:szCs w:val="28"/>
          <w:highlight w:val="none"/>
          <w14:textFill>
            <w14:solidFill>
              <w14:schemeClr w14:val="tx1"/>
            </w14:solidFill>
          </w14:textFill>
        </w:rPr>
        <w:t>（四）具体办法</w:t>
      </w:r>
    </w:p>
    <w:p w14:paraId="0E33CCAC">
      <w:pPr>
        <w:widowControl/>
        <w:spacing w:line="480" w:lineRule="atLeast"/>
        <w:ind w:right="28"/>
        <w:jc w:val="center"/>
        <w:rPr>
          <w:rFonts w:ascii="黑体" w:hAnsi="黑体" w:eastAsia="黑体" w:cs="Arial"/>
          <w:color w:val="000000" w:themeColor="text1"/>
          <w:kern w:val="0"/>
          <w:sz w:val="24"/>
          <w:szCs w:val="24"/>
          <w:highlight w:val="none"/>
          <w14:textFill>
            <w14:solidFill>
              <w14:schemeClr w14:val="tx1"/>
            </w14:solidFill>
          </w14:textFill>
        </w:rPr>
      </w:pPr>
      <w:r>
        <w:rPr>
          <w:rFonts w:hint="eastAsia" w:ascii="黑体" w:hAnsi="黑体" w:eastAsia="黑体" w:cs="Arial"/>
          <w:color w:val="000000" w:themeColor="text1"/>
          <w:kern w:val="0"/>
          <w:sz w:val="24"/>
          <w:szCs w:val="24"/>
          <w:highlight w:val="none"/>
          <w14:textFill>
            <w14:solidFill>
              <w14:schemeClr w14:val="tx1"/>
            </w14:solidFill>
          </w14:textFill>
        </w:rPr>
        <w:t>盐田区义务教育阶段学校申请人入学积分表</w:t>
      </w:r>
    </w:p>
    <w:tbl>
      <w:tblPr>
        <w:tblStyle w:val="3"/>
        <w:tblW w:w="90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2712"/>
        <w:gridCol w:w="868"/>
        <w:gridCol w:w="4690"/>
      </w:tblGrid>
      <w:tr w14:paraId="0DB9E8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7B65968">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类别</w:t>
            </w:r>
          </w:p>
        </w:tc>
        <w:tc>
          <w:tcPr>
            <w:tcW w:w="2712" w:type="dxa"/>
            <w:tcBorders>
              <w:top w:val="single" w:color="auto" w:sz="4" w:space="0"/>
              <w:left w:val="nil"/>
              <w:bottom w:val="single" w:color="auto" w:sz="4" w:space="0"/>
              <w:right w:val="single" w:color="auto" w:sz="4" w:space="0"/>
            </w:tcBorders>
            <w:vAlign w:val="center"/>
          </w:tcPr>
          <w:p w14:paraId="21BF7E4B">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申请儿童情况</w:t>
            </w:r>
          </w:p>
        </w:tc>
        <w:tc>
          <w:tcPr>
            <w:tcW w:w="868" w:type="dxa"/>
            <w:tcBorders>
              <w:top w:val="single" w:color="auto" w:sz="4" w:space="0"/>
              <w:left w:val="nil"/>
              <w:bottom w:val="single" w:color="auto" w:sz="4" w:space="0"/>
              <w:right w:val="single" w:color="auto" w:sz="4" w:space="0"/>
            </w:tcBorders>
            <w:vAlign w:val="center"/>
          </w:tcPr>
          <w:p w14:paraId="1D4C2BD8">
            <w:pPr>
              <w:widowControl/>
              <w:spacing w:line="340" w:lineRule="atLeast"/>
              <w:ind w:right="-6"/>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类别分</w:t>
            </w:r>
          </w:p>
        </w:tc>
        <w:tc>
          <w:tcPr>
            <w:tcW w:w="4690" w:type="dxa"/>
            <w:tcBorders>
              <w:top w:val="single" w:color="auto" w:sz="4" w:space="0"/>
              <w:left w:val="nil"/>
              <w:bottom w:val="single" w:color="auto" w:sz="4" w:space="0"/>
              <w:right w:val="single" w:color="auto" w:sz="4" w:space="0"/>
            </w:tcBorders>
            <w:vAlign w:val="center"/>
          </w:tcPr>
          <w:p w14:paraId="7486900A">
            <w:pPr>
              <w:widowControl/>
              <w:spacing w:line="340" w:lineRule="atLeast"/>
              <w:ind w:right="-6" w:firstLine="482"/>
              <w:jc w:val="center"/>
              <w:rPr>
                <w:rFonts w:ascii="Arial" w:hAnsi="Arial" w:cs="Arial"/>
                <w:color w:val="000000" w:themeColor="text1"/>
                <w:kern w:val="0"/>
                <w:sz w:val="15"/>
                <w:szCs w:val="15"/>
                <w:highlight w:val="none"/>
                <w14:textFill>
                  <w14:solidFill>
                    <w14:schemeClr w14:val="tx1"/>
                  </w14:solidFill>
                </w14:textFill>
              </w:rPr>
            </w:pPr>
            <w:r>
              <w:rPr>
                <w:rFonts w:hint="eastAsia" w:ascii="黑体" w:hAnsi="黑体" w:eastAsia="黑体" w:cs="Arial"/>
                <w:color w:val="000000" w:themeColor="text1"/>
                <w:kern w:val="0"/>
                <w:sz w:val="24"/>
                <w:highlight w:val="none"/>
                <w14:textFill>
                  <w14:solidFill>
                    <w14:schemeClr w14:val="tx1"/>
                  </w14:solidFill>
                </w14:textFill>
              </w:rPr>
              <w:t>累加分标准</w:t>
            </w:r>
          </w:p>
        </w:tc>
      </w:tr>
      <w:tr w14:paraId="6C108F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6"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37CE0086">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A类</w:t>
            </w:r>
          </w:p>
        </w:tc>
        <w:tc>
          <w:tcPr>
            <w:tcW w:w="2712" w:type="dxa"/>
            <w:tcBorders>
              <w:top w:val="single" w:color="auto" w:sz="4" w:space="0"/>
              <w:left w:val="nil"/>
              <w:bottom w:val="single" w:color="auto" w:sz="4" w:space="0"/>
              <w:right w:val="single" w:color="auto" w:sz="4" w:space="0"/>
            </w:tcBorders>
            <w:vAlign w:val="center"/>
          </w:tcPr>
          <w:p w14:paraId="5485D118">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盐田户籍，法定监护人在学区自有产权房。</w:t>
            </w:r>
          </w:p>
        </w:tc>
        <w:tc>
          <w:tcPr>
            <w:tcW w:w="868" w:type="dxa"/>
            <w:tcBorders>
              <w:top w:val="single" w:color="auto" w:sz="4" w:space="0"/>
              <w:left w:val="nil"/>
              <w:bottom w:val="single" w:color="auto" w:sz="4" w:space="0"/>
              <w:right w:val="single" w:color="auto" w:sz="4" w:space="0"/>
            </w:tcBorders>
            <w:vAlign w:val="center"/>
          </w:tcPr>
          <w:p w14:paraId="5EF894E6">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95分</w:t>
            </w:r>
          </w:p>
        </w:tc>
        <w:tc>
          <w:tcPr>
            <w:tcW w:w="4690" w:type="dxa"/>
            <w:vMerge w:val="restart"/>
            <w:tcBorders>
              <w:top w:val="nil"/>
              <w:left w:val="nil"/>
              <w:bottom w:val="single" w:color="auto" w:sz="4" w:space="0"/>
              <w:right w:val="single" w:color="auto" w:sz="4" w:space="0"/>
            </w:tcBorders>
            <w:vAlign w:val="center"/>
          </w:tcPr>
          <w:p w14:paraId="01EFC4FE">
            <w:pPr>
              <w:widowControl/>
              <w:ind w:right="-6" w:firstLine="480"/>
              <w:jc w:val="left"/>
              <w:rPr>
                <w:rFonts w:hint="eastAsia" w:ascii="仿宋_GB2312" w:hAnsi="Arial" w:eastAsia="仿宋_GB2312" w:cs="Arial"/>
                <w:color w:val="000000" w:themeColor="text1"/>
                <w:kern w:val="0"/>
                <w:sz w:val="24"/>
                <w:highlight w:val="none"/>
                <w:lang w:val="en-US" w:eastAsia="zh-CN"/>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1.深户儿童，按其父母入深户时间较长者一方计算，每满一个月加0.01分，累计不超过2分；其父母为非深户的，无加分；其法定监护人为非父母关系的，无加分。</w:t>
            </w:r>
          </w:p>
          <w:p w14:paraId="0CE196A5">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2</w:t>
            </w:r>
            <w:r>
              <w:rPr>
                <w:rFonts w:hint="eastAsia" w:ascii="仿宋_GB2312" w:hAnsi="Arial" w:eastAsia="仿宋_GB2312" w:cs="Arial"/>
                <w:color w:val="000000" w:themeColor="text1"/>
                <w:kern w:val="0"/>
                <w:sz w:val="24"/>
                <w:highlight w:val="none"/>
                <w14:textFill>
                  <w14:solidFill>
                    <w14:schemeClr w14:val="tx1"/>
                  </w14:solidFill>
                </w14:textFill>
              </w:rPr>
              <w:t>.非深户儿童，父母均为非深户的，按父母连续缴纳在深“养老+医疗”社保时间较长者一方计算，每满一个月加0.01分，累计不超过2分；父母一方为深户的直接加2分。其法定监护人为非父母关系的，无加分。</w:t>
            </w:r>
          </w:p>
          <w:p w14:paraId="1948B9DD">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3</w:t>
            </w:r>
            <w:r>
              <w:rPr>
                <w:rFonts w:hint="eastAsia" w:ascii="仿宋_GB2312" w:hAnsi="Arial" w:eastAsia="仿宋_GB2312" w:cs="Arial"/>
                <w:color w:val="000000" w:themeColor="text1"/>
                <w:kern w:val="0"/>
                <w:sz w:val="24"/>
                <w:highlight w:val="none"/>
                <w14:textFill>
                  <w14:solidFill>
                    <w14:schemeClr w14:val="tx1"/>
                  </w14:solidFill>
                </w14:textFill>
              </w:rPr>
              <w:t>.自有产权房，且有市房屋产权登记中心出具的房产证或不动产证的，按现行有效产权证的发证日期（不认可变更之前的产权证），每满1个月加0.01分，累计不超过2分。</w:t>
            </w:r>
          </w:p>
          <w:p w14:paraId="2329F2C0">
            <w:pPr>
              <w:widowControl/>
              <w:ind w:right="-6" w:firstLine="480"/>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4</w:t>
            </w:r>
            <w:r>
              <w:rPr>
                <w:rFonts w:hint="eastAsia" w:ascii="仿宋_GB2312" w:hAnsi="Arial" w:eastAsia="仿宋_GB2312" w:cs="Arial"/>
                <w:color w:val="000000" w:themeColor="text1"/>
                <w:kern w:val="0"/>
                <w:sz w:val="24"/>
                <w:highlight w:val="none"/>
                <w14:textFill>
                  <w14:solidFill>
                    <w14:schemeClr w14:val="tx1"/>
                  </w14:solidFill>
                </w14:textFill>
              </w:rPr>
              <w:t>.租房且持有符合时间要求的红本《房屋租赁凭证》的，按登记备案时间，每满一个月加0.01分，累计不超过2分。</w:t>
            </w:r>
          </w:p>
          <w:p w14:paraId="4E565D94">
            <w:pPr>
              <w:widowControl/>
              <w:ind w:right="-6" w:firstLine="480"/>
              <w:jc w:val="left"/>
              <w:rPr>
                <w:rFonts w:ascii="仿宋_GB2312" w:hAnsi="Arial" w:eastAsia="仿宋_GB2312" w:cs="Arial"/>
                <w:color w:val="000000" w:themeColor="text1"/>
                <w:kern w:val="0"/>
                <w:sz w:val="22"/>
                <w:highlight w:val="none"/>
                <w14:textFill>
                  <w14:solidFill>
                    <w14:schemeClr w14:val="tx1"/>
                  </w14:solidFill>
                </w14:textFill>
              </w:rPr>
            </w:pPr>
            <w:r>
              <w:rPr>
                <w:rFonts w:hint="eastAsia" w:ascii="仿宋_GB2312" w:hAnsi="Arial" w:eastAsia="仿宋_GB2312" w:cs="Arial"/>
                <w:color w:val="000000" w:themeColor="text1"/>
                <w:kern w:val="0"/>
                <w:sz w:val="24"/>
                <w:highlight w:val="none"/>
                <w:lang w:val="en-US" w:eastAsia="zh-CN"/>
                <w14:textFill>
                  <w14:solidFill>
                    <w14:schemeClr w14:val="tx1"/>
                  </w14:solidFill>
                </w14:textFill>
              </w:rPr>
              <w:t>5</w:t>
            </w:r>
            <w:r>
              <w:rPr>
                <w:rFonts w:hint="eastAsia" w:ascii="仿宋_GB2312" w:hAnsi="Arial" w:eastAsia="仿宋_GB2312" w:cs="Arial"/>
                <w:color w:val="000000" w:themeColor="text1"/>
                <w:kern w:val="0"/>
                <w:sz w:val="24"/>
                <w:highlight w:val="none"/>
                <w14:textFill>
                  <w14:solidFill>
                    <w14:schemeClr w14:val="tx1"/>
                  </w14:solidFill>
                </w14:textFill>
              </w:rPr>
              <w:t>.非深户儿童父母双方都提交有效居住证的另加0.2分。</w:t>
            </w:r>
          </w:p>
        </w:tc>
      </w:tr>
      <w:tr w14:paraId="62B6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5646CBA9">
            <w:pPr>
              <w:widowControl/>
              <w:jc w:val="center"/>
              <w:rPr>
                <w:rFonts w:ascii="仿宋_GB2312" w:hAnsi="Arial" w:eastAsia="仿宋_GB2312" w:cs="Arial"/>
                <w:b/>
                <w:bCs/>
                <w:color w:val="000000" w:themeColor="text1"/>
                <w:kern w:val="0"/>
                <w:sz w:val="24"/>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B类</w:t>
            </w:r>
          </w:p>
        </w:tc>
        <w:tc>
          <w:tcPr>
            <w:tcW w:w="2712" w:type="dxa"/>
            <w:tcBorders>
              <w:top w:val="single" w:color="auto" w:sz="4" w:space="0"/>
              <w:left w:val="nil"/>
              <w:bottom w:val="single" w:color="auto" w:sz="4" w:space="0"/>
              <w:right w:val="single" w:color="auto" w:sz="4" w:space="0"/>
            </w:tcBorders>
            <w:vAlign w:val="center"/>
          </w:tcPr>
          <w:p w14:paraId="08C886D8">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深圳其它区户籍，法定监护人在学区自有产权房。</w:t>
            </w:r>
          </w:p>
        </w:tc>
        <w:tc>
          <w:tcPr>
            <w:tcW w:w="868" w:type="dxa"/>
            <w:tcBorders>
              <w:top w:val="single" w:color="auto" w:sz="4" w:space="0"/>
              <w:left w:val="nil"/>
              <w:bottom w:val="single" w:color="auto" w:sz="4" w:space="0"/>
              <w:right w:val="single" w:color="auto" w:sz="4" w:space="0"/>
            </w:tcBorders>
            <w:vAlign w:val="center"/>
          </w:tcPr>
          <w:p w14:paraId="6A78DABA">
            <w:pPr>
              <w:widowControl/>
              <w:ind w:right="-6"/>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90分</w:t>
            </w:r>
          </w:p>
        </w:tc>
        <w:tc>
          <w:tcPr>
            <w:tcW w:w="4690" w:type="dxa"/>
            <w:vMerge w:val="continue"/>
            <w:tcBorders>
              <w:top w:val="nil"/>
              <w:left w:val="nil"/>
              <w:bottom w:val="single" w:color="auto" w:sz="4" w:space="0"/>
              <w:right w:val="single" w:color="auto" w:sz="4" w:space="0"/>
            </w:tcBorders>
            <w:vAlign w:val="center"/>
          </w:tcPr>
          <w:p w14:paraId="1866CD46">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02AA9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ABB7865">
            <w:pPr>
              <w:widowControl/>
              <w:jc w:val="center"/>
              <w:rPr>
                <w:rFonts w:ascii="仿宋_GB2312" w:hAnsi="Arial" w:eastAsia="仿宋_GB2312" w:cs="Arial"/>
                <w:b/>
                <w:bCs/>
                <w:color w:val="000000" w:themeColor="text1"/>
                <w:kern w:val="0"/>
                <w:sz w:val="24"/>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C类</w:t>
            </w:r>
          </w:p>
        </w:tc>
        <w:tc>
          <w:tcPr>
            <w:tcW w:w="2712" w:type="dxa"/>
            <w:tcBorders>
              <w:top w:val="single" w:color="auto" w:sz="4" w:space="0"/>
              <w:left w:val="nil"/>
              <w:bottom w:val="single" w:color="auto" w:sz="4" w:space="0"/>
              <w:right w:val="single" w:color="auto" w:sz="4" w:space="0"/>
            </w:tcBorders>
            <w:vAlign w:val="center"/>
          </w:tcPr>
          <w:p w14:paraId="0B309B01">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盐田户籍，法定监护人在学区租房。</w:t>
            </w:r>
          </w:p>
        </w:tc>
        <w:tc>
          <w:tcPr>
            <w:tcW w:w="868" w:type="dxa"/>
            <w:tcBorders>
              <w:top w:val="single" w:color="auto" w:sz="4" w:space="0"/>
              <w:left w:val="nil"/>
              <w:bottom w:val="single" w:color="auto" w:sz="4" w:space="0"/>
              <w:right w:val="single" w:color="auto" w:sz="4" w:space="0"/>
            </w:tcBorders>
            <w:vAlign w:val="center"/>
          </w:tcPr>
          <w:p w14:paraId="7916191C">
            <w:pPr>
              <w:widowControl/>
              <w:ind w:right="-6"/>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85分</w:t>
            </w:r>
          </w:p>
        </w:tc>
        <w:tc>
          <w:tcPr>
            <w:tcW w:w="4690" w:type="dxa"/>
            <w:vMerge w:val="continue"/>
            <w:tcBorders>
              <w:top w:val="nil"/>
              <w:left w:val="nil"/>
              <w:bottom w:val="single" w:color="auto" w:sz="4" w:space="0"/>
              <w:right w:val="single" w:color="auto" w:sz="4" w:space="0"/>
            </w:tcBorders>
            <w:vAlign w:val="center"/>
          </w:tcPr>
          <w:p w14:paraId="0043EECB">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64DA68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4"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24ED5377">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D类</w:t>
            </w:r>
          </w:p>
        </w:tc>
        <w:tc>
          <w:tcPr>
            <w:tcW w:w="2712" w:type="dxa"/>
            <w:tcBorders>
              <w:top w:val="single" w:color="auto" w:sz="4" w:space="0"/>
              <w:left w:val="nil"/>
              <w:bottom w:val="single" w:color="auto" w:sz="4" w:space="0"/>
              <w:right w:val="single" w:color="auto" w:sz="4" w:space="0"/>
            </w:tcBorders>
            <w:vAlign w:val="center"/>
          </w:tcPr>
          <w:p w14:paraId="72861AA7">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非深户，法定监护人在学区自有产权房，符合其他就读条件。</w:t>
            </w:r>
          </w:p>
        </w:tc>
        <w:tc>
          <w:tcPr>
            <w:tcW w:w="868" w:type="dxa"/>
            <w:tcBorders>
              <w:top w:val="single" w:color="auto" w:sz="4" w:space="0"/>
              <w:left w:val="nil"/>
              <w:bottom w:val="single" w:color="auto" w:sz="4" w:space="0"/>
              <w:right w:val="single" w:color="auto" w:sz="4" w:space="0"/>
            </w:tcBorders>
            <w:vAlign w:val="center"/>
          </w:tcPr>
          <w:p w14:paraId="000C4251">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80分</w:t>
            </w:r>
          </w:p>
        </w:tc>
        <w:tc>
          <w:tcPr>
            <w:tcW w:w="4690" w:type="dxa"/>
            <w:vMerge w:val="continue"/>
            <w:tcBorders>
              <w:top w:val="nil"/>
              <w:left w:val="nil"/>
              <w:bottom w:val="single" w:color="auto" w:sz="4" w:space="0"/>
              <w:right w:val="single" w:color="auto" w:sz="4" w:space="0"/>
            </w:tcBorders>
            <w:vAlign w:val="center"/>
          </w:tcPr>
          <w:p w14:paraId="23DDB43F">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2806D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99"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73536A80">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E类</w:t>
            </w:r>
          </w:p>
        </w:tc>
        <w:tc>
          <w:tcPr>
            <w:tcW w:w="2712" w:type="dxa"/>
            <w:tcBorders>
              <w:top w:val="single" w:color="auto" w:sz="4" w:space="0"/>
              <w:left w:val="nil"/>
              <w:bottom w:val="single" w:color="auto" w:sz="4" w:space="0"/>
              <w:right w:val="single" w:color="auto" w:sz="4" w:space="0"/>
            </w:tcBorders>
            <w:vAlign w:val="center"/>
          </w:tcPr>
          <w:p w14:paraId="3708AA7B">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深圳其它区户籍，法定监护人在学区租房。</w:t>
            </w:r>
          </w:p>
        </w:tc>
        <w:tc>
          <w:tcPr>
            <w:tcW w:w="868" w:type="dxa"/>
            <w:tcBorders>
              <w:top w:val="single" w:color="auto" w:sz="4" w:space="0"/>
              <w:left w:val="nil"/>
              <w:bottom w:val="single" w:color="auto" w:sz="4" w:space="0"/>
              <w:right w:val="single" w:color="auto" w:sz="4" w:space="0"/>
            </w:tcBorders>
            <w:vAlign w:val="center"/>
          </w:tcPr>
          <w:p w14:paraId="3B5352F6">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75分</w:t>
            </w:r>
          </w:p>
        </w:tc>
        <w:tc>
          <w:tcPr>
            <w:tcW w:w="4690" w:type="dxa"/>
            <w:vMerge w:val="continue"/>
            <w:tcBorders>
              <w:top w:val="nil"/>
              <w:left w:val="nil"/>
              <w:bottom w:val="single" w:color="auto" w:sz="4" w:space="0"/>
              <w:right w:val="single" w:color="auto" w:sz="4" w:space="0"/>
            </w:tcBorders>
            <w:vAlign w:val="center"/>
          </w:tcPr>
          <w:p w14:paraId="631D0FF4">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r w14:paraId="5CF437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atLeast"/>
          <w:jc w:val="center"/>
        </w:trPr>
        <w:tc>
          <w:tcPr>
            <w:tcW w:w="750" w:type="dxa"/>
            <w:tcBorders>
              <w:top w:val="single" w:color="auto" w:sz="4" w:space="0"/>
              <w:left w:val="single" w:color="auto" w:sz="4" w:space="0"/>
              <w:bottom w:val="single" w:color="auto" w:sz="4" w:space="0"/>
              <w:right w:val="single" w:color="auto" w:sz="4" w:space="0"/>
            </w:tcBorders>
            <w:vAlign w:val="center"/>
          </w:tcPr>
          <w:p w14:paraId="0B3A9834">
            <w:pPr>
              <w:widowControl/>
              <w:jc w:val="center"/>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b/>
                <w:bCs/>
                <w:color w:val="000000" w:themeColor="text1"/>
                <w:kern w:val="0"/>
                <w:sz w:val="24"/>
                <w:highlight w:val="none"/>
                <w14:textFill>
                  <w14:solidFill>
                    <w14:schemeClr w14:val="tx1"/>
                  </w14:solidFill>
                </w14:textFill>
              </w:rPr>
              <w:t>F类</w:t>
            </w:r>
          </w:p>
        </w:tc>
        <w:tc>
          <w:tcPr>
            <w:tcW w:w="2712" w:type="dxa"/>
            <w:tcBorders>
              <w:top w:val="single" w:color="auto" w:sz="4" w:space="0"/>
              <w:left w:val="nil"/>
              <w:bottom w:val="single" w:color="auto" w:sz="4" w:space="0"/>
              <w:right w:val="single" w:color="auto" w:sz="4" w:space="0"/>
            </w:tcBorders>
            <w:vAlign w:val="center"/>
          </w:tcPr>
          <w:p w14:paraId="42FE23E1">
            <w:pPr>
              <w:widowControl/>
              <w:jc w:val="left"/>
              <w:rPr>
                <w:rFonts w:ascii="仿宋_GB2312" w:hAnsi="Arial" w:eastAsia="仿宋_GB2312" w:cs="Arial"/>
                <w:color w:val="000000" w:themeColor="text1"/>
                <w:kern w:val="0"/>
                <w:sz w:val="24"/>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非深户，法定监护人在学区租房，符合其他就读条件。</w:t>
            </w:r>
          </w:p>
        </w:tc>
        <w:tc>
          <w:tcPr>
            <w:tcW w:w="868" w:type="dxa"/>
            <w:tcBorders>
              <w:top w:val="single" w:color="auto" w:sz="4" w:space="0"/>
              <w:left w:val="nil"/>
              <w:bottom w:val="single" w:color="auto" w:sz="4" w:space="0"/>
              <w:right w:val="single" w:color="auto" w:sz="4" w:space="0"/>
            </w:tcBorders>
            <w:vAlign w:val="center"/>
          </w:tcPr>
          <w:p w14:paraId="06AF5F5E">
            <w:pPr>
              <w:widowControl/>
              <w:ind w:right="-6"/>
              <w:jc w:val="left"/>
              <w:rPr>
                <w:rFonts w:ascii="Arial" w:hAnsi="Arial" w:cs="Arial"/>
                <w:color w:val="000000" w:themeColor="text1"/>
                <w:kern w:val="0"/>
                <w:sz w:val="15"/>
                <w:szCs w:val="15"/>
                <w:highlight w:val="none"/>
                <w14:textFill>
                  <w14:solidFill>
                    <w14:schemeClr w14:val="tx1"/>
                  </w14:solidFill>
                </w14:textFill>
              </w:rPr>
            </w:pPr>
            <w:r>
              <w:rPr>
                <w:rFonts w:hint="eastAsia" w:ascii="仿宋_GB2312" w:hAnsi="Arial" w:eastAsia="仿宋_GB2312" w:cs="Arial"/>
                <w:color w:val="000000" w:themeColor="text1"/>
                <w:kern w:val="0"/>
                <w:sz w:val="24"/>
                <w:highlight w:val="none"/>
                <w14:textFill>
                  <w14:solidFill>
                    <w14:schemeClr w14:val="tx1"/>
                  </w14:solidFill>
                </w14:textFill>
              </w:rPr>
              <w:t>70分</w:t>
            </w:r>
          </w:p>
        </w:tc>
        <w:tc>
          <w:tcPr>
            <w:tcW w:w="4690" w:type="dxa"/>
            <w:vMerge w:val="continue"/>
            <w:tcBorders>
              <w:top w:val="nil"/>
              <w:left w:val="nil"/>
              <w:bottom w:val="single" w:color="auto" w:sz="4" w:space="0"/>
              <w:right w:val="single" w:color="auto" w:sz="4" w:space="0"/>
            </w:tcBorders>
            <w:vAlign w:val="center"/>
          </w:tcPr>
          <w:p w14:paraId="2F0A5FE4">
            <w:pPr>
              <w:widowControl/>
              <w:jc w:val="left"/>
              <w:rPr>
                <w:rFonts w:ascii="仿宋_GB2312" w:hAnsi="Arial" w:eastAsia="仿宋_GB2312" w:cs="Arial"/>
                <w:color w:val="000000" w:themeColor="text1"/>
                <w:kern w:val="0"/>
                <w:sz w:val="22"/>
                <w:highlight w:val="none"/>
                <w14:textFill>
                  <w14:solidFill>
                    <w14:schemeClr w14:val="tx1"/>
                  </w14:solidFill>
                </w14:textFill>
              </w:rPr>
            </w:pPr>
          </w:p>
        </w:tc>
      </w:tr>
    </w:tbl>
    <w:p w14:paraId="1BA2431D">
      <w:pPr>
        <w:widowControl/>
        <w:spacing w:line="460" w:lineRule="exact"/>
        <w:ind w:firstLine="482"/>
        <w:jc w:val="left"/>
        <w:rPr>
          <w:rFonts w:ascii="楷体_GB2312" w:hAnsi="楷体" w:eastAsia="楷体_GB2312" w:cs="Arial"/>
          <w:color w:val="000000" w:themeColor="text1"/>
          <w:kern w:val="0"/>
          <w:sz w:val="24"/>
          <w:szCs w:val="24"/>
          <w:highlight w:val="none"/>
          <w14:textFill>
            <w14:solidFill>
              <w14:schemeClr w14:val="tx1"/>
            </w14:solidFill>
          </w14:textFill>
        </w:rPr>
      </w:pPr>
      <w:r>
        <w:rPr>
          <w:rFonts w:hint="eastAsia" w:ascii="楷体_GB2312" w:hAnsi="楷体" w:eastAsia="楷体_GB2312" w:cs="Arial"/>
          <w:color w:val="000000" w:themeColor="text1"/>
          <w:kern w:val="0"/>
          <w:sz w:val="24"/>
          <w:szCs w:val="24"/>
          <w:highlight w:val="none"/>
          <w14:textFill>
            <w14:solidFill>
              <w14:schemeClr w14:val="tx1"/>
            </w14:solidFill>
          </w14:textFill>
        </w:rPr>
        <w:t>说明：</w:t>
      </w:r>
    </w:p>
    <w:p w14:paraId="3AC014D6">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1.产权房是指父母、祖父母、外祖父母或法定监护人名下的合法产权房，包括商品房、自建房、集资房、商务公寓、军产房和安居商品房。房产用途必须为住宅（含商务公寓），监护人合法产权须在50%以上（不含50%）。</w:t>
      </w:r>
    </w:p>
    <w:p w14:paraId="54F7B865">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2.累加分中，自有房属自建房、集资房、原居民祖屋、祖辈房（祖父母、外祖父母名下房产）、商务公寓或军产房的，住房项不加分。购房合同不纳入住房项累加分。</w:t>
      </w:r>
    </w:p>
    <w:p w14:paraId="2D794093">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 xml:space="preserve">3.累加分中，持《深圳经济特区居住登记查询单》或蓝本《房屋租赁信息》的，住房项不加分；集体宿舍住房项不加分。 </w:t>
      </w:r>
    </w:p>
    <w:p w14:paraId="3B1A64B6">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4.累加分中，父母入户或社保购买时间，以及购房或租房时间的计算，截止至学位申请当年的6月1日；其中社保时间需连续计算，如中途中断时间超过3个月以上（含3个月），则从离报名日期最近的续保时间开始计算，补缴的社保不算积分。</w:t>
      </w:r>
    </w:p>
    <w:p w14:paraId="416728B2">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5.《房屋租赁凭证》的积分方法：</w:t>
      </w:r>
    </w:p>
    <w:p w14:paraId="7C9F1A5A">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（1）深圳户籍儿童持学位申请当年6月1日前登记备案的红本《房屋租赁凭证》的，每满1个月积0.01分。</w:t>
      </w:r>
    </w:p>
    <w:p w14:paraId="150DF6A5">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（2）非深圳户籍儿童必须持有学位申请前一年6月1日前登记备案的红本《房屋租赁凭证》或蓝本《房屋租赁信息》，系统只对红本《房屋租赁凭证》的租赁时长进行积分。</w:t>
      </w:r>
    </w:p>
    <w:p w14:paraId="3354C82F">
      <w:pPr>
        <w:widowControl/>
        <w:spacing w:line="320" w:lineRule="atLeast"/>
        <w:ind w:right="28" w:firstLine="480"/>
        <w:jc w:val="left"/>
        <w:rPr>
          <w:rFonts w:ascii="楷体_GB2312" w:hAnsi="宋体" w:eastAsia="楷体_GB2312" w:cs="Arial"/>
          <w:color w:val="000000" w:themeColor="text1"/>
          <w:kern w:val="0"/>
          <w:sz w:val="24"/>
          <w:szCs w:val="24"/>
          <w:highlight w:val="none"/>
          <w14:textFill>
            <w14:solidFill>
              <w14:schemeClr w14:val="tx1"/>
            </w14:solidFill>
          </w14:textFill>
        </w:rPr>
      </w:pPr>
      <w:r>
        <w:rPr>
          <w:rFonts w:hint="eastAsia" w:ascii="楷体_GB2312" w:hAnsi="宋体" w:eastAsia="楷体_GB2312" w:cs="Arial"/>
          <w:color w:val="000000" w:themeColor="text1"/>
          <w:kern w:val="0"/>
          <w:sz w:val="24"/>
          <w:szCs w:val="24"/>
          <w:highlight w:val="none"/>
          <w14:textFill>
            <w14:solidFill>
              <w14:schemeClr w14:val="tx1"/>
            </w14:solidFill>
          </w14:textFill>
        </w:rPr>
        <w:t>区教育局对本积分办法拥有最终解释权。</w:t>
      </w:r>
    </w:p>
    <w:p w14:paraId="3850F5F2">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五、办理程序</w:t>
      </w:r>
    </w:p>
    <w:p w14:paraId="1FFCC388">
      <w:pPr>
        <w:widowControl/>
        <w:spacing w:line="560" w:lineRule="exact"/>
        <w:ind w:firstLine="6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（一）关注微信公众号“</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盐田教育</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”查看</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转插班工作</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推送信息</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了解</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可受理插班学校及各年级学位数。</w:t>
      </w:r>
    </w:p>
    <w:p w14:paraId="4A3EB1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560" w:firstLineChars="200"/>
        <w:jc w:val="both"/>
        <w:textAlignment w:val="auto"/>
        <w:rPr>
          <w:rFonts w:hint="eastAsia" w:ascii="仿宋" w:hAnsi="仿宋" w:eastAsia="仿宋" w:cs="仿宋"/>
          <w:i w:val="0"/>
          <w:iCs w:val="0"/>
          <w:caps w:val="0"/>
          <w:color w:val="000000" w:themeColor="text1"/>
          <w:spacing w:val="10"/>
          <w:sz w:val="28"/>
          <w:szCs w:val="28"/>
          <w:highlight w:val="none"/>
          <w:shd w:val="clear" w:fill="FFFFFF"/>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w:t>
      </w:r>
      <w:r>
        <w:rPr>
          <w:rFonts w:hint="eastAsia" w:ascii="仿宋_GB2312" w:eastAsia="仿宋_GB2312" w:cs="宋体" w:hAnsiTheme="minorEastAsia"/>
          <w:b w:val="0"/>
          <w:bCs w:val="0"/>
          <w:i w:val="0"/>
          <w:iCs w:val="0"/>
          <w:caps w:val="0"/>
          <w:color w:val="000000" w:themeColor="text1"/>
          <w:spacing w:val="0"/>
          <w:sz w:val="28"/>
          <w:szCs w:val="28"/>
          <w:highlight w:val="none"/>
          <w:shd w:val="clear" w:fill="auto"/>
          <w:lang w:val="en-US" w:eastAsia="zh-CN" w:bidi="ar-SA"/>
          <w14:textFill>
            <w14:solidFill>
              <w14:schemeClr w14:val="tx1"/>
            </w14:solidFill>
          </w14:textFill>
        </w:rPr>
        <w:t>7月11日上午10:00至</w:t>
      </w:r>
      <w:r>
        <w:rPr>
          <w:rFonts w:hint="default" w:ascii="仿宋_GB2312" w:eastAsia="仿宋_GB2312" w:cs="宋体" w:hAnsiTheme="minorEastAsia"/>
          <w:b w:val="0"/>
          <w:bCs w:val="0"/>
          <w:i w:val="0"/>
          <w:iCs w:val="0"/>
          <w:caps w:val="0"/>
          <w:color w:val="000000" w:themeColor="text1"/>
          <w:spacing w:val="0"/>
          <w:sz w:val="28"/>
          <w:szCs w:val="28"/>
          <w:highlight w:val="none"/>
          <w:shd w:val="clear" w:fill="auto"/>
          <w:lang w:val="en-US" w:eastAsia="zh-CN" w:bidi="ar-SA"/>
          <w14:textFill>
            <w14:solidFill>
              <w14:schemeClr w14:val="tx1"/>
            </w14:solidFill>
          </w14:textFill>
        </w:rPr>
        <w:t>1</w:t>
      </w:r>
      <w:r>
        <w:rPr>
          <w:rFonts w:hint="eastAsia" w:ascii="仿宋_GB2312" w:eastAsia="仿宋_GB2312" w:cs="宋体" w:hAnsiTheme="minorEastAsia"/>
          <w:b w:val="0"/>
          <w:bCs w:val="0"/>
          <w:i w:val="0"/>
          <w:iCs w:val="0"/>
          <w:caps w:val="0"/>
          <w:color w:val="000000" w:themeColor="text1"/>
          <w:spacing w:val="0"/>
          <w:sz w:val="28"/>
          <w:szCs w:val="28"/>
          <w:highlight w:val="none"/>
          <w:shd w:val="clear" w:fill="auto"/>
          <w:lang w:val="en-US" w:eastAsia="zh-CN" w:bidi="ar-SA"/>
          <w14:textFill>
            <w14:solidFill>
              <w14:schemeClr w14:val="tx1"/>
            </w14:solidFill>
          </w14:textFill>
        </w:rPr>
        <w:t>5日下午16:00，</w:t>
      </w:r>
      <w:r>
        <w:rPr>
          <w:rFonts w:hint="eastAsia" w:ascii="仿宋_GB2312" w:eastAsia="仿宋_GB2312" w:cs="宋体" w:hAnsiTheme="minorEastAsia"/>
          <w:i w:val="0"/>
          <w:iCs w:val="0"/>
          <w:caps w:val="0"/>
          <w:color w:val="000000" w:themeColor="text1"/>
          <w:spacing w:val="0"/>
          <w:sz w:val="28"/>
          <w:szCs w:val="28"/>
          <w:highlight w:val="none"/>
          <w:shd w:val="clear" w:fill="auto"/>
          <w:lang w:val="en-US" w:eastAsia="zh-CN" w:bidi="ar-SA"/>
          <w14:textFill>
            <w14:solidFill>
              <w14:schemeClr w14:val="tx1"/>
            </w14:solidFill>
          </w14:textFill>
        </w:rPr>
        <w:t>申</w:t>
      </w:r>
      <w:r>
        <w:rPr>
          <w:rFonts w:hint="eastAsia" w:ascii="仿宋_GB2312" w:eastAsia="仿宋_GB2312" w:cs="宋体" w:hAnsiTheme="minorEastAsia"/>
          <w:color w:val="000000" w:themeColor="text1"/>
          <w:kern w:val="0"/>
          <w:sz w:val="28"/>
          <w:szCs w:val="28"/>
          <w:highlight w:val="none"/>
          <w:lang w:bidi="ar-SA"/>
          <w14:textFill>
            <w14:solidFill>
              <w14:schemeClr w14:val="tx1"/>
            </w14:solidFill>
          </w14:textFill>
        </w:rPr>
        <w:t>请人在规定的时间内</w:t>
      </w:r>
      <w:r>
        <w:rPr>
          <w:rFonts w:hint="eastAsia" w:ascii="仿宋_GB2312" w:eastAsia="仿宋_GB2312" w:cs="宋体" w:hAnsiTheme="minorEastAsia"/>
          <w:i w:val="0"/>
          <w:iCs w:val="0"/>
          <w:caps w:val="0"/>
          <w:color w:val="000000" w:themeColor="text1"/>
          <w:spacing w:val="0"/>
          <w:sz w:val="28"/>
          <w:szCs w:val="28"/>
          <w:highlight w:val="none"/>
          <w:shd w:val="clear" w:fill="auto"/>
          <w:lang w:val="en-US" w:eastAsia="zh-CN" w:bidi="ar-SA"/>
          <w14:textFill>
            <w14:solidFill>
              <w14:schemeClr w14:val="tx1"/>
            </w14:solidFill>
          </w14:textFill>
        </w:rPr>
        <w:t>通过手机端或电脑端网上报名，</w:t>
      </w:r>
      <w:r>
        <w:rPr>
          <w:rFonts w:hint="eastAsia" w:ascii="仿宋_GB2312" w:eastAsia="仿宋_GB2312" w:cs="宋体" w:hAnsiTheme="minorEastAsia"/>
          <w:i w:val="0"/>
          <w:iCs w:val="0"/>
          <w:caps w:val="0"/>
          <w:color w:val="000000" w:themeColor="text1"/>
          <w:spacing w:val="0"/>
          <w:sz w:val="28"/>
          <w:szCs w:val="28"/>
          <w:highlight w:val="none"/>
          <w:shd w:val="clear" w:fill="auto"/>
          <w:lang w:bidi="ar-SA"/>
          <w14:textFill>
            <w14:solidFill>
              <w14:schemeClr w14:val="tx1"/>
            </w14:solidFill>
          </w14:textFill>
        </w:rPr>
        <w:t>网上报名网址：https://ytzs.yantian.org.cn/visitytzxcbxyjz）</w:t>
      </w:r>
      <w:r>
        <w:rPr>
          <w:rFonts w:hint="eastAsia" w:ascii="仿宋_GB2312" w:eastAsia="仿宋_GB2312" w:cs="宋体" w:hAnsiTheme="minorEastAsia"/>
          <w:i w:val="0"/>
          <w:iCs w:val="0"/>
          <w:caps w:val="0"/>
          <w:color w:val="000000" w:themeColor="text1"/>
          <w:spacing w:val="0"/>
          <w:sz w:val="28"/>
          <w:szCs w:val="28"/>
          <w:highlight w:val="none"/>
          <w:shd w:val="clear" w:fill="auto"/>
          <w:lang w:eastAsia="zh-CN" w:bidi="ar-SA"/>
          <w14:textFill>
            <w14:solidFill>
              <w14:schemeClr w14:val="tx1"/>
            </w14:solidFill>
          </w14:textFill>
        </w:rPr>
        <w:t>，</w:t>
      </w:r>
      <w:r>
        <w:rPr>
          <w:rFonts w:hint="eastAsia" w:ascii="仿宋_GB2312" w:eastAsia="仿宋_GB2312" w:cs="宋体" w:hAnsiTheme="minorEastAsia"/>
          <w:i w:val="0"/>
          <w:iCs w:val="0"/>
          <w:caps w:val="0"/>
          <w:color w:val="000000" w:themeColor="text1"/>
          <w:spacing w:val="0"/>
          <w:sz w:val="28"/>
          <w:szCs w:val="28"/>
          <w:highlight w:val="none"/>
          <w:shd w:val="clear" w:fill="auto"/>
          <w:lang w:val="en-US" w:eastAsia="zh-CN" w:bidi="ar-SA"/>
          <w14:textFill>
            <w14:solidFill>
              <w14:schemeClr w14:val="tx1"/>
            </w14:solidFill>
          </w14:textFill>
        </w:rPr>
        <w:t>家长在报名系统</w:t>
      </w:r>
      <w:r>
        <w:rPr>
          <w:rFonts w:hint="eastAsia" w:ascii="仿宋_GB2312" w:eastAsia="仿宋_GB2312" w:cs="宋体" w:hAnsiTheme="minorEastAsia"/>
          <w:i w:val="0"/>
          <w:iCs w:val="0"/>
          <w:caps w:val="0"/>
          <w:color w:val="000000" w:themeColor="text1"/>
          <w:spacing w:val="0"/>
          <w:sz w:val="28"/>
          <w:szCs w:val="28"/>
          <w:highlight w:val="none"/>
          <w:shd w:val="clear" w:fill="auto"/>
          <w:lang w:bidi="ar-SA"/>
          <w14:textFill>
            <w14:solidFill>
              <w14:schemeClr w14:val="tx1"/>
            </w14:solidFill>
          </w14:textFill>
        </w:rPr>
        <w:t>填写学位申请信息</w:t>
      </w:r>
      <w:r>
        <w:rPr>
          <w:rFonts w:hint="eastAsia" w:ascii="仿宋_GB2312" w:eastAsia="仿宋_GB2312" w:cs="宋体" w:hAnsiTheme="minorEastAsia"/>
          <w:i w:val="0"/>
          <w:iCs w:val="0"/>
          <w:caps w:val="0"/>
          <w:color w:val="000000" w:themeColor="text1"/>
          <w:spacing w:val="0"/>
          <w:sz w:val="28"/>
          <w:szCs w:val="28"/>
          <w:highlight w:val="none"/>
          <w:shd w:val="clear" w:fill="auto"/>
          <w:lang w:val="en-US" w:eastAsia="zh-CN" w:bidi="ar-SA"/>
          <w14:textFill>
            <w14:solidFill>
              <w14:schemeClr w14:val="tx1"/>
            </w14:solidFill>
          </w14:textFill>
        </w:rPr>
        <w:t>并拍照上传入学相关资料照片</w:t>
      </w:r>
      <w:r>
        <w:rPr>
          <w:rFonts w:hint="eastAsia" w:ascii="仿宋" w:hAnsi="仿宋" w:eastAsia="仿宋" w:cs="仿宋"/>
          <w:i w:val="0"/>
          <w:iCs w:val="0"/>
          <w:caps w:val="0"/>
          <w:color w:val="000000" w:themeColor="text1"/>
          <w:spacing w:val="10"/>
          <w:sz w:val="28"/>
          <w:szCs w:val="28"/>
          <w:highlight w:val="none"/>
          <w:shd w:val="clear" w:fill="FFFFFF"/>
          <w14:textFill>
            <w14:solidFill>
              <w14:schemeClr w14:val="tx1"/>
            </w14:solidFill>
          </w14:textFill>
        </w:rPr>
        <w:t>。</w:t>
      </w:r>
      <w:r>
        <w:rPr>
          <w:rFonts w:hint="eastAsia" w:ascii="仿宋_GB2312" w:eastAsia="仿宋_GB2312" w:cs="宋体" w:hAnsiTheme="minorEastAsia"/>
          <w:i w:val="0"/>
          <w:iCs w:val="0"/>
          <w:caps w:val="0"/>
          <w:color w:val="000000" w:themeColor="text1"/>
          <w:spacing w:val="0"/>
          <w:sz w:val="28"/>
          <w:szCs w:val="28"/>
          <w:highlight w:val="none"/>
          <w:shd w:val="clear" w:fill="auto"/>
          <w:lang w:bidi="ar-SA"/>
          <w14:textFill>
            <w14:solidFill>
              <w14:schemeClr w14:val="tx1"/>
            </w14:solidFill>
          </w14:textFill>
        </w:rPr>
        <w:t>（为了您顺利申请学位，</w:t>
      </w:r>
      <w:r>
        <w:rPr>
          <w:rFonts w:hint="eastAsia" w:ascii="仿宋_GB2312" w:eastAsia="仿宋_GB2312" w:cs="宋体" w:hAnsiTheme="minorEastAsia"/>
          <w:i w:val="0"/>
          <w:iCs w:val="0"/>
          <w:caps w:val="0"/>
          <w:color w:val="000000" w:themeColor="text1"/>
          <w:spacing w:val="0"/>
          <w:sz w:val="28"/>
          <w:szCs w:val="28"/>
          <w:highlight w:val="none"/>
          <w:shd w:val="clear" w:fill="auto"/>
          <w:lang w:eastAsia="zh-CN" w:bidi="ar-SA"/>
          <w14:textFill>
            <w14:solidFill>
              <w14:schemeClr w14:val="tx1"/>
            </w14:solidFill>
          </w14:textFill>
        </w:rPr>
        <w:t>电脑端登陆</w:t>
      </w:r>
      <w:r>
        <w:rPr>
          <w:rFonts w:hint="eastAsia" w:ascii="仿宋_GB2312" w:eastAsia="仿宋_GB2312" w:cs="宋体" w:hAnsiTheme="minorEastAsia"/>
          <w:i w:val="0"/>
          <w:iCs w:val="0"/>
          <w:caps w:val="0"/>
          <w:color w:val="000000" w:themeColor="text1"/>
          <w:spacing w:val="0"/>
          <w:sz w:val="28"/>
          <w:szCs w:val="28"/>
          <w:highlight w:val="none"/>
          <w:shd w:val="clear" w:fill="auto"/>
          <w:lang w:bidi="ar-SA"/>
          <w14:textFill>
            <w14:solidFill>
              <w14:schemeClr w14:val="tx1"/>
            </w14:solidFill>
          </w14:textFill>
        </w:rPr>
        <w:t>请使用兼容的</w:t>
      </w:r>
      <w:r>
        <w:rPr>
          <w:rFonts w:hint="eastAsia" w:ascii="仿宋_GB2312" w:eastAsia="仿宋_GB2312" w:cs="宋体" w:hAnsiTheme="minorEastAsia"/>
          <w:i w:val="0"/>
          <w:iCs w:val="0"/>
          <w:caps w:val="0"/>
          <w:color w:val="000000" w:themeColor="text1"/>
          <w:spacing w:val="0"/>
          <w:sz w:val="28"/>
          <w:szCs w:val="28"/>
          <w:highlight w:val="none"/>
          <w:shd w:val="clear" w:fill="auto"/>
          <w:lang w:val="en-US" w:eastAsia="zh-CN" w:bidi="ar-SA"/>
          <w14:textFill>
            <w14:solidFill>
              <w14:schemeClr w14:val="tx1"/>
            </w14:solidFill>
          </w14:textFill>
        </w:rPr>
        <w:t>谷歌</w:t>
      </w:r>
      <w:r>
        <w:rPr>
          <w:rFonts w:hint="eastAsia" w:ascii="仿宋_GB2312" w:eastAsia="仿宋_GB2312" w:cs="宋体" w:hAnsiTheme="minorEastAsia"/>
          <w:i w:val="0"/>
          <w:iCs w:val="0"/>
          <w:caps w:val="0"/>
          <w:color w:val="000000" w:themeColor="text1"/>
          <w:spacing w:val="0"/>
          <w:sz w:val="28"/>
          <w:szCs w:val="28"/>
          <w:highlight w:val="none"/>
          <w:shd w:val="clear" w:fill="auto"/>
          <w:lang w:bidi="ar-SA"/>
          <w14:textFill>
            <w14:solidFill>
              <w14:schemeClr w14:val="tx1"/>
            </w14:solidFill>
          </w14:textFill>
        </w:rPr>
        <w:t>浏览器）</w:t>
      </w:r>
    </w:p>
    <w:p w14:paraId="1E699BB5">
      <w:pPr>
        <w:widowControl/>
        <w:spacing w:line="560" w:lineRule="exac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（三</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16</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-7月18日</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学校线上初审资料</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p>
    <w:p w14:paraId="73EA8547">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四）</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19日-7</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22日</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，教育部门将报名信息送相关部门联网审核。</w:t>
      </w:r>
    </w:p>
    <w:p w14:paraId="5014D31F">
      <w:pPr>
        <w:widowControl/>
        <w:spacing w:line="560" w:lineRule="exact"/>
        <w:ind w:firstLine="570"/>
        <w:jc w:val="left"/>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五</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7</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24</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日，</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公布录取名单。</w:t>
      </w:r>
    </w:p>
    <w:p w14:paraId="3ECE0D4D">
      <w:pPr>
        <w:widowControl/>
        <w:spacing w:line="560" w:lineRule="exact"/>
        <w:ind w:firstLine="570"/>
        <w:jc w:val="left"/>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学校通知已接受预受理申请的家长资料送审结果。对送审不合格的或转入年级与国家学籍年级不相符的，请家长回原学校就读。</w:t>
      </w:r>
    </w:p>
    <w:p w14:paraId="2A9702DA">
      <w:pPr>
        <w:widowControl/>
        <w:spacing w:line="560" w:lineRule="exact"/>
        <w:ind w:firstLine="570"/>
        <w:jc w:val="left"/>
        <w:rPr>
          <w:rFonts w:hint="default" w:ascii="仿宋_GB2312" w:eastAsia="仿宋_GB2312" w:cs="宋体" w:hAnsiTheme="minorEastAsia"/>
          <w:color w:val="000000" w:themeColor="text1"/>
          <w:kern w:val="0"/>
          <w:sz w:val="28"/>
          <w:szCs w:val="28"/>
          <w:highlight w:val="none"/>
          <w:lang w:val="en-US" w:eastAsia="zh-CN"/>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（六）8月30日-8月31日</w:t>
      </w:r>
    </w:p>
    <w:p w14:paraId="7D0D147C">
      <w:pPr>
        <w:widowControl/>
        <w:spacing w:line="560" w:lineRule="exac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申请人按学校的通知到学校领取《广东省义务教育阶段转学申请表》。申请人最迟应在两天内持《转学联系回函》到原就读学校领</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取学籍资料送至接</w:t>
      </w:r>
      <w:r>
        <w:rPr>
          <w:rFonts w:hint="default" w:ascii="仿宋_GB2312" w:eastAsia="仿宋_GB2312" w:cs="宋体" w:hAnsiTheme="minorEastAsia"/>
          <w:color w:val="000000" w:themeColor="text1"/>
          <w:kern w:val="0"/>
          <w:sz w:val="28"/>
          <w:szCs w:val="28"/>
          <w:highlight w:val="none"/>
          <w:lang w:val="en"/>
          <w14:textFill>
            <w14:solidFill>
              <w14:schemeClr w14:val="tx1"/>
            </w14:solidFill>
          </w14:textFill>
        </w:rPr>
        <w:t>收</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的学校存档，办理入学手续。</w:t>
      </w:r>
    </w:p>
    <w:p w14:paraId="26CE2C6B">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六、资料说明</w:t>
      </w:r>
    </w:p>
    <w:p w14:paraId="518056CD">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（一）户籍资料</w:t>
      </w:r>
    </w:p>
    <w:p w14:paraId="3C4CE608">
      <w:pPr>
        <w:widowControl/>
        <w:spacing w:line="560" w:lineRule="atLeast"/>
        <w:ind w:firstLine="560" w:firstLineChars="20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若申请学位的儿童与父母不在同一户口本上，需另提供出生证、结婚证等亲子或夫妻关系证明材料；若父母离异或一方死亡，只需提供监护一方的相关资料，但同时还要提供离婚证明或死亡证明。</w:t>
      </w:r>
    </w:p>
    <w:p w14:paraId="4992F4B3">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（二）住房证明资料</w:t>
      </w:r>
    </w:p>
    <w:p w14:paraId="2768D3BF">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Cs/>
          <w:color w:val="000000" w:themeColor="text1"/>
          <w:kern w:val="0"/>
          <w:sz w:val="28"/>
          <w:szCs w:val="28"/>
          <w:highlight w:val="none"/>
          <w14:textFill>
            <w14:solidFill>
              <w14:schemeClr w14:val="tx1"/>
            </w14:solidFill>
          </w14:textFill>
        </w:rPr>
        <w:t>1．属于自购房的</w:t>
      </w:r>
    </w:p>
    <w:p w14:paraId="2E731D7C">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提供房产证明的，用途必须为住宅（含商务公寓），产权人须为父亲或母亲或父母共有，产权房产权份额须大于50%（不含50%）；（2）已购房但房产证原件在银行抵押的，提供加盖抵押银行公章的房产证复印件；（3）已购房但房产证尚未办理的，提供国土部门统一样本的购房合同原件（须有国土部门的备案号）和缴款发票原件；（4）提供其祖辈在学区内自有合法房产的，该儿童及父母的户口需与祖父母或外祖父母均在同一户口本上，其它亲戚朋友的产权房不予认可。（5）已转让的房产不予认可。</w:t>
      </w:r>
    </w:p>
    <w:p w14:paraId="5DE24397">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Cs/>
          <w:color w:val="000000" w:themeColor="text1"/>
          <w:kern w:val="0"/>
          <w:sz w:val="28"/>
          <w:szCs w:val="28"/>
          <w:highlight w:val="none"/>
          <w14:textFill>
            <w14:solidFill>
              <w14:schemeClr w14:val="tx1"/>
            </w14:solidFill>
          </w14:textFill>
        </w:rPr>
        <w:t>2．属于租房的</w:t>
      </w:r>
    </w:p>
    <w:p w14:paraId="385FC7C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（1）租期要求按“</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二</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学位申请资料”中的“住房证明材料”的要求执行，全区不认可合租房。（2）必须是盐田区房屋租赁部门出具的住宅或商住两用出租屋，不能是商铺、厂房、仓库、办公场所等。（3）若住宅承租人是祖辈，该儿童及父母须与祖父母或外祖父母均在同一户口本上，其它亲戚朋友为承租人的租赁凭证或与房东私签租房协议不予认可。（4）房屋租赁管理部门只对合法产权的租赁行为发放《房屋租赁凭证》，2019年5月起房屋租赁管理部门不再出具《房屋租赁信息》。已办理的、在有效期内的《房屋租赁信息》可照常使用。</w:t>
      </w:r>
    </w:p>
    <w:p w14:paraId="2D62D093">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3.住在原居民祖屋、祖辈房、军产房、集资房、自建房、保障性住房及集体宿舍的</w:t>
      </w:r>
    </w:p>
    <w:p w14:paraId="7423232C">
      <w:pPr>
        <w:widowControl/>
        <w:spacing w:line="560" w:lineRule="atLeast"/>
        <w:ind w:firstLine="570"/>
        <w:jc w:val="left"/>
        <w:rPr>
          <w:rFonts w:ascii="仿宋_GB2312" w:eastAsia="仿宋_GB2312" w:cs="宋体" w:hAnsiTheme="minorEastAsia"/>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1）属于原居民祖屋和祖辈房的，提供社区居住登记证明材料（深户自主填报，非深户提供《深圳经济特区居住登记查询单》）；（2）属于军产房类别的，提供住房军产证或军产房所属部门开具的证明；（3）属于集资房类别的，应出具购房收据或合同；（4）自建房屋居住的，应提供辖区街道办事处开具的房屋不属于“查违拆违”对象的证明材料；（5）住廉租房、公租房等保障性住房的，提供盐田区保障性住房管理中心出具的证明材料；（6）属于集体宿舍类别的，提供父母单位集体宿舍来源证明（宿舍建房许可证或单位名下房产证或单位名下租赁凭证等来源证明的复印件，加盖单位公章）、父母与工作单位签订的劳务合同或社保清单、社区居住登记证明材料（深户自主填报，非深户提供《深圳经济特区居住登记查询单》）。</w:t>
      </w:r>
    </w:p>
    <w:p w14:paraId="49827E07">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（三）社保资料</w:t>
      </w:r>
    </w:p>
    <w:p w14:paraId="6AE45336">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社保资料的提供方法如下:1.若父母一方或双方是深户，不需要社保资料，只需提供深圳身份证；2.若父母双方为非深户的，需提供父母在深圳参保的社保资料。</w:t>
      </w:r>
    </w:p>
    <w:p w14:paraId="6C0FF15B">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（四）非亲生父母抚养或监护学生的入学资料</w:t>
      </w:r>
    </w:p>
    <w:p w14:paraId="5F12CB52">
      <w:pPr>
        <w:widowControl/>
        <w:spacing w:line="560" w:lineRule="atLeast"/>
        <w:ind w:firstLine="560"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属于孤儿的，需提供民政部门出具的收养关系证明及收养人的相关资料；属于监护关系的，需提供法院出具的法律文书及监护人的相关资料。</w:t>
      </w:r>
    </w:p>
    <w:p w14:paraId="447D8FA5">
      <w:pPr>
        <w:widowControl/>
        <w:spacing w:line="560" w:lineRule="atLeast"/>
        <w:ind w:firstLine="562" w:firstLineChars="200"/>
        <w:jc w:val="left"/>
        <w:rPr>
          <w:rFonts w:ascii="楷体_GB2312" w:hAnsi="华文楷体" w:eastAsia="楷体_GB2312" w:cs="宋体"/>
          <w:b/>
          <w:color w:val="000000" w:themeColor="text1"/>
          <w:kern w:val="0"/>
          <w:sz w:val="28"/>
          <w:szCs w:val="28"/>
          <w:highlight w:val="none"/>
          <w14:textFill>
            <w14:solidFill>
              <w14:schemeClr w14:val="tx1"/>
            </w14:solidFill>
          </w14:textFill>
        </w:rPr>
      </w:pPr>
      <w:r>
        <w:rPr>
          <w:rFonts w:hint="eastAsia" w:ascii="楷体_GB2312" w:hAnsi="华文楷体" w:eastAsia="楷体_GB2312" w:cs="宋体"/>
          <w:b/>
          <w:color w:val="000000" w:themeColor="text1"/>
          <w:kern w:val="0"/>
          <w:sz w:val="28"/>
          <w:szCs w:val="28"/>
          <w:highlight w:val="none"/>
          <w14:textFill>
            <w14:solidFill>
              <w14:schemeClr w14:val="tx1"/>
            </w14:solidFill>
          </w14:textFill>
        </w:rPr>
        <w:t>（五）《广东省义务教育阶段转学申请表》</w:t>
      </w:r>
    </w:p>
    <w:p w14:paraId="561317EB">
      <w:pPr>
        <w:widowControl/>
        <w:spacing w:line="560" w:lineRule="atLeast"/>
        <w:ind w:firstLine="56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在拟接收的学校办理。</w:t>
      </w:r>
    </w:p>
    <w:p w14:paraId="6ED4355C">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七、学位住房锁定说明</w:t>
      </w:r>
    </w:p>
    <w:p w14:paraId="3ABEE923">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全区公办义务教育阶段学校实行学位锁定制度，主要内容如下：</w:t>
      </w:r>
    </w:p>
    <w:p w14:paraId="251F24AA">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一套住房（含自购房、集资房、自建房、军产权、祖辈房、租房、廉租房、单位宿舍、人才房等）只允许一户住户的孩子申请学位。自购房的，监护人房产份额需在50%以上（不含50%）;同一法定监护人有多名子女的，同一套住房可用于其所有子女申请学位；使用祖父母或外祖父母名下住房申请学位的，该住房只能用于其一个子女家庭的孩子申请学位；租房的，不认可合租。</w:t>
      </w:r>
    </w:p>
    <w:p w14:paraId="3016D36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对全区新生和插班生学位申请的住房进行锁定。占用该住房学位的学生在读期间，该住房不能再次用于非同一监护人子女的学位申请。成功申请小一学位的学位住房锁定6年，成功申请初一学位的学位住房锁定3年。插班生学位住房被锁至该生学段毕业。</w:t>
      </w:r>
    </w:p>
    <w:p w14:paraId="28F82179">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盐田区外国语学校、盐田区外国语小学（含东和分校）三所学校按照《关于盐田区试行义务教育阶段学位住房锁定的温馨提示》从2019年4月12日起开始实行学位住房锁定。其他学校按照《盐田区实行义务教育阶段学位住房锁定的温馨提示》从2019年10月11日起开始实行学位住房锁定。“温馨提示”发布之日前已在盐田区内办理的《房屋租赁凭证》（或《房屋租赁信息》）及业主本人产权证可同时受理学位申请。</w:t>
      </w:r>
    </w:p>
    <w:p w14:paraId="2587A388">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（四）学位住房锁定与学籍挂钩，建立学籍即被锁定，毕业后锁定自动解除。学段内中途转学的，家长需向区教育局</w:t>
      </w:r>
      <w:r>
        <w:rPr>
          <w:rFonts w:hint="default" w:ascii="仿宋_GB2312" w:eastAsia="仿宋_GB2312" w:cs="宋体" w:hAnsiTheme="minorEastAsia"/>
          <w:color w:val="000000" w:themeColor="text1"/>
          <w:kern w:val="0"/>
          <w:sz w:val="28"/>
          <w:szCs w:val="28"/>
          <w:highlight w:val="none"/>
          <w:lang w:val="en-US"/>
          <w14:textFill>
            <w14:solidFill>
              <w14:schemeClr w14:val="tx1"/>
            </w14:solidFill>
          </w14:textFill>
        </w:rPr>
        <w:t>基础</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教育科申请解除学位住房锁定。</w:t>
      </w:r>
    </w:p>
    <w:p w14:paraId="05AB5C1F">
      <w:pPr>
        <w:widowControl/>
        <w:spacing w:line="560" w:lineRule="atLeas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（五）全区的学位住房锁定情况将在每年的9月30日更新一次。锁定情况登录“盐田区学区房使用情况查询系统”进行锁定查询，查询网址： </w: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begin"/>
      </w:r>
      <w:r>
        <w:rPr>
          <w:rFonts w:ascii="仿宋_GB2312" w:eastAsia="仿宋_GB2312" w:cs="宋体" w:hAnsiTheme="minorEastAsia"/>
          <w:color w:val="000000" w:themeColor="text1"/>
          <w:kern w:val="0"/>
          <w:sz w:val="28"/>
          <w:szCs w:val="28"/>
          <w:highlight w:val="none"/>
          <w14:textFill>
            <w14:solidFill>
              <w14:schemeClr w14:val="tx1"/>
            </w14:solidFill>
          </w14:textFill>
        </w:rPr>
        <w:instrText xml:space="preserve"> HYPERLINK "https://ytzs.yantian.org.cn/visitytgbxyxqfcx。" </w:instrTex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separate"/>
      </w:r>
      <w:r>
        <w:rPr>
          <w:rStyle w:val="5"/>
          <w:rFonts w:ascii="仿宋_GB2312" w:eastAsia="仿宋_GB2312" w:cs="宋体" w:hAnsiTheme="minorEastAsia"/>
          <w:color w:val="000000" w:themeColor="text1"/>
          <w:kern w:val="0"/>
          <w:sz w:val="28"/>
          <w:szCs w:val="28"/>
          <w:highlight w:val="none"/>
          <w14:textFill>
            <w14:solidFill>
              <w14:schemeClr w14:val="tx1"/>
            </w14:solidFill>
          </w14:textFill>
        </w:rPr>
        <w:t>https://ytzs.yantian.org.cn/visitytgbxyxqfcx</w:t>
      </w:r>
      <w:r>
        <w:rPr>
          <w:rStyle w:val="5"/>
          <w:rFonts w:hint="eastAsia" w:ascii="仿宋_GB2312" w:eastAsia="仿宋_GB2312" w:cs="宋体" w:hAnsiTheme="minorEastAsia"/>
          <w:color w:val="000000" w:themeColor="text1"/>
          <w:kern w:val="0"/>
          <w:sz w:val="28"/>
          <w:szCs w:val="28"/>
          <w:highlight w:val="none"/>
          <w14:textFill>
            <w14:solidFill>
              <w14:schemeClr w14:val="tx1"/>
            </w14:solidFill>
          </w14:textFill>
        </w:rPr>
        <w:t>。</w:t>
      </w:r>
      <w:r>
        <w:rPr>
          <w:rFonts w:ascii="仿宋_GB2312" w:eastAsia="仿宋_GB2312" w:cs="宋体" w:hAnsiTheme="minorEastAsia"/>
          <w:color w:val="000000" w:themeColor="text1"/>
          <w:kern w:val="0"/>
          <w:sz w:val="28"/>
          <w:szCs w:val="28"/>
          <w:highlight w:val="none"/>
          <w14:textFill>
            <w14:solidFill>
              <w14:schemeClr w14:val="tx1"/>
            </w14:solidFill>
          </w14:textFill>
        </w:rPr>
        <w:fldChar w:fldCharType="end"/>
      </w:r>
    </w:p>
    <w:p w14:paraId="5CEEE28B">
      <w:pPr>
        <w:widowControl/>
        <w:spacing w:line="560" w:lineRule="atLeast"/>
        <w:ind w:firstLine="570" w:firstLineChars="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b w:val="0"/>
          <w:bCs w:val="0"/>
          <w:color w:val="000000" w:themeColor="text1"/>
          <w:kern w:val="0"/>
          <w:sz w:val="28"/>
          <w:szCs w:val="28"/>
          <w:highlight w:val="none"/>
          <w:lang w:val="en"/>
          <w14:textFill>
            <w14:solidFill>
              <w14:schemeClr w14:val="tx1"/>
            </w14:solidFill>
          </w14:textFill>
        </w:rPr>
        <w:t>（六）</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盐田区自2020年秋季全面实行学位住房锁定政策，用以申请学位的住房应具备25位房屋编码，并符合进行锁定的其他规范条件。以下情况可延迟锁定：</w:t>
      </w:r>
    </w:p>
    <w:p w14:paraId="077EA8C8">
      <w:pPr>
        <w:widowControl/>
        <w:spacing w:line="560" w:lineRule="atLeast"/>
        <w:ind w:firstLine="570" w:firstLineChars="0"/>
        <w:jc w:val="left"/>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1.</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受房屋拆迁影响不能提供有效住房申请材料的：请提供原《房产证》复印件、《房屋拆迁补偿协议》、学区内实际居住的其它证明材料（《房屋租赁凭证》或社区居住登记证明材料）。</w:t>
      </w:r>
    </w:p>
    <w:p w14:paraId="1D95E1A9">
      <w:pPr>
        <w:widowControl/>
        <w:spacing w:line="560" w:lineRule="atLeast"/>
        <w:ind w:firstLine="570" w:firstLineChars="0"/>
        <w:jc w:val="left"/>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2.</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其他未取得《入伙通知书》的辖区购房申请人：请提供202</w:t>
      </w:r>
      <w:r>
        <w:rPr>
          <w:rStyle w:val="4"/>
          <w:rFonts w:hint="eastAsia" w:ascii="仿宋_GB2312" w:eastAsia="仿宋_GB2312" w:cs="宋体" w:hAnsiTheme="minorEastAsia"/>
          <w:color w:val="000000" w:themeColor="text1"/>
          <w:kern w:val="0"/>
          <w:sz w:val="28"/>
          <w:szCs w:val="28"/>
          <w:highlight w:val="none"/>
          <w:u w:val="none"/>
          <w:lang w:val="en-US" w:eastAsia="zh-CN"/>
          <w14:textFill>
            <w14:solidFill>
              <w14:schemeClr w14:val="tx1"/>
            </w14:solidFill>
          </w14:textFill>
        </w:rPr>
        <w:t>5</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年</w:t>
      </w:r>
      <w:r>
        <w:rPr>
          <w:rStyle w:val="4"/>
          <w:rFonts w:hint="eastAsia" w:ascii="仿宋_GB2312" w:eastAsia="仿宋_GB2312" w:cs="宋体" w:hAnsiTheme="minorEastAsia"/>
          <w:color w:val="000000" w:themeColor="text1"/>
          <w:kern w:val="0"/>
          <w:sz w:val="28"/>
          <w:szCs w:val="28"/>
          <w:highlight w:val="none"/>
          <w:u w:val="none"/>
          <w:lang w:val="en-US" w:eastAsia="zh-CN"/>
          <w14:textFill>
            <w14:solidFill>
              <w14:schemeClr w14:val="tx1"/>
            </w14:solidFill>
          </w14:textFill>
        </w:rPr>
        <w:t>6</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月1日之前的购房合同原件（须有国土部门的备案号）、已缴纳的首期款收据和银行按揭贷款相关证明材料、学区内实际居住的其它证明材料（《房屋租赁凭证》或社区居住登记证明材料）。</w:t>
      </w:r>
    </w:p>
    <w:p w14:paraId="7DA1F8FE">
      <w:pPr>
        <w:widowControl/>
        <w:spacing w:line="560" w:lineRule="atLeast"/>
        <w:ind w:firstLine="570"/>
        <w:jc w:val="left"/>
        <w:rPr>
          <w:rFonts w:hint="eastAsia" w:ascii="仿宋_GB2312" w:eastAsia="仿宋_GB2312" w:cs="宋体" w:hAnsiTheme="minorEastAsia"/>
          <w:color w:val="000000" w:themeColor="text1"/>
          <w:kern w:val="0"/>
          <w:sz w:val="28"/>
          <w:szCs w:val="28"/>
          <w:highlight w:val="none"/>
          <w14:textFill>
            <w14:solidFill>
              <w14:schemeClr w14:val="tx1"/>
            </w14:solidFill>
          </w14:textFill>
        </w:rPr>
      </w:pP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上述</w:t>
      </w:r>
      <w:r>
        <w:rPr>
          <w:rStyle w:val="4"/>
          <w:rFonts w:hint="eastAsia" w:ascii="仿宋_GB2312" w:eastAsia="仿宋_GB2312" w:cs="宋体" w:hAnsiTheme="minorEastAsia"/>
          <w:color w:val="000000" w:themeColor="text1"/>
          <w:kern w:val="0"/>
          <w:sz w:val="28"/>
          <w:szCs w:val="28"/>
          <w:highlight w:val="none"/>
          <w:u w:val="none"/>
          <w:lang w:val="en"/>
          <w14:textFill>
            <w14:solidFill>
              <w14:schemeClr w14:val="tx1"/>
            </w14:solidFill>
          </w14:textFill>
        </w:rPr>
        <w:t>1、2点所提</w:t>
      </w:r>
      <w:r>
        <w:rPr>
          <w:rStyle w:val="4"/>
          <w:rFonts w:hint="eastAsia" w:ascii="仿宋_GB2312" w:eastAsia="仿宋_GB2312" w:cs="宋体" w:hAnsiTheme="minorEastAsia"/>
          <w:color w:val="000000" w:themeColor="text1"/>
          <w:kern w:val="0"/>
          <w:sz w:val="28"/>
          <w:szCs w:val="28"/>
          <w:highlight w:val="none"/>
          <w:u w:val="none"/>
          <w14:textFill>
            <w14:solidFill>
              <w14:schemeClr w14:val="tx1"/>
            </w14:solidFill>
          </w14:textFill>
        </w:rPr>
        <w:t xml:space="preserve">情况按自有产权房类型提交材料并积分，按房产房屋地址当年所在的学区申请学位，同时申请人须按要求签署学位住房延迟锁定承诺书，承诺同意在获得产权证后随即锁定本住房学位信息。 </w:t>
      </w:r>
    </w:p>
    <w:p w14:paraId="5CEEAAF3">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14:textFill>
            <w14:solidFill>
              <w14:schemeClr w14:val="tx1"/>
            </w14:solidFill>
          </w14:textFill>
        </w:rPr>
        <w:t>八、相关说明</w:t>
      </w:r>
    </w:p>
    <w:p w14:paraId="13BCE620">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（一）盐田区各义务教育阶段的插班工作一般在每年的7月进行。每年受理插班工作的具体时间以学校门前公告和</w:t>
      </w:r>
      <w:r>
        <w:rPr>
          <w:rFonts w:hint="eastAsia" w:ascii="仿宋_GB2312" w:eastAsia="仿宋_GB2312" w:cs="Arial" w:hAnsiTheme="minorEastAsia"/>
          <w:color w:val="000000" w:themeColor="text1"/>
          <w:kern w:val="0"/>
          <w:sz w:val="28"/>
          <w:szCs w:val="28"/>
          <w:highlight w:val="none"/>
          <w14:textFill>
            <w14:solidFill>
              <w14:schemeClr w14:val="tx1"/>
            </w14:solidFill>
          </w14:textFill>
        </w:rPr>
        <w:t>盐田区政府在线</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发布信息为准。</w:t>
      </w:r>
    </w:p>
    <w:p w14:paraId="01622F0C">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（二）家长网上填报申请信息，并不代表学校受理学位申请。学校在初审家长递交的资料后，对初审合格的申请人进行排位，并根据当年的学位情况，确定预受理名单。</w:t>
      </w:r>
    </w:p>
    <w:p w14:paraId="5691D41E">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（三）对符合插班条件</w:t>
      </w:r>
      <w:r>
        <w:rPr>
          <w:rFonts w:hint="eastAsia" w:ascii="仿宋_GB2312" w:eastAsia="仿宋_GB2312" w:cs="宋体" w:hAnsiTheme="minorEastAsia"/>
          <w:color w:val="000000" w:themeColor="text1"/>
          <w:kern w:val="0"/>
          <w:sz w:val="28"/>
          <w:szCs w:val="28"/>
          <w:highlight w:val="none"/>
          <w:lang w:eastAsia="zh-CN"/>
          <w14:textFill>
            <w14:solidFill>
              <w14:schemeClr w14:val="tx1"/>
            </w14:solidFill>
          </w14:textFill>
        </w:rPr>
        <w:t>、</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且在规定时间内交齐入学资料者，若申请插班的人数超过现有学位数，按本指南的第四部分“积分入学办法”的规则进行积分排位，按积分从高到低依次录取，录满为止。有关学校在接到基础教育科的调配安排后，必须接收手续齐全、资料合格的非片区生。</w:t>
      </w:r>
    </w:p>
    <w:p w14:paraId="6F749CD2">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（四）任何学校不得以任何借口接受已毕业的学生和已被上一级学校录取的新生插班重读。</w:t>
      </w:r>
    </w:p>
    <w:p w14:paraId="46227944">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（五）接收学校应将插班生编入其就读年级，不得擅自升、留级。义务教育阶段的学校一律不准进行插班考试。</w:t>
      </w:r>
    </w:p>
    <w:p w14:paraId="4714AA33">
      <w:pPr>
        <w:widowControl/>
        <w:spacing w:line="560" w:lineRule="atLeast"/>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eastAsia="仿宋_GB2312" w:cs="宋体" w:asciiTheme="minorEastAsia" w:hAnsiTheme="minorEastAsia"/>
          <w:color w:val="000000" w:themeColor="text1"/>
          <w:kern w:val="0"/>
          <w:sz w:val="28"/>
          <w:szCs w:val="28"/>
          <w:highlight w:val="none"/>
          <w14:textFill>
            <w14:solidFill>
              <w14:schemeClr w14:val="tx1"/>
            </w14:solidFill>
          </w14:textFill>
        </w:rPr>
        <w:t>  </w:t>
      </w:r>
      <w:r>
        <w:rPr>
          <w:rFonts w:hint="eastAsia" w:eastAsia="仿宋_GB2312" w:cs="宋体" w:asciiTheme="minorEastAsia" w:hAnsiTheme="minorEastAsia"/>
          <w:color w:val="000000" w:themeColor="text1"/>
          <w:kern w:val="0"/>
          <w:sz w:val="28"/>
          <w:szCs w:val="28"/>
          <w:highlight w:val="none"/>
          <w:lang w:val="en-US" w:eastAsia="zh-CN"/>
          <w14:textFill>
            <w14:solidFill>
              <w14:schemeClr w14:val="tx1"/>
            </w14:solidFill>
          </w14:textFill>
        </w:rPr>
        <w:t xml:space="preserve">  </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（六）原则上不允许区内转学。</w:t>
      </w:r>
    </w:p>
    <w:p w14:paraId="3B62DFF4">
      <w:pPr>
        <w:widowControl/>
        <w:spacing w:line="560" w:lineRule="atLeast"/>
        <w:ind w:firstLine="570"/>
        <w:jc w:val="lef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（七）凡提供虚假材料者，将取消其在盐田区申请学位的资格。此指南未尽事宜，由盐田区教育局基础教育科负责根据有关政策进行解释说明。 </w:t>
      </w:r>
    </w:p>
    <w:p w14:paraId="131AA4D1">
      <w:pPr>
        <w:widowControl/>
        <w:spacing w:line="720" w:lineRule="auto"/>
        <w:ind w:firstLine="562"/>
        <w:jc w:val="left"/>
        <w:rPr>
          <w:rFonts w:ascii="黑体" w:hAnsi="黑体" w:eastAsia="黑体" w:cs="宋体"/>
          <w:bCs/>
          <w:color w:val="000000" w:themeColor="text1"/>
          <w:kern w:val="0"/>
          <w:sz w:val="28"/>
          <w:szCs w:val="28"/>
          <w:highlight w:val="none"/>
          <w14:textFill>
            <w14:solidFill>
              <w14:schemeClr w14:val="tx1"/>
            </w14:solidFill>
          </w14:textFill>
        </w:rPr>
      </w:pPr>
      <w:r>
        <w:rPr>
          <w:rFonts w:hint="eastAsia" w:ascii="黑体" w:hAnsi="黑体" w:eastAsia="黑体" w:cs="宋体"/>
          <w:bCs/>
          <w:color w:val="000000" w:themeColor="text1"/>
          <w:kern w:val="0"/>
          <w:sz w:val="28"/>
          <w:szCs w:val="28"/>
          <w:highlight w:val="none"/>
          <w:lang w:val="en-US" w:eastAsia="zh-CN"/>
          <w14:textFill>
            <w14:solidFill>
              <w14:schemeClr w14:val="tx1"/>
            </w14:solidFill>
          </w14:textFill>
        </w:rPr>
        <w:t>九</w:t>
      </w:r>
      <w:r>
        <w:rPr>
          <w:rFonts w:hint="eastAsia" w:ascii="黑体" w:hAnsi="黑体" w:eastAsia="黑体" w:cs="宋体"/>
          <w:bCs/>
          <w:color w:val="000000" w:themeColor="text1"/>
          <w:kern w:val="0"/>
          <w:sz w:val="28"/>
          <w:szCs w:val="28"/>
          <w:highlight w:val="none"/>
          <w14:textFill>
            <w14:solidFill>
              <w14:schemeClr w14:val="tx1"/>
            </w14:solidFill>
          </w14:textFill>
        </w:rPr>
        <w:t>、各部门联系电话</w:t>
      </w:r>
    </w:p>
    <w:p w14:paraId="447CCE16">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（一）学校招生咨询电话</w:t>
      </w:r>
    </w:p>
    <w:p w14:paraId="554357D1">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田心小学 </w:t>
      </w:r>
      <w:r>
        <w:rPr>
          <w:rFonts w:ascii="宋体" w:hAnsi="宋体" w:cs="Arial"/>
          <w:color w:val="000000" w:themeColor="text1"/>
          <w:kern w:val="0"/>
          <w:sz w:val="24"/>
          <w:szCs w:val="24"/>
          <w:highlight w:val="none"/>
          <w14:textFill>
            <w14:solidFill>
              <w14:schemeClr w14:val="tx1"/>
            </w14:solidFill>
          </w14:textFill>
        </w:rPr>
        <w:t>25358746</w:t>
      </w:r>
      <w:r>
        <w:rPr>
          <w:rFonts w:hint="eastAsia" w:ascii="宋体" w:hAnsi="宋体" w:cs="Arial"/>
          <w:color w:val="000000" w:themeColor="text1"/>
          <w:kern w:val="0"/>
          <w:sz w:val="24"/>
          <w:szCs w:val="24"/>
          <w:highlight w:val="none"/>
          <w14:textFill>
            <w14:solidFill>
              <w14:schemeClr w14:val="tx1"/>
            </w14:solidFill>
          </w14:textFill>
        </w:rPr>
        <w:t>       教科院附属田东小学 25214216</w:t>
      </w:r>
    </w:p>
    <w:p w14:paraId="556601E2">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外国语小学 25369258      林园小学 </w:t>
      </w:r>
      <w:r>
        <w:rPr>
          <w:rFonts w:ascii="宋体" w:hAnsi="宋体" w:cs="Arial"/>
          <w:color w:val="000000" w:themeColor="text1"/>
          <w:kern w:val="0"/>
          <w:sz w:val="24"/>
          <w:szCs w:val="24"/>
          <w:highlight w:val="none"/>
          <w14:textFill>
            <w14:solidFill>
              <w14:schemeClr w14:val="tx1"/>
            </w14:solidFill>
          </w14:textFill>
        </w:rPr>
        <w:t>25163489</w:t>
      </w:r>
    </w:p>
    <w:p w14:paraId="662379DB">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外小</w:t>
      </w:r>
      <w:r>
        <w:rPr>
          <w:rFonts w:hint="eastAsia" w:ascii="宋体" w:hAnsi="宋体" w:cs="Arial"/>
          <w:color w:val="000000" w:themeColor="text1"/>
          <w:kern w:val="0"/>
          <w:sz w:val="24"/>
          <w:szCs w:val="24"/>
          <w:highlight w:val="none"/>
          <w14:textFill>
            <w14:solidFill>
              <w14:schemeClr w14:val="tx1"/>
            </w14:solidFill>
          </w14:textFill>
        </w:rPr>
        <w:t>海涛</w:t>
      </w:r>
      <w:r>
        <w:rPr>
          <w:rFonts w:hint="eastAsia" w:ascii="宋体" w:hAnsi="宋体" w:cs="Arial"/>
          <w:color w:val="000000" w:themeColor="text1"/>
          <w:kern w:val="0"/>
          <w:sz w:val="24"/>
          <w:szCs w:val="24"/>
          <w:highlight w:val="none"/>
          <w:lang w:val="en-US" w:eastAsia="zh-CN"/>
          <w14:textFill>
            <w14:solidFill>
              <w14:schemeClr w14:val="tx1"/>
            </w14:solidFill>
          </w14:textFill>
        </w:rPr>
        <w:t>分校</w:t>
      </w:r>
      <w:r>
        <w:rPr>
          <w:rFonts w:hint="eastAsia" w:ascii="宋体" w:hAnsi="宋体" w:cs="Arial"/>
          <w:color w:val="000000" w:themeColor="text1"/>
          <w:kern w:val="0"/>
          <w:sz w:val="24"/>
          <w:szCs w:val="24"/>
          <w:highlight w:val="none"/>
          <w14:textFill>
            <w14:solidFill>
              <w14:schemeClr w14:val="tx1"/>
            </w14:solidFill>
          </w14:textFill>
        </w:rPr>
        <w:t xml:space="preserve"> 25264177     外小东和分校 </w:t>
      </w:r>
      <w:r>
        <w:rPr>
          <w:rFonts w:ascii="宋体" w:hAnsi="宋体" w:cs="Arial"/>
          <w:color w:val="000000" w:themeColor="text1"/>
          <w:kern w:val="0"/>
          <w:sz w:val="24"/>
          <w:szCs w:val="24"/>
          <w:highlight w:val="none"/>
          <w14:textFill>
            <w14:solidFill>
              <w14:schemeClr w14:val="tx1"/>
            </w14:solidFill>
          </w14:textFill>
        </w:rPr>
        <w:t>25270720</w:t>
      </w:r>
    </w:p>
    <w:p w14:paraId="3E1D897B">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盐港小学 25202872       乐群实验小学 25203884 </w:t>
      </w:r>
    </w:p>
    <w:p w14:paraId="0DA5BD4B">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中山纪念学校 25288838       梅沙</w:t>
      </w:r>
      <w:r>
        <w:rPr>
          <w:rFonts w:hint="eastAsia" w:ascii="宋体" w:hAnsi="宋体" w:cs="Arial"/>
          <w:color w:val="000000" w:themeColor="text1"/>
          <w:kern w:val="0"/>
          <w:sz w:val="24"/>
          <w:szCs w:val="24"/>
          <w:highlight w:val="none"/>
          <w:lang w:val="en-US" w:eastAsia="zh-CN"/>
          <w14:textFill>
            <w14:solidFill>
              <w14:schemeClr w14:val="tx1"/>
            </w14:solidFill>
          </w14:textFill>
        </w:rPr>
        <w:t>小学</w:t>
      </w:r>
      <w:r>
        <w:rPr>
          <w:rFonts w:hint="eastAsia" w:ascii="宋体" w:hAnsi="宋体" w:cs="Arial"/>
          <w:color w:val="000000" w:themeColor="text1"/>
          <w:kern w:val="0"/>
          <w:sz w:val="24"/>
          <w:szCs w:val="24"/>
          <w:highlight w:val="none"/>
          <w14:textFill>
            <w14:solidFill>
              <w14:schemeClr w14:val="tx1"/>
            </w14:solidFill>
          </w14:textFill>
        </w:rPr>
        <w:t xml:space="preserve"> 25060430</w:t>
      </w:r>
    </w:p>
    <w:p w14:paraId="105899BB">
      <w:pPr>
        <w:widowControl/>
        <w:spacing w:line="320" w:lineRule="atLeast"/>
        <w:ind w:firstLine="480"/>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教科院附属</w:t>
      </w:r>
      <w:r>
        <w:rPr>
          <w:rFonts w:hint="eastAsia" w:ascii="宋体" w:hAnsi="宋体" w:cs="Arial"/>
          <w:color w:val="000000" w:themeColor="text1"/>
          <w:kern w:val="0"/>
          <w:sz w:val="24"/>
          <w:szCs w:val="24"/>
          <w:highlight w:val="none"/>
          <w:lang w:val="en-US" w:eastAsia="zh-CN"/>
          <w14:textFill>
            <w14:solidFill>
              <w14:schemeClr w14:val="tx1"/>
            </w14:solidFill>
          </w14:textFill>
        </w:rPr>
        <w:t>永安</w:t>
      </w:r>
      <w:r>
        <w:rPr>
          <w:rFonts w:hint="eastAsia" w:ascii="宋体" w:hAnsi="宋体" w:cs="Arial"/>
          <w:color w:val="000000" w:themeColor="text1"/>
          <w:kern w:val="0"/>
          <w:sz w:val="24"/>
          <w:szCs w:val="24"/>
          <w:highlight w:val="none"/>
          <w14:textFill>
            <w14:solidFill>
              <w14:schemeClr w14:val="tx1"/>
            </w14:solidFill>
          </w14:textFill>
        </w:rPr>
        <w:t>小学</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25282704    </w:t>
      </w:r>
      <w:r>
        <w:rPr>
          <w:rFonts w:hint="eastAsia" w:ascii="宋体" w:hAnsi="宋体" w:cs="Arial"/>
          <w:color w:val="000000" w:themeColor="text1"/>
          <w:kern w:val="0"/>
          <w:sz w:val="24"/>
          <w:szCs w:val="24"/>
          <w:highlight w:val="none"/>
          <w14:textFill>
            <w14:solidFill>
              <w14:schemeClr w14:val="tx1"/>
            </w14:solidFill>
          </w14:textFill>
        </w:rPr>
        <w:t>云海学校22740349</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p>
    <w:p w14:paraId="656F6313">
      <w:pPr>
        <w:widowControl/>
        <w:spacing w:line="320" w:lineRule="atLeast"/>
        <w:ind w:firstLine="480"/>
        <w:rPr>
          <w:rFonts w:ascii="宋体" w:hAnsi="宋体" w:eastAsia="宋体" w:cs="Arial"/>
          <w:color w:val="000000" w:themeColor="text1"/>
          <w:kern w:val="0"/>
          <w:sz w:val="24"/>
          <w:szCs w:val="24"/>
          <w:highlight w:val="none"/>
          <w:lang w:val="e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田东中学 </w:t>
      </w:r>
      <w:r>
        <w:rPr>
          <w:rFonts w:ascii="宋体" w:hAnsi="宋体" w:eastAsia="宋体" w:cs="Arial"/>
          <w:color w:val="000000" w:themeColor="text1"/>
          <w:kern w:val="0"/>
          <w:sz w:val="24"/>
          <w:szCs w:val="24"/>
          <w:highlight w:val="none"/>
          <w14:textFill>
            <w14:solidFill>
              <w14:schemeClr w14:val="tx1"/>
            </w14:solidFill>
          </w14:textFill>
        </w:rPr>
        <w:t>25550400</w:t>
      </w:r>
      <w:r>
        <w:rPr>
          <w:rFonts w:hint="eastAsia" w:ascii="宋体" w:hAnsi="宋体" w:eastAsia="宋体" w:cs="Arial"/>
          <w:color w:val="000000" w:themeColor="text1"/>
          <w:kern w:val="0"/>
          <w:sz w:val="24"/>
          <w:szCs w:val="24"/>
          <w:highlight w:val="none"/>
          <w14:textFill>
            <w14:solidFill>
              <w14:schemeClr w14:val="tx1"/>
            </w14:solidFill>
          </w14:textFill>
        </w:rPr>
        <w:t xml:space="preserve">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r>
        <w:rPr>
          <w:rFonts w:hint="eastAsia" w:ascii="宋体" w:hAnsi="宋体" w:eastAsia="宋体" w:cs="Arial"/>
          <w:color w:val="000000" w:themeColor="text1"/>
          <w:kern w:val="0"/>
          <w:sz w:val="24"/>
          <w:szCs w:val="24"/>
          <w:highlight w:val="none"/>
          <w14:textFill>
            <w14:solidFill>
              <w14:schemeClr w14:val="tx1"/>
            </w14:solidFill>
          </w14:textFill>
        </w:rPr>
        <w:t>盐田</w:t>
      </w:r>
      <w:r>
        <w:rPr>
          <w:rFonts w:hint="eastAsia" w:ascii="宋体" w:hAnsi="宋体" w:eastAsia="宋体" w:cs="Arial"/>
          <w:color w:val="000000" w:themeColor="text1"/>
          <w:kern w:val="0"/>
          <w:sz w:val="24"/>
          <w:szCs w:val="24"/>
          <w:highlight w:val="none"/>
          <w:lang w:eastAsia="zh-CN"/>
          <w14:textFill>
            <w14:solidFill>
              <w14:schemeClr w14:val="tx1"/>
            </w14:solidFill>
          </w14:textFill>
        </w:rPr>
        <w:t>区</w:t>
      </w:r>
      <w:r>
        <w:rPr>
          <w:rFonts w:hint="eastAsia" w:ascii="宋体" w:hAnsi="宋体" w:eastAsia="宋体" w:cs="Arial"/>
          <w:color w:val="000000" w:themeColor="text1"/>
          <w:kern w:val="0"/>
          <w:sz w:val="24"/>
          <w:szCs w:val="24"/>
          <w:highlight w:val="none"/>
          <w14:textFill>
            <w14:solidFill>
              <w14:schemeClr w14:val="tx1"/>
            </w14:solidFill>
          </w14:textFill>
        </w:rPr>
        <w:t xml:space="preserve">实验学校 22728125   </w:t>
      </w:r>
      <w:r>
        <w:rPr>
          <w:rFonts w:ascii="宋体" w:hAnsi="宋体" w:eastAsia="宋体" w:cs="Arial"/>
          <w:color w:val="000000" w:themeColor="text1"/>
          <w:kern w:val="0"/>
          <w:sz w:val="24"/>
          <w:szCs w:val="24"/>
          <w:highlight w:val="none"/>
          <w:lang w:val="en"/>
          <w14:textFill>
            <w14:solidFill>
              <w14:schemeClr w14:val="tx1"/>
            </w14:solidFill>
          </w14:textFill>
        </w:rPr>
        <w:t xml:space="preserve">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w:t>
      </w:r>
      <w:r>
        <w:rPr>
          <w:rFonts w:ascii="宋体" w:hAnsi="宋体" w:eastAsia="宋体" w:cs="Arial"/>
          <w:color w:val="000000" w:themeColor="text1"/>
          <w:kern w:val="0"/>
          <w:sz w:val="24"/>
          <w:szCs w:val="24"/>
          <w:highlight w:val="none"/>
          <w:lang w:val="en"/>
          <w14:textFill>
            <w14:solidFill>
              <w14:schemeClr w14:val="tx1"/>
            </w14:solidFill>
          </w14:textFill>
        </w:rPr>
        <w:t xml:space="preserve">  </w:t>
      </w:r>
    </w:p>
    <w:p w14:paraId="0D5CB9B5">
      <w:pPr>
        <w:widowControl/>
        <w:spacing w:line="320" w:lineRule="atLeast"/>
        <w:ind w:firstLine="480"/>
        <w:rPr>
          <w:rFonts w:hint="eastAsia"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eastAsia="宋体" w:cs="Arial"/>
          <w:color w:val="000000" w:themeColor="text1"/>
          <w:kern w:val="0"/>
          <w:sz w:val="24"/>
          <w:szCs w:val="24"/>
          <w:highlight w:val="none"/>
          <w14:textFill>
            <w14:solidFill>
              <w14:schemeClr w14:val="tx1"/>
            </w14:solidFill>
          </w14:textFill>
        </w:rPr>
        <w:t xml:space="preserve">盐田区外国语学校 25259766  </w:t>
      </w:r>
      <w:r>
        <w:rPr>
          <w:rFonts w:hint="eastAsia" w:ascii="宋体" w:hAnsi="宋体" w:cs="Arial"/>
          <w:color w:val="000000" w:themeColor="text1"/>
          <w:kern w:val="0"/>
          <w:sz w:val="24"/>
          <w:szCs w:val="24"/>
          <w:highlight w:val="none"/>
          <w:lang w:val="en-US" w:eastAsia="zh-CN"/>
          <w14:textFill>
            <w14:solidFill>
              <w14:schemeClr w14:val="tx1"/>
            </w14:solidFill>
          </w14:textFill>
        </w:rPr>
        <w:t xml:space="preserve">    深圳高级中学盐田学校25267985   </w:t>
      </w:r>
    </w:p>
    <w:p w14:paraId="52AD2138">
      <w:pPr>
        <w:widowControl/>
        <w:spacing w:line="320" w:lineRule="atLeast"/>
        <w:ind w:firstLine="480"/>
        <w:rPr>
          <w:rFonts w:hint="default" w:ascii="宋体" w:hAnsi="宋体" w:cs="Arial"/>
          <w:color w:val="000000" w:themeColor="text1"/>
          <w:kern w:val="0"/>
          <w:sz w:val="24"/>
          <w:szCs w:val="24"/>
          <w:highlight w:val="none"/>
          <w:lang w:val="en-US" w:eastAsia="zh-CN"/>
          <w14:textFill>
            <w14:solidFill>
              <w14:schemeClr w14:val="tx1"/>
            </w14:solidFill>
          </w14:textFill>
        </w:rPr>
      </w:pPr>
      <w:r>
        <w:rPr>
          <w:rFonts w:hint="eastAsia" w:ascii="宋体" w:hAnsi="宋体" w:cs="Arial"/>
          <w:color w:val="000000" w:themeColor="text1"/>
          <w:kern w:val="0"/>
          <w:sz w:val="24"/>
          <w:szCs w:val="24"/>
          <w:highlight w:val="none"/>
          <w:lang w:val="en-US" w:eastAsia="zh-CN"/>
          <w14:textFill>
            <w14:solidFill>
              <w14:schemeClr w14:val="tx1"/>
            </w14:solidFill>
          </w14:textFill>
        </w:rPr>
        <w:t>山海学校 22377996              梅沙双语学校（民办）66866555</w:t>
      </w:r>
    </w:p>
    <w:p w14:paraId="4DC9B119">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（上午8：30-11：30，下午：14：30-17：00）</w:t>
      </w:r>
    </w:p>
    <w:p w14:paraId="67D82DCB">
      <w:pPr>
        <w:widowControl/>
        <w:ind w:firstLine="455"/>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（二）区教育局</w:t>
      </w:r>
    </w:p>
    <w:p w14:paraId="1508165C">
      <w:pPr>
        <w:widowControl/>
        <w:ind w:firstLine="455"/>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 xml:space="preserve">基础教育科     25228527  </w:t>
      </w:r>
      <w:r>
        <w:rPr>
          <w:rFonts w:ascii="宋体" w:hAnsi="宋体" w:cs="Arial"/>
          <w:color w:val="000000" w:themeColor="text1"/>
          <w:kern w:val="0"/>
          <w:sz w:val="24"/>
          <w:szCs w:val="24"/>
          <w:highlight w:val="none"/>
          <w14:textFill>
            <w14:solidFill>
              <w14:schemeClr w14:val="tx1"/>
            </w14:solidFill>
          </w14:textFill>
        </w:rPr>
        <w:t xml:space="preserve">  </w:t>
      </w:r>
      <w:r>
        <w:rPr>
          <w:rFonts w:hint="eastAsia" w:ascii="宋体" w:hAnsi="宋体" w:cs="Arial"/>
          <w:color w:val="000000" w:themeColor="text1"/>
          <w:kern w:val="0"/>
          <w:sz w:val="24"/>
          <w:szCs w:val="24"/>
          <w:highlight w:val="none"/>
          <w14:textFill>
            <w14:solidFill>
              <w14:schemeClr w14:val="tx1"/>
            </w14:solidFill>
          </w14:textFill>
        </w:rPr>
        <w:t>盐田区海景二路工青妇大楼</w:t>
      </w:r>
      <w:r>
        <w:rPr>
          <w:rFonts w:hint="eastAsia" w:ascii="宋体" w:hAnsi="宋体" w:eastAsia="宋体" w:cs="Arial"/>
          <w:color w:val="000000" w:themeColor="text1"/>
          <w:kern w:val="0"/>
          <w:sz w:val="24"/>
          <w:szCs w:val="24"/>
          <w:highlight w:val="none"/>
          <w14:textFill>
            <w14:solidFill>
              <w14:schemeClr w14:val="tx1"/>
            </w14:solidFill>
          </w14:textFill>
        </w:rPr>
        <w:t>一楼东侧区教育局招生咨询点</w:t>
      </w:r>
    </w:p>
    <w:p w14:paraId="3A9BEA94">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w:t>
      </w:r>
      <w:r>
        <w:rPr>
          <w:rFonts w:hint="eastAsia" w:ascii="楷体_GB2312" w:hAnsi="楷体" w:eastAsia="楷体_GB2312" w:cs="Arial"/>
          <w:b/>
          <w:color w:val="000000" w:themeColor="text1"/>
          <w:kern w:val="0"/>
          <w:sz w:val="24"/>
          <w:szCs w:val="24"/>
          <w:highlight w:val="none"/>
          <w:lang w:eastAsia="zh-CN"/>
          <w14:textFill>
            <w14:solidFill>
              <w14:schemeClr w14:val="tx1"/>
            </w14:solidFill>
          </w14:textFill>
        </w:rPr>
        <w:t>三</w:t>
      </w:r>
      <w:r>
        <w:rPr>
          <w:rFonts w:hint="eastAsia" w:ascii="楷体_GB2312" w:hAnsi="楷体" w:eastAsia="楷体_GB2312" w:cs="Arial"/>
          <w:b/>
          <w:color w:val="000000" w:themeColor="text1"/>
          <w:kern w:val="0"/>
          <w:sz w:val="24"/>
          <w:szCs w:val="24"/>
          <w:highlight w:val="none"/>
          <w14:textFill>
            <w14:solidFill>
              <w14:schemeClr w14:val="tx1"/>
            </w14:solidFill>
          </w14:textFill>
        </w:rPr>
        <w:t>）各租赁管理部门</w:t>
      </w:r>
    </w:p>
    <w:p w14:paraId="6DD50C59">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沙头角街道租赁所        25557683  沙头角田心东路66号</w:t>
      </w:r>
    </w:p>
    <w:p w14:paraId="6FD06CD0">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海山街道租赁所          25556123  海山路77号悦林大厦1楼</w:t>
      </w:r>
    </w:p>
    <w:p w14:paraId="28509F06">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盐田街道租赁所          25203012  盐田东海四街2号1楼办证大厅</w:t>
      </w:r>
    </w:p>
    <w:p w14:paraId="3403EC70">
      <w:pPr>
        <w:widowControl/>
        <w:spacing w:line="320" w:lineRule="atLeast"/>
        <w:ind w:firstLine="48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梅沙街道租赁所          25060815  环梅路22号梅沙街道社区服务中心1楼</w:t>
      </w:r>
    </w:p>
    <w:p w14:paraId="5A381C01">
      <w:pPr>
        <w:widowControl/>
        <w:spacing w:line="320" w:lineRule="atLeast"/>
        <w:ind w:firstLine="480"/>
        <w:rPr>
          <w:rFonts w:ascii="Arial" w:hAnsi="Arial" w:cs="Arial"/>
          <w:color w:val="000000" w:themeColor="text1"/>
          <w:kern w:val="0"/>
          <w:sz w:val="23"/>
          <w:szCs w:val="23"/>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区保障性住房管理中心    25365253  盐田区沙深路112号建工大厦11楼</w:t>
      </w:r>
    </w:p>
    <w:p w14:paraId="62A8E46D">
      <w:pPr>
        <w:widowControl/>
        <w:ind w:firstLine="455"/>
        <w:outlineLvl w:val="0"/>
        <w:rPr>
          <w:rFonts w:ascii="楷体_GB2312" w:hAnsi="楷体" w:eastAsia="楷体_GB2312" w:cs="Arial"/>
          <w:b/>
          <w:color w:val="000000" w:themeColor="text1"/>
          <w:kern w:val="0"/>
          <w:sz w:val="24"/>
          <w:szCs w:val="24"/>
          <w:highlight w:val="none"/>
          <w14:textFill>
            <w14:solidFill>
              <w14:schemeClr w14:val="tx1"/>
            </w14:solidFill>
          </w14:textFill>
        </w:rPr>
      </w:pPr>
      <w:r>
        <w:rPr>
          <w:rFonts w:hint="eastAsia" w:ascii="楷体_GB2312" w:hAnsi="楷体" w:eastAsia="楷体_GB2312" w:cs="Arial"/>
          <w:b/>
          <w:color w:val="000000" w:themeColor="text1"/>
          <w:kern w:val="0"/>
          <w:sz w:val="24"/>
          <w:szCs w:val="24"/>
          <w:highlight w:val="none"/>
          <w14:textFill>
            <w14:solidFill>
              <w14:schemeClr w14:val="tx1"/>
            </w14:solidFill>
          </w14:textFill>
        </w:rPr>
        <w:t>（</w:t>
      </w:r>
      <w:r>
        <w:rPr>
          <w:rFonts w:hint="eastAsia" w:ascii="楷体_GB2312" w:hAnsi="楷体" w:eastAsia="楷体_GB2312" w:cs="Arial"/>
          <w:b/>
          <w:color w:val="000000" w:themeColor="text1"/>
          <w:kern w:val="0"/>
          <w:sz w:val="24"/>
          <w:szCs w:val="24"/>
          <w:highlight w:val="none"/>
          <w:lang w:eastAsia="zh-CN"/>
          <w14:textFill>
            <w14:solidFill>
              <w14:schemeClr w14:val="tx1"/>
            </w14:solidFill>
          </w14:textFill>
        </w:rPr>
        <w:t>四</w:t>
      </w:r>
      <w:r>
        <w:rPr>
          <w:rFonts w:hint="eastAsia" w:ascii="楷体_GB2312" w:hAnsi="楷体" w:eastAsia="楷体_GB2312" w:cs="Arial"/>
          <w:b/>
          <w:color w:val="000000" w:themeColor="text1"/>
          <w:kern w:val="0"/>
          <w:sz w:val="24"/>
          <w:szCs w:val="24"/>
          <w:highlight w:val="none"/>
          <w14:textFill>
            <w14:solidFill>
              <w14:schemeClr w14:val="tx1"/>
            </w14:solidFill>
          </w14:textFill>
        </w:rPr>
        <w:t>）社保部门</w:t>
      </w:r>
    </w:p>
    <w:p w14:paraId="2A1B80B7">
      <w:pPr>
        <w:widowControl/>
        <w:spacing w:line="320" w:lineRule="atLeast"/>
        <w:ind w:firstLine="470"/>
        <w:rPr>
          <w:rFonts w:ascii="宋体" w:hAnsi="宋体" w:cs="Arial"/>
          <w:color w:val="000000" w:themeColor="text1"/>
          <w:kern w:val="0"/>
          <w:sz w:val="24"/>
          <w:szCs w:val="24"/>
          <w:highlight w:val="none"/>
          <w14:textFill>
            <w14:solidFill>
              <w14:schemeClr w14:val="tx1"/>
            </w14:solidFill>
          </w14:textFill>
        </w:rPr>
      </w:pPr>
      <w:r>
        <w:rPr>
          <w:rFonts w:hint="eastAsia" w:ascii="宋体" w:hAnsi="宋体" w:cs="Arial"/>
          <w:color w:val="000000" w:themeColor="text1"/>
          <w:kern w:val="0"/>
          <w:sz w:val="24"/>
          <w:szCs w:val="24"/>
          <w:highlight w:val="none"/>
          <w14:textFill>
            <w14:solidFill>
              <w14:schemeClr w14:val="tx1"/>
            </w14:solidFill>
          </w14:textFill>
        </w:rPr>
        <w:t>盐田区社会保险基金管理中心，地址：盐田区海景二路工青妇大楼14楼，咨询服务热线：25352925。</w:t>
      </w:r>
    </w:p>
    <w:p w14:paraId="0624901F">
      <w:pPr>
        <w:widowControl/>
        <w:spacing w:line="560" w:lineRule="atLeast"/>
        <w:ind w:firstLine="470"/>
        <w:jc w:val="left"/>
        <w:rPr>
          <w:rFonts w:ascii="仿宋_GB2312" w:hAnsi="宋体" w:eastAsia="仿宋_GB2312" w:cs="Arial"/>
          <w:color w:val="000000" w:themeColor="text1"/>
          <w:kern w:val="0"/>
          <w:sz w:val="28"/>
          <w:szCs w:val="28"/>
          <w:highlight w:val="none"/>
          <w14:textFill>
            <w14:solidFill>
              <w14:schemeClr w14:val="tx1"/>
            </w14:solidFill>
          </w14:textFill>
        </w:rPr>
      </w:pPr>
    </w:p>
    <w:p w14:paraId="63866699">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1544CF3A">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5D7A20E8">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13EA0BDB">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532F82D9">
      <w:pPr>
        <w:widowControl/>
        <w:spacing w:line="560" w:lineRule="atLeast"/>
        <w:ind w:right="14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p>
    <w:p w14:paraId="16F72682">
      <w:pPr>
        <w:widowControl/>
        <w:spacing w:line="560" w:lineRule="atLeast"/>
        <w:ind w:right="280"/>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深圳市盐田区教育局</w:t>
      </w:r>
    </w:p>
    <w:p w14:paraId="17D6E679">
      <w:pPr>
        <w:widowControl/>
        <w:wordWrap w:val="0"/>
        <w:spacing w:line="560" w:lineRule="atLeast"/>
        <w:jc w:val="right"/>
        <w:rPr>
          <w:rFonts w:ascii="仿宋_GB2312" w:eastAsia="仿宋_GB2312" w:cs="宋体" w:hAnsiTheme="minorEastAsia"/>
          <w:color w:val="000000" w:themeColor="text1"/>
          <w:kern w:val="0"/>
          <w:sz w:val="28"/>
          <w:szCs w:val="28"/>
          <w:highlight w:val="none"/>
          <w14:textFill>
            <w14:solidFill>
              <w14:schemeClr w14:val="tx1"/>
            </w14:solidFill>
          </w14:textFill>
        </w:rPr>
      </w:pP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202</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5</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年7月</w:t>
      </w:r>
      <w:r>
        <w:rPr>
          <w:rFonts w:hint="eastAsia" w:ascii="仿宋_GB2312" w:eastAsia="仿宋_GB2312" w:cs="宋体" w:hAnsiTheme="minorEastAsia"/>
          <w:color w:val="000000" w:themeColor="text1"/>
          <w:kern w:val="0"/>
          <w:sz w:val="28"/>
          <w:szCs w:val="28"/>
          <w:highlight w:val="none"/>
          <w:lang w:val="en-US" w:eastAsia="zh-CN"/>
          <w14:textFill>
            <w14:solidFill>
              <w14:schemeClr w14:val="tx1"/>
            </w14:solidFill>
          </w14:textFill>
        </w:rPr>
        <w:t>8</w:t>
      </w:r>
      <w:r>
        <w:rPr>
          <w:rFonts w:hint="eastAsia" w:ascii="仿宋_GB2312" w:eastAsia="仿宋_GB2312" w:cs="宋体" w:hAnsiTheme="minorEastAsia"/>
          <w:color w:val="000000" w:themeColor="text1"/>
          <w:kern w:val="0"/>
          <w:sz w:val="28"/>
          <w:szCs w:val="28"/>
          <w:highlight w:val="none"/>
          <w14:textFill>
            <w14:solidFill>
              <w14:schemeClr w14:val="tx1"/>
            </w14:solidFill>
          </w14:textFill>
        </w:rPr>
        <w:t xml:space="preserve">日 </w:t>
      </w:r>
      <w:r>
        <w:rPr>
          <w:rFonts w:ascii="仿宋_GB2312" w:eastAsia="仿宋_GB2312" w:cs="宋体" w:hAnsiTheme="minorEastAsia"/>
          <w:color w:val="000000" w:themeColor="text1"/>
          <w:kern w:val="0"/>
          <w:sz w:val="28"/>
          <w:szCs w:val="28"/>
          <w:highlight w:val="none"/>
          <w14:textFill>
            <w14:solidFill>
              <w14:schemeClr w14:val="tx1"/>
            </w14:solidFill>
          </w14:textFill>
        </w:rPr>
        <w:t xml:space="preserve">  </w:t>
      </w:r>
      <w:bookmarkEnd w:id="0"/>
      <w:bookmarkEnd w:id="1"/>
      <w:bookmarkEnd w:id="2"/>
    </w:p>
    <w:p w14:paraId="0E3763EF">
      <w:pPr>
        <w:rPr>
          <w:color w:val="000000" w:themeColor="text1"/>
          <w:highlight w:val="none"/>
          <w14:textFill>
            <w14:solidFill>
              <w14:schemeClr w14:val="tx1"/>
            </w14:solidFill>
          </w14:textFill>
        </w:rPr>
      </w:pPr>
    </w:p>
    <w:sectPr>
      <w:pgSz w:w="11906" w:h="16838"/>
      <w:pgMar w:top="1021" w:right="1077" w:bottom="907" w:left="1077" w:header="0" w:footer="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262F6227-E6DD-4E6C-9419-8253C18AF105}"/>
  </w:font>
  <w:font w:name="Arial">
    <w:panose1 w:val="020B0604020202020204"/>
    <w:charset w:val="01"/>
    <w:family w:val="swiss"/>
    <w:pitch w:val="default"/>
    <w:sig w:usb0="E0002EFF" w:usb1="C000785B" w:usb2="00000009" w:usb3="00000000" w:csb0="400001FF" w:csb1="FFFF0000"/>
    <w:embedRegular r:id="rId2" w:fontKey="{1C6D4E8E-0A5F-4D80-A03B-54AE8CCB1FDB}"/>
  </w:font>
  <w:font w:name="黑体">
    <w:panose1 w:val="02010609060101010101"/>
    <w:charset w:val="86"/>
    <w:family w:val="auto"/>
    <w:pitch w:val="default"/>
    <w:sig w:usb0="800002BF" w:usb1="38CF7CFA" w:usb2="00000016" w:usb3="00000000" w:csb0="00040001" w:csb1="00000000"/>
    <w:embedRegular r:id="rId3" w:fontKey="{B93DDE83-192B-4718-8F27-0B0F7B6458B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embedRegular r:id="rId4" w:fontKey="{9B9CB170-EAFC-449A-A8E9-D899F1644602}"/>
  </w:font>
  <w:font w:name="楷体_GB2312">
    <w:panose1 w:val="02010609030101010101"/>
    <w:charset w:val="86"/>
    <w:family w:val="modern"/>
    <w:pitch w:val="default"/>
    <w:sig w:usb0="00000001" w:usb1="080E0000" w:usb2="00000000" w:usb3="00000000" w:csb0="00040000" w:csb1="00000000"/>
    <w:embedRegular r:id="rId5" w:fontKey="{9138E442-3B42-422C-9DFE-5B24918F15C8}"/>
  </w:font>
  <w:font w:name="华文楷体">
    <w:panose1 w:val="02010600040101010101"/>
    <w:charset w:val="86"/>
    <w:family w:val="auto"/>
    <w:pitch w:val="default"/>
    <w:sig w:usb0="A00002BF" w:usb1="78CF7CFB" w:usb2="00000016" w:usb3="00000000" w:csb0="6006009F" w:csb1="DFD70000"/>
    <w:embedRegular r:id="rId6" w:fontKey="{A1F6D960-02D4-46C4-9ED1-4E306CF8A42A}"/>
  </w:font>
  <w:font w:name="楷体">
    <w:panose1 w:val="02010609060101010101"/>
    <w:charset w:val="86"/>
    <w:family w:val="auto"/>
    <w:pitch w:val="default"/>
    <w:sig w:usb0="800002BF" w:usb1="38CF7CFA" w:usb2="00000016" w:usb3="00000000" w:csb0="00040001" w:csb1="00000000"/>
    <w:embedRegular r:id="rId7" w:fontKey="{A730BF26-895A-490A-BA38-ED74E98450E1}"/>
  </w:font>
  <w:font w:name="仿宋">
    <w:panose1 w:val="02010609060101010101"/>
    <w:charset w:val="86"/>
    <w:family w:val="auto"/>
    <w:pitch w:val="default"/>
    <w:sig w:usb0="800002BF" w:usb1="38CF7CFA" w:usb2="00000016" w:usb3="00000000" w:csb0="00040001" w:csb1="00000000"/>
    <w:embedRegular r:id="rId8" w:fontKey="{6AB5334D-7635-49FC-B367-D5C102944AA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FlMDBkYzRmMmZmMDg5MWNhZmFkNjdhZTYwM2FmNDIifQ=="/>
  </w:docVars>
  <w:rsids>
    <w:rsidRoot w:val="00000000"/>
    <w:rsid w:val="00E4421C"/>
    <w:rsid w:val="037E71CC"/>
    <w:rsid w:val="05DF092A"/>
    <w:rsid w:val="08BB72CB"/>
    <w:rsid w:val="0DF704F8"/>
    <w:rsid w:val="0E4317EB"/>
    <w:rsid w:val="12535865"/>
    <w:rsid w:val="2C7B60EE"/>
    <w:rsid w:val="36C2489B"/>
    <w:rsid w:val="38AC397C"/>
    <w:rsid w:val="3A831C53"/>
    <w:rsid w:val="3A8D0763"/>
    <w:rsid w:val="3C3E127F"/>
    <w:rsid w:val="3FDF01F6"/>
    <w:rsid w:val="44E56B4D"/>
    <w:rsid w:val="453BDA14"/>
    <w:rsid w:val="57ECCB5B"/>
    <w:rsid w:val="5CD4C6CA"/>
    <w:rsid w:val="62A0211E"/>
    <w:rsid w:val="6DFFCA91"/>
    <w:rsid w:val="75D7CEE2"/>
    <w:rsid w:val="7C776399"/>
    <w:rsid w:val="7C7F2BEE"/>
    <w:rsid w:val="7E421789"/>
    <w:rsid w:val="7E7776F2"/>
    <w:rsid w:val="9F3EBD2C"/>
    <w:rsid w:val="BBBF02A5"/>
    <w:rsid w:val="EBB70BE0"/>
    <w:rsid w:val="EDFFCA41"/>
    <w:rsid w:val="EFBCC64B"/>
    <w:rsid w:val="FF9E40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Hyperlink"/>
    <w:basedOn w:val="4"/>
    <w:semiHidden/>
    <w:qFormat/>
    <w:uiPriority w:val="99"/>
    <w:rPr>
      <w:rFonts w:cs="Times New Roman"/>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13</Pages>
  <Words>7817</Words>
  <Characters>8298</Characters>
  <Lines>0</Lines>
  <Paragraphs>0</Paragraphs>
  <TotalTime>1</TotalTime>
  <ScaleCrop>false</ScaleCrop>
  <LinksUpToDate>false</LinksUpToDate>
  <CharactersWithSpaces>8561</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2022-07-08T06:46:00Z</dcterms:created>
  <dc:creator>Administrator</dc:creator>
  <cp:lastModifiedBy>Miss Chan.</cp:lastModifiedBy>
  <cp:lastPrinted>2025-07-08T12:06:00Z</cp:lastPrinted>
  <dcterms:modified xsi:type="dcterms:W3CDTF">2025-07-08T09:47:09Z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4CF4B9B96D5A4833846E21A80C4791A5_12</vt:lpwstr>
  </property>
  <property fmtid="{D5CDD505-2E9C-101B-9397-08002B2CF9AE}" pid="4" name="KSOTemplateDocerSaveRecord">
    <vt:lpwstr>eyJoZGlkIjoiNTQ1MDdlYTgyMzQ2NDdiMjVhYjIzNzBiMWRmN2Q4NzMiLCJ1c2VySWQiOiI0OTcwMDIzNzYifQ==</vt:lpwstr>
  </property>
</Properties>
</file>