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1635">
      <w:pPr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附件3</w:t>
      </w:r>
    </w:p>
    <w:p w14:paraId="360A32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宋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评审评分表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5986"/>
        <w:gridCol w:w="814"/>
      </w:tblGrid>
      <w:tr w14:paraId="5D2D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36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评分因素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FA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评分规则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73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分值</w:t>
            </w:r>
          </w:p>
        </w:tc>
      </w:tr>
      <w:tr w14:paraId="77DF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8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C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采用低价优先法计算，即满足招标文件要求且报价最低的为评标基准价，其报价为满分。其他招标供应商的报价得分统一按照下列公式计算：</w:t>
            </w:r>
          </w:p>
          <w:p w14:paraId="0A2B6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报价分数=(评标基准价／投标报价)×100×30%</w:t>
            </w:r>
          </w:p>
          <w:p w14:paraId="41C54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备注：项目报价上限为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万元，报价超过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万元的为无效报价，此项不得分。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7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0</w:t>
            </w:r>
          </w:p>
        </w:tc>
      </w:tr>
      <w:tr w14:paraId="28D5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9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方案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51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项目方案包括但不限于项目策划思路、实施计划、宣传推广等内容。</w:t>
            </w:r>
          </w:p>
          <w:p w14:paraId="375B4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提供以上3点内容得15分，缺项不得分。在此基础上，评审小组根据内容的创新性、合理性、具体性进行评分：</w:t>
            </w:r>
          </w:p>
          <w:p w14:paraId="6EDF2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优评分标准：方案创意性突出，符合实际、完整、规范、思路清晰，内容合理，与本次招标需求的匹配度高、可操作性强，得13-15分；</w:t>
            </w:r>
          </w:p>
          <w:p w14:paraId="6A1DB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良评分标准：方案具有一定的创意性，较符合实际、较完整规范、思路较清晰，内容比较合理，与本次招标需求的匹配度较高、可操作性较强，得9-12分；</w:t>
            </w:r>
          </w:p>
          <w:p w14:paraId="54EB0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中评分标准：方案较普通，完整性规范性一般，思路不够清晰，内容比较合理，与本次招标需求的匹配度一般、可操作性一般，得5-8分；</w:t>
            </w:r>
          </w:p>
          <w:p w14:paraId="20D2B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差评分标准：方案创意性差，不完整、不规范，思路不清晰，与本次招标需求的匹配度低，内容合理性较差，得0-4分。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8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</w:tr>
      <w:tr w14:paraId="540B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2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资历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29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1.项目经验。近三年内具有同类项目经验的情况（投标人须提供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合同关键页或中标通知书扫描件）。每提供一项项目经验得5分，最高得15分。</w:t>
            </w:r>
          </w:p>
          <w:p w14:paraId="1314D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.宣传实力。供应商拥有主体运营并经认证的官方微信公众号，由评审专家根据其微信公众号关注数（粉丝量）进行打分。微信公众号关注数（粉丝量）200万以上（含200万）的，提供一个得5分，最高得5分。投标人需提供微信公众号后台页面截图，截图需体现账号主体名称、关注数（粉丝量）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4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</w:tr>
      <w:tr w14:paraId="5F89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E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资质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A7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1.供应商根据招标文件规定提供供应商基本情况表及承诺声明。如未提供供应商基本情况表或供应商资格审查不通过，则该项不得分，且不得参与本次采购活动。资格审查通过的供应商按要求提供承诺声明的得10分，承诺内容不满足招标文件要求的少一条扣1分，未提供的不得分。</w:t>
            </w:r>
          </w:p>
          <w:p w14:paraId="12607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56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供应商提供相关专业能力证明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提供证书扫描件，原件备查。不具备或未提供有效证明文件的不得分。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每提供一项项目专业能力证明材料得5分，最高得10分。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9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</w:tr>
    </w:tbl>
    <w:p w14:paraId="594F2A99">
      <w:pPr>
        <w:pStyle w:val="3"/>
      </w:pPr>
    </w:p>
    <w:p w14:paraId="138E68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8818C-7E1C-4D59-884B-9ACFA2907A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CE4472-7D53-4558-84CA-86B6CDC9539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9C70221-0D2F-46DF-97FC-92232C4C61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F31E7E-84B0-410B-AA09-4C661A4632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D2953"/>
    <w:rsid w:val="5F8D2953"/>
    <w:rsid w:val="77EB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3">
    <w:name w:val="Normal Indent"/>
    <w:basedOn w:val="1"/>
    <w:next w:val="2"/>
    <w:qFormat/>
    <w:uiPriority w:val="99"/>
    <w:pPr>
      <w:ind w:firstLine="420" w:firstLine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2025-07-30T09:27:00Z</dcterms:created>
  <dc:creator>有狐･ω･</dc:creator>
  <cp:lastModifiedBy>有狐･ω･</cp:lastModifiedBy>
  <dcterms:modified xsi:type="dcterms:W3CDTF">2025-07-30T09:49:48Z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6F6FBA0649EE466F9284CAE2621FA236_11</vt:lpwstr>
  </property>
  <property fmtid="{D5CDD505-2E9C-101B-9397-08002B2CF9AE}" pid="4" name="KSOTemplateDocerSaveRecord">
    <vt:lpwstr>eyJoZGlkIjoiYTZkZWM2MTU1ODA2Y2M2NWMzMmJiMmNhYTYxNmY3N2MiLCJ1c2VySWQiOiI1Njc0MzYyNDUifQ==</vt:lpwstr>
  </property>
</Properties>
</file>