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“社区文脉・佳节传薪”传统文化季活动项目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“社区文脉・佳节传薪”传统文化季活动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highlight w:val="none"/>
        </w:rPr>
        <w:t>供应商名称及报价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highlight w:val="none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名称：深圳聚艺文化传媒发展有限公司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报价：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none"/>
          <w:lang w:val="en-US" w:eastAsia="zh-CN"/>
        </w:rPr>
        <w:t>98856.78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深圳聚艺文化传媒发展有限公司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-SA"/>
        </w:rPr>
        <w:t>深圳市福田区莲花街道彩田中深花园大厦A座1206室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98856.78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pStyle w:val="2"/>
        <w:numPr>
          <w:ilvl w:val="0"/>
          <w:numId w:val="2"/>
        </w:numPr>
        <w:ind w:left="-10" w:leftChars="0" w:firstLine="640" w:firstLineChars="0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候选成交供应商名单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1.深圳市央传文化有限公司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2.深圳市集喜商贸有限公司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3.深圳聚艺文化传媒发展有限公司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15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default" w:ascii="仿宋_GB2312" w:hAnsi="仿宋_GB2312" w:eastAsia="仿宋_GB2312" w:cs="仿宋_GB2312"/>
                <w:kern w:val="44"/>
                <w:sz w:val="32"/>
                <w:szCs w:val="32"/>
                <w:lang w:val="en-US" w:eastAsia="zh-CN" w:bidi="ar-SA"/>
              </w:rPr>
              <w:t>“社区文脉・佳节传薪”传统文化季活动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东海岸社区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本项目围绕“情聚东海岸”的核心主题，将东海岸社区的传统节庆活动，打造为一张听得见潮声、记得住乡愁、留得住温情的社区文化金名片。不仅庆祝节日，更致力于在丰富的活动中培育独特的社区文化个性，让每一位居民都能在这里找到情感共鸣和精神归属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合同签订之日起至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202</w:t>
            </w:r>
            <w:r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6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11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30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日（以实际合同为准）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1.通过节日主题互动、游园会、文艺演出等形式，组织 6 场邻里互助型活动，吸引超670 人次家庭及居民参与，搭建常态化邻里交流平台，推动社区邻里相识率提升 25%，形成 “邻里互助、温情共治” 的社区氛围。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2.通过系列活动的统筹开展，形成“东海岸佳节文化服务”专属标识，活动整体居民满意度不低于90%，并打造1-2个具有社区辨识度的特色子活动，为后续常态化开展社区文化服务奠定品牌基础。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3.“千灯映月·喜乐元宵”元宵游园会活动1场，服务150人，每场60分钟。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4.“时光献礼·致敬她力量”母亲节主题活动1场，服务30人，每场60分钟。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5.邻里有约，粽享安康”端午睦邻行动1场，服务130人，每场60分钟。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6.“月满华章·海畔共此时”中秋游园会活动1场，服务150人，每场60分钟。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7.“情暖桑榆・海畔敬老”重阳节敬老活动1场，服务60人，每场60分钟。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8.“艺聚东海岸・佳节同欢”文艺大舞台活动，服务150人，每场60分钟。</w:t>
            </w:r>
            <w:r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           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仿宋" w:hAnsi="仿宋" w:eastAsia="仿宋" w:cs="宋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4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李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工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0755-25254230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盐田区大梅沙环梅路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22号行政服务大厅611室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　　　　　　</w:t>
      </w:r>
    </w:p>
    <w:p>
      <w:pPr>
        <w:pStyle w:val="2"/>
        <w:rPr>
          <w:color w:val="000000"/>
          <w:highlight w:val="none"/>
        </w:rPr>
      </w:pPr>
    </w:p>
    <w:p>
      <w:pPr>
        <w:pStyle w:val="2"/>
        <w:rPr>
          <w:color w:val="000000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2026年梅沙街道大梅沙社区、小梅沙社区、东海岸社区、滨海社区和谐劳动关系提升服务项目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2026年梅沙街道大梅沙社区、小梅沙社区、东海岸社区、滨海社区和谐劳动关系提升服务项目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名称：深圳市盐田区和谐劳动关系促进协会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报价：98117.8元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深圳市盐田区和谐劳动关系促进协会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深圳市盐田区深盐路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2158号东部人力资源市场704室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98117.8元  </w:t>
      </w:r>
    </w:p>
    <w:p>
      <w:pPr>
        <w:pStyle w:val="2"/>
        <w:numPr>
          <w:ilvl w:val="-1"/>
          <w:numId w:val="0"/>
        </w:numPr>
        <w:ind w:left="630" w:leftChars="0" w:firstLine="0" w:firstLineChars="0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四、候选成交供应商名单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1.深圳市盐田区和谐劳动关系促进协会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2.深圳市盐田区港运劳动关系公共服务中心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3.深圳市衡泰恒人力资源管理顾问有限公司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15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eastAsia="zh-CN"/>
              </w:rPr>
              <w:t>2026年梅沙街道大梅沙社区、小梅沙社区、东海岸社区、滨海社区和谐劳动关系提升服务项目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sz w:val="32"/>
                <w:szCs w:val="32"/>
                <w:highlight w:val="none"/>
                <w:lang w:val="en-US" w:eastAsia="zh-CN"/>
              </w:rPr>
              <w:t>大梅沙社区、小梅沙社区、滨海社区、东海岸社区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在</w:t>
            </w: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4个社区开展和谐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eastAsia="zh-CN"/>
              </w:rPr>
              <w:t>劳动关系提升服务</w:t>
            </w: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项目，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协助街道劳动保障、公安、社区等多方力量，向企业和员工、群众介绍劳动用工管理的风险，职业道德的内容以及协助企业和劳动者理解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政府下发</w:t>
            </w:r>
            <w:r>
              <w:rPr>
                <w:rFonts w:hint="eastAsia" w:ascii="仿宋_GB2312" w:eastAsia="仿宋_GB2312"/>
                <w:sz w:val="32"/>
                <w:szCs w:val="32"/>
              </w:rPr>
              <w:t>的政策法规，在推动企业完善管理的同时，保障员工的合法权益，形成积极向上的社会文化，促进企业和辖区的经济发展。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合同签订之日起至</w:t>
            </w: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年1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  <w:t>月30日（以实际合同为准）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为四个社区内60家企业送法上门。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2.在四个社区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组织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场法律法规及企业合规用工宣传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3.在四个社区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组织开展4场专项培训。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4.在四个社区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组织开展发布12场法律法规短视频宣传。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.服务人次：合计1400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人次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仿宋" w:hAnsi="仿宋" w:eastAsia="仿宋" w:cs="宋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4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何倩瑜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0755-25061066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盐田区大梅沙环梅路</w:t>
      </w:r>
      <w:r>
        <w:rPr>
          <w:rFonts w:hint="default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22号行政服务大厅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410</w:t>
      </w:r>
      <w:r>
        <w:rPr>
          <w:rFonts w:hint="default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室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</w:p>
    <w:p>
      <w:pPr>
        <w:pStyle w:val="17"/>
        <w:numPr>
          <w:ilvl w:val="0"/>
          <w:numId w:val="0"/>
        </w:numPr>
        <w:spacing w:beforeLines="0" w:afterLines="0" w:line="560" w:lineRule="exact"/>
        <w:ind w:left="0" w:firstLine="0" w:firstLineChars="0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7"/>
        <w:numPr>
          <w:ilvl w:val="0"/>
          <w:numId w:val="0"/>
        </w:numPr>
        <w:spacing w:beforeLines="0" w:afterLines="0" w:line="560" w:lineRule="exact"/>
        <w:ind w:left="0" w:firstLine="0" w:firstLineChars="0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7"/>
        <w:numPr>
          <w:ilvl w:val="0"/>
          <w:numId w:val="0"/>
        </w:numPr>
        <w:spacing w:beforeLines="0" w:afterLines="0" w:line="560" w:lineRule="exact"/>
        <w:ind w:left="0" w:firstLine="0" w:firstLineChars="0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小梅沙社区2026年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国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双语文旅推荐官及少儿英语培训项目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sz w:val="32"/>
          <w:szCs w:val="32"/>
        </w:rPr>
        <w:t>小梅沙社区2026年国双语文旅推荐官及少儿英语培训项目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二、成交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名称：深圳市小几里英语绘本阅读馆有限公司</w:t>
      </w:r>
    </w:p>
    <w:p>
      <w:pPr>
        <w:ind w:firstLine="640" w:firstLineChars="200"/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报价：65356.5元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深圳市小几里英语绘本阅读馆有限公司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深圳市盐田区梅沙街道大梅沙社区环梅路1号海丽晶商住园F栋F412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65356.5元  </w:t>
      </w:r>
    </w:p>
    <w:p>
      <w:pPr>
        <w:pStyle w:val="2"/>
        <w:numPr>
          <w:ilvl w:val="0"/>
          <w:numId w:val="0"/>
        </w:numPr>
        <w:ind w:left="630" w:leftChars="0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四、候选成交供应商名单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1.深圳市红创文化创新有限公司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2.深圳市小几里英语绘本阅读馆有限公司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3.深圳市易道文体文化有限公司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15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名称：小梅沙社区2026年国双语文旅推荐官及少儿英语培训项目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服务范围：小梅沙社区常住居民，重点覆盖儿童青少年、在职人群、家庭照料者、老年人、特殊群体（残障人士及其家庭）、待业/再就业人群等。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服务要求：（1）教师培训：单场 1.5 小时（含 2 课时，每课时 40 分钟），总计 20 场 40 课时，授课教师须持有有效教师资格证书。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（2）助教服务：同步教学场次提供 1.5 小时 / 场协助，覆盖全部 20 场 40 课时的课堂辅助工作。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（3）专项工作人员服务：每场配备 2 名工作人员，提供 1.5 小时 / 场的前期宣传、报名统计、课堂及户外活动安全与秩序维护服务，共覆盖 20 场 40 课时。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服务时间：自合同签订之日至2026年8月31日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教学质量：授课教师持有效教师资格证，按规定完成 20 场 40 课时教学，课程贴合不同群体需求，互动性强。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助教服务：全程配合 20 场教学辅助，负责答疑、考勤、课后辅导等工作。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专项服务：每场 2 名工作人员，完成宣传、报名统计及课堂 / 户外活动安全秩序维护。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流程管控：提前提交教学计划，培训期间按阶段评估，学员满意度不低于 85%，按时完成全部培训并提交总结报告。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仿宋" w:hAnsi="仿宋" w:eastAsia="仿宋" w:cs="宋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4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罗颖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13760230739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小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梅沙社区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>68号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</w:p>
    <w:p>
      <w:pPr>
        <w:pStyle w:val="17"/>
        <w:numPr>
          <w:ilvl w:val="0"/>
          <w:numId w:val="0"/>
        </w:numPr>
        <w:spacing w:beforeLines="0" w:afterLines="0" w:line="560" w:lineRule="exact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7"/>
        <w:numPr>
          <w:ilvl w:val="0"/>
          <w:numId w:val="0"/>
        </w:numPr>
        <w:spacing w:beforeLines="0" w:afterLines="0" w:line="560" w:lineRule="exact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平安创建共建和谐社会，共享美好梅沙宣传活动、小梅沙社区平安护航综合宣传项目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平安创建共建和谐社会，共享美好梅沙宣传活动、小梅沙社区平安护航综合宣传项目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名称：广东森烨安防科技有限公司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报价：74530.72元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广东森烨安防科技有限公司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深圳市盐田区海山街道鹏湾社区深盐路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2001号合景同创广场2栋2B3502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74530.72元</w:t>
      </w:r>
    </w:p>
    <w:p>
      <w:pPr>
        <w:pStyle w:val="2"/>
        <w:numPr>
          <w:ilvl w:val="0"/>
          <w:numId w:val="0"/>
        </w:numPr>
        <w:ind w:left="630" w:leftChars="0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val="en-US" w:eastAsia="zh-CN"/>
        </w:rPr>
        <w:t>四、候选成交供应商名单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1.深圳壹创文化传播有限公司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2.深圳市南一文化策划服务有限公司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3.广东森烨安防科技有限公司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、主要标的信息</w:t>
      </w:r>
    </w:p>
    <w:tbl>
      <w:tblPr>
        <w:tblStyle w:val="15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平安创建共建和谐社会，共享美好梅沙宣传活动、小梅沙社区平安护航综合宣传活动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大梅沙社区、小梅沙社区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（一）大梅沙社区宣传活动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1、平安创建宣传进社区：2场（在大梅沙社区内开展），每场活动包含5个指定互动体验区。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2、“畅游梅沙，安全同行”景区户外宣传：1场（在大梅沙海滨公园景区入口或游客集中区域开展），活动包含1个指定互动体验区、1个打卡区。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3、服务对象包括大梅沙社区居民、酒店（含民宿）住客、闲散人员、酒店开展及工作人员、大梅沙海滨公园等景区游客，共计开展3场活动，每场150人次，项目共服务450人次。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小梅沙社区平安护航综合宣传项目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1、开展 2 场“平安创建宣传进社区”活动，每场包含 6 个互动体验区。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2、服务对象包括小梅沙社区居民、酒店（含民宿）住客、闲散人员及工作人员、小梅沙海滨公园等景区游客，共计开展2场活动，每场150人次，项目共服务300人次。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合同签订之日起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至2026年9月30日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共计开展5场活动，每场150人次，项目共服务750人次。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仿宋" w:hAnsi="仿宋" w:eastAsia="仿宋" w:cs="宋体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4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王军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default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13699869828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175"/>
        <w:jc w:val="both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深圳市盐田区盐梅路88号梅沙街道办事处</w:t>
      </w:r>
    </w:p>
    <w:p>
      <w:pPr>
        <w:pStyle w:val="17"/>
        <w:numPr>
          <w:ilvl w:val="0"/>
          <w:numId w:val="0"/>
        </w:numPr>
        <w:spacing w:beforeLines="0" w:afterLines="0" w:line="560" w:lineRule="exact"/>
        <w:ind w:left="80" w:hanging="80" w:hangingChars="25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rPr>
          <w:color w:val="00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A12E"/>
    <w:multiLevelType w:val="singleLevel"/>
    <w:tmpl w:val="DDFFA12E"/>
    <w:lvl w:ilvl="0" w:tentative="0">
      <w:start w:val="4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F54F85EA"/>
    <w:multiLevelType w:val="singleLevel"/>
    <w:tmpl w:val="F54F85E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9004159"/>
    <w:multiLevelType w:val="multilevel"/>
    <w:tmpl w:val="49004159"/>
    <w:lvl w:ilvl="0" w:tentative="0">
      <w:start w:val="1"/>
      <w:numFmt w:val="chineseCountingThousand"/>
      <w:pStyle w:val="17"/>
      <w:suff w:val="space"/>
      <w:lvlText w:val="第%1条"/>
      <w:lvlJc w:val="left"/>
      <w:pPr>
        <w:ind w:left="366" w:hanging="82"/>
      </w:pPr>
      <w:rPr>
        <w:rFonts w:hint="eastAsia" w:eastAsia="仿宋_GB2312"/>
        <w:b/>
        <w:i w:val="0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ind w:left="2158" w:hanging="420"/>
      </w:pPr>
    </w:lvl>
    <w:lvl w:ilvl="2" w:tentative="0">
      <w:start w:val="1"/>
      <w:numFmt w:val="lowerRoman"/>
      <w:lvlText w:val="%3."/>
      <w:lvlJc w:val="right"/>
      <w:pPr>
        <w:ind w:left="2578" w:hanging="420"/>
      </w:pPr>
    </w:lvl>
    <w:lvl w:ilvl="3" w:tentative="0">
      <w:start w:val="1"/>
      <w:numFmt w:val="decimal"/>
      <w:lvlText w:val="%4."/>
      <w:lvlJc w:val="left"/>
      <w:pPr>
        <w:ind w:left="2998" w:hanging="420"/>
      </w:pPr>
    </w:lvl>
    <w:lvl w:ilvl="4" w:tentative="0">
      <w:start w:val="1"/>
      <w:numFmt w:val="lowerLetter"/>
      <w:lvlText w:val="%5)"/>
      <w:lvlJc w:val="left"/>
      <w:pPr>
        <w:ind w:left="3418" w:hanging="420"/>
      </w:pPr>
    </w:lvl>
    <w:lvl w:ilvl="5" w:tentative="0">
      <w:start w:val="1"/>
      <w:numFmt w:val="lowerRoman"/>
      <w:lvlText w:val="%6."/>
      <w:lvlJc w:val="right"/>
      <w:pPr>
        <w:ind w:left="3838" w:hanging="420"/>
      </w:pPr>
    </w:lvl>
    <w:lvl w:ilvl="6" w:tentative="0">
      <w:start w:val="1"/>
      <w:numFmt w:val="decimal"/>
      <w:lvlText w:val="%7."/>
      <w:lvlJc w:val="left"/>
      <w:pPr>
        <w:ind w:left="4258" w:hanging="420"/>
      </w:pPr>
    </w:lvl>
    <w:lvl w:ilvl="7" w:tentative="0">
      <w:start w:val="1"/>
      <w:numFmt w:val="lowerLetter"/>
      <w:lvlText w:val="%8)"/>
      <w:lvlJc w:val="left"/>
      <w:pPr>
        <w:ind w:left="4678" w:hanging="420"/>
      </w:pPr>
    </w:lvl>
    <w:lvl w:ilvl="8" w:tentative="0">
      <w:start w:val="1"/>
      <w:numFmt w:val="lowerRoman"/>
      <w:lvlText w:val="%9."/>
      <w:lvlJc w:val="right"/>
      <w:pPr>
        <w:ind w:left="509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E6A"/>
    <w:rsid w:val="0053339C"/>
    <w:rsid w:val="005451C0"/>
    <w:rsid w:val="00A17C7A"/>
    <w:rsid w:val="00C94A2A"/>
    <w:rsid w:val="00ED378A"/>
    <w:rsid w:val="00FB47C6"/>
    <w:rsid w:val="011D71BD"/>
    <w:rsid w:val="016E565E"/>
    <w:rsid w:val="018250ED"/>
    <w:rsid w:val="02B21CBA"/>
    <w:rsid w:val="02B80F05"/>
    <w:rsid w:val="02BE0E74"/>
    <w:rsid w:val="02DC1538"/>
    <w:rsid w:val="02FC4388"/>
    <w:rsid w:val="033C15C5"/>
    <w:rsid w:val="03544DE8"/>
    <w:rsid w:val="03704287"/>
    <w:rsid w:val="03C1726A"/>
    <w:rsid w:val="03CF2DE4"/>
    <w:rsid w:val="044E2AAB"/>
    <w:rsid w:val="04592A6E"/>
    <w:rsid w:val="05077E07"/>
    <w:rsid w:val="05304C00"/>
    <w:rsid w:val="05572627"/>
    <w:rsid w:val="0591199D"/>
    <w:rsid w:val="05A14337"/>
    <w:rsid w:val="06556526"/>
    <w:rsid w:val="07234107"/>
    <w:rsid w:val="074404FE"/>
    <w:rsid w:val="076E7460"/>
    <w:rsid w:val="077F67F9"/>
    <w:rsid w:val="07A95E8F"/>
    <w:rsid w:val="07BE73B0"/>
    <w:rsid w:val="083927BC"/>
    <w:rsid w:val="085748A7"/>
    <w:rsid w:val="08626B36"/>
    <w:rsid w:val="08684574"/>
    <w:rsid w:val="08875FD8"/>
    <w:rsid w:val="089B5B98"/>
    <w:rsid w:val="09575FBC"/>
    <w:rsid w:val="09681B27"/>
    <w:rsid w:val="09771C27"/>
    <w:rsid w:val="09EE1897"/>
    <w:rsid w:val="09FA5532"/>
    <w:rsid w:val="09FF34FC"/>
    <w:rsid w:val="0A2269B7"/>
    <w:rsid w:val="0A4F6C5A"/>
    <w:rsid w:val="0A603E29"/>
    <w:rsid w:val="0A641B34"/>
    <w:rsid w:val="0A6D3249"/>
    <w:rsid w:val="0A8B0C18"/>
    <w:rsid w:val="0AB56836"/>
    <w:rsid w:val="0AC54FD6"/>
    <w:rsid w:val="0AFD710E"/>
    <w:rsid w:val="0B0A51E8"/>
    <w:rsid w:val="0B1540C3"/>
    <w:rsid w:val="0B200F00"/>
    <w:rsid w:val="0B683D08"/>
    <w:rsid w:val="0B78105E"/>
    <w:rsid w:val="0B7B24A8"/>
    <w:rsid w:val="0B907252"/>
    <w:rsid w:val="0BB2202B"/>
    <w:rsid w:val="0BC44314"/>
    <w:rsid w:val="0BDF6CD9"/>
    <w:rsid w:val="0C0370AC"/>
    <w:rsid w:val="0C8E425F"/>
    <w:rsid w:val="0CC221E0"/>
    <w:rsid w:val="0D2144F6"/>
    <w:rsid w:val="0E1C5A82"/>
    <w:rsid w:val="0E4601FC"/>
    <w:rsid w:val="0E6B35EA"/>
    <w:rsid w:val="0E6D3CD6"/>
    <w:rsid w:val="0E7D11F2"/>
    <w:rsid w:val="0E7F2A1D"/>
    <w:rsid w:val="0FAF313C"/>
    <w:rsid w:val="0FEC79B1"/>
    <w:rsid w:val="0FF03D64"/>
    <w:rsid w:val="105261E8"/>
    <w:rsid w:val="10A85D1C"/>
    <w:rsid w:val="10F159DD"/>
    <w:rsid w:val="11821DCA"/>
    <w:rsid w:val="12114BFA"/>
    <w:rsid w:val="124E6F66"/>
    <w:rsid w:val="12575753"/>
    <w:rsid w:val="1289148C"/>
    <w:rsid w:val="12FF2549"/>
    <w:rsid w:val="130A786C"/>
    <w:rsid w:val="133D7D76"/>
    <w:rsid w:val="135871EB"/>
    <w:rsid w:val="13D90B1D"/>
    <w:rsid w:val="13F11F40"/>
    <w:rsid w:val="141566DB"/>
    <w:rsid w:val="1444545E"/>
    <w:rsid w:val="14DC4FB4"/>
    <w:rsid w:val="14DE15E1"/>
    <w:rsid w:val="15811FFC"/>
    <w:rsid w:val="158560D2"/>
    <w:rsid w:val="159E195D"/>
    <w:rsid w:val="15B618CA"/>
    <w:rsid w:val="15DB635B"/>
    <w:rsid w:val="15F554A1"/>
    <w:rsid w:val="164B5F4D"/>
    <w:rsid w:val="165449AC"/>
    <w:rsid w:val="1665280C"/>
    <w:rsid w:val="17103876"/>
    <w:rsid w:val="17B04BF9"/>
    <w:rsid w:val="181864D1"/>
    <w:rsid w:val="18237935"/>
    <w:rsid w:val="18821AEB"/>
    <w:rsid w:val="195C33B9"/>
    <w:rsid w:val="19645ACD"/>
    <w:rsid w:val="198C554C"/>
    <w:rsid w:val="19E44945"/>
    <w:rsid w:val="1A447CF9"/>
    <w:rsid w:val="1A7D4B85"/>
    <w:rsid w:val="1ACD2CBF"/>
    <w:rsid w:val="1B1F4800"/>
    <w:rsid w:val="1B5F1FFB"/>
    <w:rsid w:val="1B6257A0"/>
    <w:rsid w:val="1BB757B8"/>
    <w:rsid w:val="1BFE9213"/>
    <w:rsid w:val="1C014646"/>
    <w:rsid w:val="1C0743CE"/>
    <w:rsid w:val="1C637615"/>
    <w:rsid w:val="1C7C36C0"/>
    <w:rsid w:val="1CA87259"/>
    <w:rsid w:val="1D354FF2"/>
    <w:rsid w:val="1DA27406"/>
    <w:rsid w:val="1DDC3E2D"/>
    <w:rsid w:val="1DDE3E8C"/>
    <w:rsid w:val="1DDF4255"/>
    <w:rsid w:val="1E0661D4"/>
    <w:rsid w:val="1E5D7EFC"/>
    <w:rsid w:val="1E9601BD"/>
    <w:rsid w:val="1ECB2F1E"/>
    <w:rsid w:val="1EED3929"/>
    <w:rsid w:val="1EFF0BD6"/>
    <w:rsid w:val="1FA906A4"/>
    <w:rsid w:val="1FBC54D8"/>
    <w:rsid w:val="205C4E96"/>
    <w:rsid w:val="216B75B7"/>
    <w:rsid w:val="21970BD2"/>
    <w:rsid w:val="2221380C"/>
    <w:rsid w:val="22D92A09"/>
    <w:rsid w:val="235878C5"/>
    <w:rsid w:val="236A447A"/>
    <w:rsid w:val="24323D0A"/>
    <w:rsid w:val="24BC55D7"/>
    <w:rsid w:val="25656403"/>
    <w:rsid w:val="25E35606"/>
    <w:rsid w:val="25FF16DA"/>
    <w:rsid w:val="26101485"/>
    <w:rsid w:val="26306F27"/>
    <w:rsid w:val="263D1A29"/>
    <w:rsid w:val="26566EFB"/>
    <w:rsid w:val="266D2ADF"/>
    <w:rsid w:val="276450CF"/>
    <w:rsid w:val="27E70B86"/>
    <w:rsid w:val="27E967DB"/>
    <w:rsid w:val="28295AFD"/>
    <w:rsid w:val="28544B65"/>
    <w:rsid w:val="28A9582C"/>
    <w:rsid w:val="28F525F1"/>
    <w:rsid w:val="29D41DB2"/>
    <w:rsid w:val="2A674FCD"/>
    <w:rsid w:val="2AC02946"/>
    <w:rsid w:val="2B6F2594"/>
    <w:rsid w:val="2BBC7D71"/>
    <w:rsid w:val="2BBF41AE"/>
    <w:rsid w:val="2C667582"/>
    <w:rsid w:val="2C7C27D5"/>
    <w:rsid w:val="2D3905CC"/>
    <w:rsid w:val="2DC4286F"/>
    <w:rsid w:val="2DE66237"/>
    <w:rsid w:val="2DE76DAD"/>
    <w:rsid w:val="2E1E1BDD"/>
    <w:rsid w:val="2E9B60AE"/>
    <w:rsid w:val="2EFE81EF"/>
    <w:rsid w:val="2F3721E0"/>
    <w:rsid w:val="2F795946"/>
    <w:rsid w:val="2F8B57FC"/>
    <w:rsid w:val="2FEB7C60"/>
    <w:rsid w:val="307F29B3"/>
    <w:rsid w:val="30997C6B"/>
    <w:rsid w:val="30A033F7"/>
    <w:rsid w:val="30DA5FB3"/>
    <w:rsid w:val="313C398D"/>
    <w:rsid w:val="31F9263D"/>
    <w:rsid w:val="320F79CC"/>
    <w:rsid w:val="32316C44"/>
    <w:rsid w:val="3269732F"/>
    <w:rsid w:val="326D0432"/>
    <w:rsid w:val="32797EB4"/>
    <w:rsid w:val="32ED497E"/>
    <w:rsid w:val="347B2867"/>
    <w:rsid w:val="34954FA0"/>
    <w:rsid w:val="349A5F5C"/>
    <w:rsid w:val="34D14CDE"/>
    <w:rsid w:val="35350C52"/>
    <w:rsid w:val="35E27157"/>
    <w:rsid w:val="360F5E49"/>
    <w:rsid w:val="3633720B"/>
    <w:rsid w:val="365B6002"/>
    <w:rsid w:val="368D2BE9"/>
    <w:rsid w:val="370426A0"/>
    <w:rsid w:val="371C7309"/>
    <w:rsid w:val="375A5B2C"/>
    <w:rsid w:val="377C317E"/>
    <w:rsid w:val="3A176ABB"/>
    <w:rsid w:val="3A4A5930"/>
    <w:rsid w:val="3A4F6545"/>
    <w:rsid w:val="3B2131B9"/>
    <w:rsid w:val="3BB422C7"/>
    <w:rsid w:val="3C030505"/>
    <w:rsid w:val="3C08027D"/>
    <w:rsid w:val="3C104C34"/>
    <w:rsid w:val="3C4D31A2"/>
    <w:rsid w:val="3C6C396F"/>
    <w:rsid w:val="3CEA12B4"/>
    <w:rsid w:val="3D675DF1"/>
    <w:rsid w:val="3E472918"/>
    <w:rsid w:val="3E606A67"/>
    <w:rsid w:val="3EDD50B9"/>
    <w:rsid w:val="3F280853"/>
    <w:rsid w:val="3F4C4347"/>
    <w:rsid w:val="3F4D2612"/>
    <w:rsid w:val="3F715634"/>
    <w:rsid w:val="3FAE13B1"/>
    <w:rsid w:val="3FC16B3F"/>
    <w:rsid w:val="3FD12201"/>
    <w:rsid w:val="3FE06A4D"/>
    <w:rsid w:val="40026F42"/>
    <w:rsid w:val="40285230"/>
    <w:rsid w:val="407238A0"/>
    <w:rsid w:val="411745C5"/>
    <w:rsid w:val="41400DBF"/>
    <w:rsid w:val="41597CC1"/>
    <w:rsid w:val="4224754B"/>
    <w:rsid w:val="42737D32"/>
    <w:rsid w:val="42940DC7"/>
    <w:rsid w:val="42D90AA9"/>
    <w:rsid w:val="42E04D0A"/>
    <w:rsid w:val="430B57F5"/>
    <w:rsid w:val="434D2A48"/>
    <w:rsid w:val="43683B6E"/>
    <w:rsid w:val="43F616A2"/>
    <w:rsid w:val="44330019"/>
    <w:rsid w:val="444D5E65"/>
    <w:rsid w:val="45AC1017"/>
    <w:rsid w:val="46414CD4"/>
    <w:rsid w:val="46623E3A"/>
    <w:rsid w:val="46665EA6"/>
    <w:rsid w:val="4670176A"/>
    <w:rsid w:val="46756D12"/>
    <w:rsid w:val="47720809"/>
    <w:rsid w:val="47F2566C"/>
    <w:rsid w:val="4825766F"/>
    <w:rsid w:val="482C3AF4"/>
    <w:rsid w:val="485A2666"/>
    <w:rsid w:val="48AD1F98"/>
    <w:rsid w:val="48CF1BD2"/>
    <w:rsid w:val="48EB5E96"/>
    <w:rsid w:val="49210F21"/>
    <w:rsid w:val="494271CB"/>
    <w:rsid w:val="49986CB4"/>
    <w:rsid w:val="4A5464CD"/>
    <w:rsid w:val="4A5C27A6"/>
    <w:rsid w:val="4A6A2729"/>
    <w:rsid w:val="4A753D8B"/>
    <w:rsid w:val="4B792E80"/>
    <w:rsid w:val="4BD906A9"/>
    <w:rsid w:val="4BDE7F85"/>
    <w:rsid w:val="4C9527C8"/>
    <w:rsid w:val="4CC30599"/>
    <w:rsid w:val="4CD11A2E"/>
    <w:rsid w:val="4CD21EC7"/>
    <w:rsid w:val="4CEF3558"/>
    <w:rsid w:val="4D4A2A0A"/>
    <w:rsid w:val="4D7B24C8"/>
    <w:rsid w:val="4DBE61DC"/>
    <w:rsid w:val="4DE02398"/>
    <w:rsid w:val="4E352497"/>
    <w:rsid w:val="4E852435"/>
    <w:rsid w:val="4F1D3FB6"/>
    <w:rsid w:val="4F335F41"/>
    <w:rsid w:val="4F832189"/>
    <w:rsid w:val="4FAE764C"/>
    <w:rsid w:val="4FE77BBD"/>
    <w:rsid w:val="511E4E41"/>
    <w:rsid w:val="517F3D65"/>
    <w:rsid w:val="51A508FF"/>
    <w:rsid w:val="521769E5"/>
    <w:rsid w:val="52271F76"/>
    <w:rsid w:val="523B7888"/>
    <w:rsid w:val="52741C04"/>
    <w:rsid w:val="52AD08C2"/>
    <w:rsid w:val="53017A67"/>
    <w:rsid w:val="531543B4"/>
    <w:rsid w:val="53500EB4"/>
    <w:rsid w:val="535D15EC"/>
    <w:rsid w:val="5369152B"/>
    <w:rsid w:val="537F6EC3"/>
    <w:rsid w:val="53A613F0"/>
    <w:rsid w:val="541634E3"/>
    <w:rsid w:val="54A85A4D"/>
    <w:rsid w:val="54F11912"/>
    <w:rsid w:val="55044701"/>
    <w:rsid w:val="553335EB"/>
    <w:rsid w:val="5537346E"/>
    <w:rsid w:val="55415AB7"/>
    <w:rsid w:val="55D42FA1"/>
    <w:rsid w:val="55DB2B00"/>
    <w:rsid w:val="569210F7"/>
    <w:rsid w:val="56A01492"/>
    <w:rsid w:val="56C83085"/>
    <w:rsid w:val="575E0177"/>
    <w:rsid w:val="576060D6"/>
    <w:rsid w:val="587B5CC9"/>
    <w:rsid w:val="58F377B5"/>
    <w:rsid w:val="591E42C6"/>
    <w:rsid w:val="59414F32"/>
    <w:rsid w:val="59FA7B30"/>
    <w:rsid w:val="5A581163"/>
    <w:rsid w:val="5AC81E7B"/>
    <w:rsid w:val="5AD544D3"/>
    <w:rsid w:val="5AD900F9"/>
    <w:rsid w:val="5B482651"/>
    <w:rsid w:val="5B910D2D"/>
    <w:rsid w:val="5BAE55D3"/>
    <w:rsid w:val="5BB76E3B"/>
    <w:rsid w:val="5C2162C5"/>
    <w:rsid w:val="5CEC42AA"/>
    <w:rsid w:val="5CED5595"/>
    <w:rsid w:val="5CF24D74"/>
    <w:rsid w:val="5CFE62A3"/>
    <w:rsid w:val="5D701B06"/>
    <w:rsid w:val="5DB72B45"/>
    <w:rsid w:val="5EE32159"/>
    <w:rsid w:val="5F9B6020"/>
    <w:rsid w:val="5FC00969"/>
    <w:rsid w:val="60111562"/>
    <w:rsid w:val="608029C5"/>
    <w:rsid w:val="60A3032C"/>
    <w:rsid w:val="618D4A7D"/>
    <w:rsid w:val="61964E50"/>
    <w:rsid w:val="61F7783E"/>
    <w:rsid w:val="61FF7723"/>
    <w:rsid w:val="62EE7EAA"/>
    <w:rsid w:val="632B7E2E"/>
    <w:rsid w:val="63C232E8"/>
    <w:rsid w:val="641C61A3"/>
    <w:rsid w:val="642C2AA8"/>
    <w:rsid w:val="64AB3790"/>
    <w:rsid w:val="64AF530E"/>
    <w:rsid w:val="64B905B0"/>
    <w:rsid w:val="64BE7BE3"/>
    <w:rsid w:val="64F12901"/>
    <w:rsid w:val="652A40B4"/>
    <w:rsid w:val="655F3A83"/>
    <w:rsid w:val="6581145A"/>
    <w:rsid w:val="659B563C"/>
    <w:rsid w:val="66705654"/>
    <w:rsid w:val="67076F8B"/>
    <w:rsid w:val="672D102D"/>
    <w:rsid w:val="67372A4A"/>
    <w:rsid w:val="67C60C04"/>
    <w:rsid w:val="67F34259"/>
    <w:rsid w:val="680F7FBC"/>
    <w:rsid w:val="682578AB"/>
    <w:rsid w:val="68885C91"/>
    <w:rsid w:val="68AF6AA3"/>
    <w:rsid w:val="68F86174"/>
    <w:rsid w:val="698E5F9C"/>
    <w:rsid w:val="69C51275"/>
    <w:rsid w:val="6A416AE4"/>
    <w:rsid w:val="6A455381"/>
    <w:rsid w:val="6B073A08"/>
    <w:rsid w:val="6B143B7A"/>
    <w:rsid w:val="6BC27681"/>
    <w:rsid w:val="6BDA457F"/>
    <w:rsid w:val="6C11223F"/>
    <w:rsid w:val="6C19212D"/>
    <w:rsid w:val="6C3A3B27"/>
    <w:rsid w:val="6D26276E"/>
    <w:rsid w:val="6D3423DA"/>
    <w:rsid w:val="6D5A6619"/>
    <w:rsid w:val="6D7B68CA"/>
    <w:rsid w:val="6DFF3FD8"/>
    <w:rsid w:val="6DFF43DF"/>
    <w:rsid w:val="6E9D3441"/>
    <w:rsid w:val="6F0C5147"/>
    <w:rsid w:val="6F311F6A"/>
    <w:rsid w:val="6F922723"/>
    <w:rsid w:val="700050EC"/>
    <w:rsid w:val="706A4CDD"/>
    <w:rsid w:val="7083081D"/>
    <w:rsid w:val="70B83EBC"/>
    <w:rsid w:val="72302933"/>
    <w:rsid w:val="723834C3"/>
    <w:rsid w:val="7257082B"/>
    <w:rsid w:val="725F223C"/>
    <w:rsid w:val="72F40208"/>
    <w:rsid w:val="731519B3"/>
    <w:rsid w:val="73876A07"/>
    <w:rsid w:val="73981787"/>
    <w:rsid w:val="73D964E2"/>
    <w:rsid w:val="741E0F12"/>
    <w:rsid w:val="7427763A"/>
    <w:rsid w:val="74365750"/>
    <w:rsid w:val="74DB20B5"/>
    <w:rsid w:val="750B0D90"/>
    <w:rsid w:val="75235676"/>
    <w:rsid w:val="754A330C"/>
    <w:rsid w:val="757C17AC"/>
    <w:rsid w:val="759043D0"/>
    <w:rsid w:val="75A650F5"/>
    <w:rsid w:val="75B37A59"/>
    <w:rsid w:val="76C75EF1"/>
    <w:rsid w:val="76E73078"/>
    <w:rsid w:val="775622C7"/>
    <w:rsid w:val="776D7C29"/>
    <w:rsid w:val="777C308C"/>
    <w:rsid w:val="780A07D6"/>
    <w:rsid w:val="783527FA"/>
    <w:rsid w:val="7855185A"/>
    <w:rsid w:val="78885F43"/>
    <w:rsid w:val="78BB1095"/>
    <w:rsid w:val="78D129E7"/>
    <w:rsid w:val="79F80F3D"/>
    <w:rsid w:val="7A3C1E27"/>
    <w:rsid w:val="7B7C4644"/>
    <w:rsid w:val="7BE703B4"/>
    <w:rsid w:val="7BF90EBE"/>
    <w:rsid w:val="7BFE683E"/>
    <w:rsid w:val="7CA166D2"/>
    <w:rsid w:val="7CC30384"/>
    <w:rsid w:val="7D8B1BF4"/>
    <w:rsid w:val="7DC60F03"/>
    <w:rsid w:val="7E031C06"/>
    <w:rsid w:val="7E9B437D"/>
    <w:rsid w:val="7EBF57C4"/>
    <w:rsid w:val="7F0E55A6"/>
    <w:rsid w:val="7F5239B8"/>
    <w:rsid w:val="7F6A58F2"/>
    <w:rsid w:val="7FB6E8C0"/>
    <w:rsid w:val="7FDBB6C8"/>
    <w:rsid w:val="87FB844B"/>
    <w:rsid w:val="9B73F5F2"/>
    <w:rsid w:val="A7FF7937"/>
    <w:rsid w:val="BB63C83F"/>
    <w:rsid w:val="BF6FC7A5"/>
    <w:rsid w:val="EC775292"/>
    <w:rsid w:val="F47DA2E7"/>
    <w:rsid w:val="F7CE1AD2"/>
    <w:rsid w:val="F7FFBEAA"/>
    <w:rsid w:val="FBFA225D"/>
    <w:rsid w:val="FF654F5D"/>
    <w:rsid w:val="FFAFE812"/>
    <w:rsid w:val="FFFB5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kern w:val="0"/>
      <w:szCs w:val="20"/>
    </w:r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Body Text"/>
    <w:basedOn w:val="1"/>
    <w:next w:val="8"/>
    <w:qFormat/>
    <w:uiPriority w:val="0"/>
    <w:rPr>
      <w:rFonts w:ascii="Times New Roman" w:hAnsi="Times New Roman"/>
      <w:sz w:val="32"/>
      <w:szCs w:val="24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9">
    <w:name w:val="Plain Text"/>
    <w:basedOn w:val="1"/>
    <w:next w:val="5"/>
    <w:unhideWhenUsed/>
    <w:qFormat/>
    <w:uiPriority w:val="99"/>
    <w:rPr>
      <w:rFonts w:ascii="宋体" w:hAnsi="Courier New" w:cs="黑体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第X条"/>
    <w:basedOn w:val="1"/>
    <w:qFormat/>
    <w:uiPriority w:val="0"/>
    <w:pPr>
      <w:widowControl/>
      <w:numPr>
        <w:ilvl w:val="0"/>
        <w:numId w:val="1"/>
      </w:numPr>
      <w:spacing w:beforeLines="50" w:afterLines="50" w:line="360" w:lineRule="auto"/>
      <w:jc w:val="left"/>
      <w:outlineLvl w:val="1"/>
    </w:pPr>
    <w:rPr>
      <w:rFonts w:ascii="微软雅黑" w:hAnsi="微软雅黑" w:eastAsia="仿宋" w:cs="宋体"/>
      <w:b/>
      <w:kern w:val="0"/>
      <w:sz w:val="28"/>
      <w:szCs w:val="24"/>
    </w:rPr>
  </w:style>
  <w:style w:type="table" w:customStyle="1" w:styleId="18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2024-08-04T14:12:00Z</dcterms:created>
  <dc:creator>admin</dc:creator>
  <cp:lastModifiedBy>ms-pc</cp:lastModifiedBy>
  <dcterms:modified xsi:type="dcterms:W3CDTF">2026-02-04T14:52:25Z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C7C994CC55FEE7D0A2EC826967DED6D0</vt:lpwstr>
  </property>
</Properties>
</file>