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outlineLvl w:val="0"/>
        <w:rPr>
          <w:rFonts w:hint="eastAsia" w:ascii="华文中宋" w:hAnsi="华文中宋" w:eastAsia="华文中宋" w:cs="Times New Roman"/>
          <w:b/>
          <w:bCs/>
          <w:color w:val="000000"/>
          <w:kern w:val="44"/>
          <w:sz w:val="44"/>
          <w:szCs w:val="44"/>
          <w:highlight w:val="none"/>
          <w:lang w:val="en-US" w:eastAsia="zh-CN" w:bidi="ar-SA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44"/>
          <w:sz w:val="44"/>
          <w:szCs w:val="44"/>
          <w:highlight w:val="none"/>
          <w:lang w:val="en-US" w:eastAsia="zh-CN" w:bidi="ar-SA"/>
        </w:rPr>
        <w:t>自行采购结果公示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“社区文脉・佳节传薪”传统文化季活动项目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一</w:t>
      </w:r>
      <w:r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项目名称：</w:t>
      </w:r>
      <w:r>
        <w:rPr>
          <w:rFonts w:hint="default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“社区文脉・佳节传薪”传统文化季活动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highlight w:val="none"/>
          <w:lang w:eastAsia="zh-CN"/>
        </w:rPr>
        <w:t>二</w:t>
      </w: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highlight w:val="none"/>
          <w:lang w:eastAsia="zh-CN"/>
        </w:rPr>
        <w:t>成交</w:t>
      </w: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highlight w:val="none"/>
        </w:rPr>
        <w:t>供应商名称及报价</w:t>
      </w: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highlight w:val="none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名称：深圳聚艺文化传媒发展有限公司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报价：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u w:val="none"/>
          <w:lang w:val="en-US" w:eastAsia="zh-CN"/>
        </w:rPr>
        <w:t>98856.78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元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 xml:space="preserve">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、成交信息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供应商名称：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深圳聚艺文化传媒发展有限公司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44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供应商地址：</w:t>
      </w:r>
      <w:r>
        <w:rPr>
          <w:rFonts w:hint="eastAsia" w:ascii="仿宋_GB2312" w:hAnsi="仿宋_GB2312" w:eastAsia="仿宋_GB2312" w:cs="仿宋_GB2312"/>
          <w:kern w:val="44"/>
          <w:sz w:val="32"/>
          <w:szCs w:val="32"/>
          <w:lang w:val="en-US" w:eastAsia="zh-CN" w:bidi="ar-SA"/>
        </w:rPr>
        <w:t>深圳市福田区莲花街道彩田中深花园大厦A座1206室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成交金额：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u w:val="single"/>
          <w:lang w:val="en-US" w:eastAsia="zh-CN"/>
        </w:rPr>
        <w:t xml:space="preserve"> 98856.78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u w:val="single"/>
          <w:lang w:eastAsia="zh-CN"/>
        </w:rPr>
        <w:t>元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</w:p>
    <w:p>
      <w:pPr>
        <w:pStyle w:val="2"/>
        <w:numPr>
          <w:ilvl w:val="0"/>
          <w:numId w:val="2"/>
        </w:numPr>
        <w:ind w:left="-10" w:leftChars="0" w:firstLine="640" w:firstLineChars="0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候选成交供应商名单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1.深圳市央传文化有限公司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2.深圳市集喜商贸有限公司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3.深圳聚艺文化传媒发展有限公司</w:t>
      </w:r>
    </w:p>
    <w:p>
      <w:pPr>
        <w:pStyle w:val="2"/>
        <w:numPr>
          <w:ilvl w:val="0"/>
          <w:numId w:val="0"/>
        </w:numPr>
        <w:ind w:firstLine="640" w:firstLineChars="200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、主要标的信息</w:t>
      </w:r>
    </w:p>
    <w:tbl>
      <w:tblPr>
        <w:tblStyle w:val="15"/>
        <w:tblW w:w="8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640" w:firstLineChars="200"/>
              <w:jc w:val="center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名称：</w:t>
            </w:r>
            <w:r>
              <w:rPr>
                <w:rFonts w:hint="default" w:ascii="仿宋_GB2312" w:hAnsi="仿宋_GB2312" w:eastAsia="仿宋_GB2312" w:cs="仿宋_GB2312"/>
                <w:kern w:val="44"/>
                <w:sz w:val="32"/>
                <w:szCs w:val="32"/>
                <w:lang w:val="en-US" w:eastAsia="zh-CN" w:bidi="ar-SA"/>
              </w:rPr>
              <w:t>“社区文脉・佳节传薪”传统文化季活动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服务范围：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东海岸社区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服务要求：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本项目围绕“情聚东海岸”的核心主题，将东海岸社区的传统节庆活动，打造为一张听得见潮声、记得住乡愁、留得住温情的社区文化金名片。不仅庆祝节日，更致力于在丰富的活动中培育独特的社区文化个性，让每一位居民都能在这里找到情感共鸣和精神归属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服务时间：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合同签订之日起至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/>
              </w:rPr>
              <w:t>202</w:t>
            </w:r>
            <w:r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/>
              </w:rPr>
              <w:t>6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年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/>
              </w:rPr>
              <w:t>11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/>
              </w:rPr>
              <w:t>30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日（以实际合同为准）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服务标准：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1.通过节日主题互动、游园会、文艺演出等形式，组织 6 场邻里互助型活动，吸引超670 人次家庭及居民参与，搭建常态化邻里交流平台，推动社区邻里相识率提升 25%，形成 “邻里互助、温情共治” 的社区氛围。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left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2.通过系列活动的统筹开展，形成“东海岸佳节文化服务”专属标识，活动整体居民满意度不低于90%，并打造1-2个具有社区辨识度的特色子活动，为后续常态化开展社区文化服务奠定品牌基础。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left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3.“千灯映月·喜乐元宵”元宵游园会活动1场，服务150人，每场60分钟。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left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4.“时光献礼·致敬她力量”母亲节主题活动1场，服务30人，每场60分钟。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left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5.邻里有约，粽享安康”端午睦邻行动1场，服务130人，每场60分钟。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left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6.“月满华章·海畔共此时”中秋游园会活动1场，服务150人，每场60分钟。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left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7.“情暖桑榆・海畔敬老”重阳节敬老活动1场，服务60人，每场60分钟。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left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8.“艺聚东海岸・佳节同欢”文艺大舞台活动，服务150人，每场60分钟。</w:t>
            </w:r>
            <w:r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                                  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、公示期限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-5" w:firstLine="640" w:firstLineChars="200"/>
        <w:jc w:val="both"/>
        <w:textAlignment w:val="auto"/>
        <w:rPr>
          <w:rFonts w:ascii="仿宋" w:hAnsi="仿宋" w:eastAsia="仿宋" w:cs="宋体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4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日至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日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560" w:lineRule="exact"/>
        <w:ind w:firstLine="640" w:firstLineChars="200"/>
        <w:jc w:val="both"/>
        <w:textAlignment w:val="auto"/>
        <w:outlineLvl w:val="1"/>
        <w:rPr>
          <w:rFonts w:ascii="黑体" w:hAnsi="黑体" w:eastAsia="黑体" w:cs="宋体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七、本单位负责对项目的询问、质疑和投诉进行处理。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 w:cs="CESI仿宋-GB2312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lang w:eastAsia="zh-CN"/>
        </w:rPr>
        <w:t>联系人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李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eastAsia="zh-CN"/>
        </w:rPr>
        <w:t>工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　　　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联系方式：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0755-25254230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 w:cs="CESI仿宋-GB2312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地址：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eastAsia="zh-CN"/>
        </w:rPr>
        <w:t>盐田区大梅沙环梅路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>22号行政服务大厅611室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　　　　　　　　　</w:t>
      </w:r>
    </w:p>
    <w:p>
      <w:pPr>
        <w:pStyle w:val="2"/>
        <w:rPr>
          <w:color w:val="000000"/>
          <w:highlight w:val="none"/>
        </w:rPr>
      </w:pPr>
    </w:p>
    <w:p>
      <w:pPr>
        <w:pStyle w:val="2"/>
        <w:rPr>
          <w:color w:val="000000"/>
          <w:highlight w:val="non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2026年梅沙街道大梅沙社区、小梅沙社区、东海岸社区、滨海社区和谐劳动关系提升服务项目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一</w:t>
      </w:r>
      <w:r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项目名称：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2026年梅沙街道大梅沙社区、小梅沙社区、东海岸社区、滨海社区和谐劳动关系提升服务项目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二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成交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供应商名称及报价：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名称：深圳市盐田区和谐劳动关系促进协会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报价：98117.8元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、成交信息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供应商名称：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深圳市盐田区和谐劳动关系促进协会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供应商地址：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深圳市盐田区深盐路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2158号东部人力资源市场704室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成交金额：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u w:val="single"/>
          <w:lang w:val="en-US" w:eastAsia="zh-CN"/>
        </w:rPr>
        <w:t xml:space="preserve">  98117.8元  </w:t>
      </w:r>
    </w:p>
    <w:p>
      <w:pPr>
        <w:pStyle w:val="2"/>
        <w:numPr>
          <w:ilvl w:val="-1"/>
          <w:numId w:val="0"/>
        </w:numPr>
        <w:ind w:left="630" w:leftChars="0" w:firstLine="0" w:firstLineChars="0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四、候选成交供应商名单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1.深圳市盐田区和谐劳动关系促进协会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2.深圳市盐田区港运劳动关系公共服务中心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/>
          <w:lang w:val="en-US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3.深圳市衡泰恒人力资源管理顾问有限公司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、主要标的信息</w:t>
      </w:r>
    </w:p>
    <w:tbl>
      <w:tblPr>
        <w:tblStyle w:val="15"/>
        <w:tblW w:w="8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640" w:firstLineChars="200"/>
              <w:jc w:val="center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</w:trPr>
        <w:tc>
          <w:tcPr>
            <w:tcW w:w="8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名称：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sz w:val="32"/>
                <w:szCs w:val="32"/>
                <w:highlight w:val="none"/>
                <w:lang w:eastAsia="zh-CN"/>
              </w:rPr>
              <w:t>2026年梅沙街道大梅沙社区、小梅沙社区、东海岸社区、滨海社区和谐劳动关系提升服务项目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服务范围：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/>
              </w:rPr>
              <w:t>大梅沙社区、小梅沙社区、滨海社区、东海岸社区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服务要求：</w:t>
            </w:r>
            <w:r>
              <w:rPr>
                <w:rFonts w:hint="eastAsia" w:ascii="仿宋_GB2312" w:eastAsia="仿宋_GB2312" w:cs="Times New Roman"/>
                <w:sz w:val="32"/>
                <w:szCs w:val="32"/>
                <w:lang w:val="en-US" w:eastAsia="zh-CN"/>
              </w:rPr>
              <w:t>在</w:t>
            </w:r>
            <w:r>
              <w:rPr>
                <w:rFonts w:hint="default" w:ascii="仿宋_GB2312" w:eastAsia="仿宋_GB2312" w:cs="Times New Roman"/>
                <w:sz w:val="32"/>
                <w:szCs w:val="32"/>
                <w:lang w:val="en-US" w:eastAsia="zh-CN"/>
              </w:rPr>
              <w:t>4个社区开展和谐</w:t>
            </w:r>
            <w:r>
              <w:rPr>
                <w:rFonts w:hint="eastAsia" w:ascii="仿宋_GB2312" w:eastAsia="仿宋_GB2312" w:cs="Times New Roman"/>
                <w:sz w:val="32"/>
                <w:szCs w:val="32"/>
                <w:lang w:eastAsia="zh-CN"/>
              </w:rPr>
              <w:t>劳动关系提升服务</w:t>
            </w:r>
            <w:r>
              <w:rPr>
                <w:rFonts w:hint="default" w:ascii="仿宋_GB2312" w:eastAsia="仿宋_GB2312" w:cs="Times New Roman"/>
                <w:sz w:val="32"/>
                <w:szCs w:val="32"/>
                <w:lang w:val="en-US" w:eastAsia="zh-CN"/>
              </w:rPr>
              <w:t>项目，</w:t>
            </w:r>
            <w:r>
              <w:rPr>
                <w:rFonts w:hint="eastAsia" w:ascii="仿宋_GB2312" w:eastAsia="仿宋_GB2312"/>
                <w:sz w:val="32"/>
                <w:szCs w:val="32"/>
              </w:rPr>
              <w:t>协助街道劳动保障、公安、社区等多方力量，向企业和员工、群众介绍劳动用工管理的风险，职业道德的内容以及协助企业和劳动者理解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政府下发</w:t>
            </w:r>
            <w:r>
              <w:rPr>
                <w:rFonts w:hint="eastAsia" w:ascii="仿宋_GB2312" w:eastAsia="仿宋_GB2312"/>
                <w:sz w:val="32"/>
                <w:szCs w:val="32"/>
              </w:rPr>
              <w:t>的政策法规，在推动企业完善管理的同时，保障员工的合法权益，形成积极向上的社会文化，促进企业和辖区的经济发展。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服务时间：</w:t>
            </w:r>
            <w:r>
              <w:rPr>
                <w:rFonts w:hint="eastAsia" w:ascii="仿宋_GB2312" w:eastAsia="仿宋_GB2312" w:cs="Times New Roman"/>
                <w:sz w:val="32"/>
                <w:szCs w:val="32"/>
                <w:lang w:val="en-US" w:eastAsia="zh-CN"/>
              </w:rPr>
              <w:t>合同签订之日起至</w:t>
            </w:r>
            <w:r>
              <w:rPr>
                <w:rFonts w:hint="default" w:ascii="仿宋_GB2312" w:eastAsia="仿宋_GB2312" w:cs="Times New Roman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_GB2312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仿宋_GB2312" w:eastAsia="仿宋_GB2312" w:cs="Times New Roman"/>
                <w:sz w:val="32"/>
                <w:szCs w:val="32"/>
                <w:lang w:val="en-US" w:eastAsia="zh-CN"/>
              </w:rPr>
              <w:t>年1</w:t>
            </w:r>
            <w:r>
              <w:rPr>
                <w:rFonts w:hint="eastAsia" w:ascii="仿宋_GB2312" w:eastAsia="仿宋_GB2312" w:cs="Times New Roman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仿宋_GB2312" w:eastAsia="仿宋_GB2312" w:cs="Times New Roman"/>
                <w:sz w:val="32"/>
                <w:szCs w:val="32"/>
                <w:lang w:val="en-US" w:eastAsia="zh-CN"/>
              </w:rPr>
              <w:t>月30日（以实际合同为准）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服务标准：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为四个社区内60家企业送法上门。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-SA"/>
              </w:rPr>
              <w:t>2.在四个社区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组织</w:t>
            </w: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开展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12</w:t>
            </w: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场法律法规及企业合规用工宣传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-SA"/>
              </w:rPr>
              <w:t>3.在四个社区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组织开展4场专项培训。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-SA"/>
              </w:rPr>
              <w:t>4.在四个社区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组织开展发布12场法律法规短视频宣传。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.服务人次：合计1400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人次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。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、公示期限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-5" w:firstLine="640" w:firstLineChars="200"/>
        <w:jc w:val="both"/>
        <w:textAlignment w:val="auto"/>
        <w:rPr>
          <w:rFonts w:ascii="仿宋" w:hAnsi="仿宋" w:eastAsia="仿宋" w:cs="宋体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4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日至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日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560" w:lineRule="exact"/>
        <w:ind w:left="0" w:leftChars="0" w:firstLine="640" w:firstLineChars="200"/>
        <w:jc w:val="both"/>
        <w:textAlignment w:val="auto"/>
        <w:outlineLvl w:val="1"/>
        <w:rPr>
          <w:rFonts w:ascii="黑体" w:hAnsi="黑体" w:eastAsia="黑体" w:cs="宋体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七、本单位负责对项目的询问、质疑和投诉进行处理。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 w:cs="CESI仿宋-GB2312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lang w:eastAsia="zh-CN"/>
        </w:rPr>
        <w:t>联系人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eastAsia="zh-CN"/>
        </w:rPr>
        <w:t>何倩瑜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联系方式：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0755-25061066          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黑体" w:eastAsia="黑体" w:cs="Times New Roman"/>
          <w:b w:val="0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地址：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>盐田区大梅沙环梅路</w:t>
      </w:r>
      <w:r>
        <w:rPr>
          <w:rFonts w:hint="default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>22号行政服务大厅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>410</w:t>
      </w:r>
      <w:r>
        <w:rPr>
          <w:rFonts w:hint="default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>室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</w:t>
      </w:r>
    </w:p>
    <w:p>
      <w:pPr>
        <w:pStyle w:val="17"/>
        <w:numPr>
          <w:ilvl w:val="0"/>
          <w:numId w:val="0"/>
        </w:numPr>
        <w:spacing w:beforeLines="0" w:afterLines="0" w:line="560" w:lineRule="exact"/>
        <w:ind w:left="0" w:firstLine="0" w:firstLineChars="0"/>
        <w:jc w:val="both"/>
        <w:outlineLvl w:val="9"/>
        <w:rPr>
          <w:rFonts w:hint="eastAsia" w:ascii="黑体" w:hAnsi="黑体" w:eastAsia="黑体" w:cs="Times New Roman"/>
          <w:b w:val="0"/>
          <w:color w:val="000000"/>
          <w:sz w:val="32"/>
          <w:szCs w:val="32"/>
          <w:highlight w:val="none"/>
        </w:rPr>
      </w:pPr>
    </w:p>
    <w:p>
      <w:pPr>
        <w:pStyle w:val="17"/>
        <w:numPr>
          <w:ilvl w:val="0"/>
          <w:numId w:val="0"/>
        </w:numPr>
        <w:spacing w:beforeLines="0" w:afterLines="0" w:line="560" w:lineRule="exact"/>
        <w:ind w:left="0" w:firstLine="0" w:firstLineChars="0"/>
        <w:jc w:val="both"/>
        <w:outlineLvl w:val="9"/>
        <w:rPr>
          <w:rFonts w:hint="eastAsia" w:ascii="黑体" w:hAnsi="黑体" w:eastAsia="黑体" w:cs="Times New Roman"/>
          <w:b w:val="0"/>
          <w:color w:val="000000"/>
          <w:sz w:val="32"/>
          <w:szCs w:val="32"/>
          <w:highlight w:val="none"/>
        </w:rPr>
      </w:pPr>
    </w:p>
    <w:p>
      <w:pPr>
        <w:pStyle w:val="17"/>
        <w:numPr>
          <w:ilvl w:val="0"/>
          <w:numId w:val="0"/>
        </w:numPr>
        <w:spacing w:beforeLines="0" w:afterLines="0" w:line="560" w:lineRule="exact"/>
        <w:ind w:left="0" w:firstLine="0" w:firstLineChars="0"/>
        <w:jc w:val="both"/>
        <w:outlineLvl w:val="9"/>
        <w:rPr>
          <w:rFonts w:hint="eastAsia" w:ascii="黑体" w:hAnsi="黑体" w:eastAsia="黑体" w:cs="Times New Roman"/>
          <w:b w:val="0"/>
          <w:color w:val="000000"/>
          <w:sz w:val="32"/>
          <w:szCs w:val="32"/>
          <w:highlight w:val="none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小梅沙社区2026年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国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双语文旅推荐官及少儿英语培训项目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一、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项目名称：</w:t>
      </w:r>
      <w:r>
        <w:rPr>
          <w:rFonts w:hint="eastAsia" w:ascii="仿宋" w:hAnsi="仿宋" w:eastAsia="仿宋" w:cs="仿宋"/>
          <w:sz w:val="32"/>
          <w:szCs w:val="32"/>
        </w:rPr>
        <w:t>小梅沙社区2026年国双语文旅推荐官及少儿英语培训项目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二、成交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供应商名称及报价：</w:t>
      </w:r>
    </w:p>
    <w:p>
      <w:pPr>
        <w:pStyle w:val="7"/>
        <w:numPr>
          <w:ilvl w:val="0"/>
          <w:numId w:val="0"/>
        </w:numPr>
        <w:ind w:firstLine="640" w:firstLineChars="200"/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名称：深圳市小几里英语绘本阅读馆有限公司</w:t>
      </w:r>
    </w:p>
    <w:p>
      <w:pPr>
        <w:ind w:firstLine="640" w:firstLineChars="200"/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报价：65356.5元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、成交信息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供应商名称：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深圳市小几里英语绘本阅读馆有限公司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供应商地址：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深圳市盐田区梅沙街道大梅沙社区环梅路1号海丽晶商住园F栋F412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成交金额：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u w:val="single"/>
          <w:lang w:val="en-US" w:eastAsia="zh-CN"/>
        </w:rPr>
        <w:t xml:space="preserve"> 65356.5元  </w:t>
      </w:r>
    </w:p>
    <w:p>
      <w:pPr>
        <w:pStyle w:val="2"/>
        <w:numPr>
          <w:ilvl w:val="0"/>
          <w:numId w:val="0"/>
        </w:numPr>
        <w:ind w:left="630" w:leftChars="0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四、候选成交供应商名单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1.深圳市红创文化创新有限公司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2.深圳市小几里英语绘本阅读馆有限公司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/>
          <w:lang w:val="en-US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3.深圳市易道文体文化有限公司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、主要标的信息</w:t>
      </w:r>
    </w:p>
    <w:tbl>
      <w:tblPr>
        <w:tblStyle w:val="15"/>
        <w:tblW w:w="8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640" w:firstLineChars="200"/>
              <w:jc w:val="center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8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名称：小梅沙社区2026年国双语文旅推荐官及少儿英语培训项目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服务范围：小梅沙社区常住居民，重点覆盖儿童青少年、在职人群、家庭照料者、老年人、特殊群体（残障人士及其家庭）、待业/再就业人群等。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服务要求：（1）教师培训：单场 1.5 小时（含 2 课时，每课时 40 分钟），总计 20 场 40 课时，授课教师须持有有效教师资格证书。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（2）助教服务：同步教学场次提供 1.5 小时 / 场协助，覆盖全部 20 场 40 课时的课堂辅助工作。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（3）专项工作人员服务：每场配备 2 名工作人员，提供 1.5 小时 / 场的前期宣传、报名统计、课堂及户外活动安全与秩序维护服务，共覆盖 20 场 40 课时。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服务时间：自合同签订之日至2026年8月31日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服务标准：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1）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教学质量：授课教师持有效教师资格证，按规定完成 20 场 40 课时教学，课程贴合不同群体需求，互动性强。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2）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助教服务：全程配合 20 场教学辅助，负责答疑、考勤、课后辅导等工作。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3）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专项服务：每场 2 名工作人员，完成宣传、报名统计及课堂 / 户外活动安全秩序维护。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）</w:t>
            </w: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流程管控：提前提交教学计划，培训期间按阶段评估，学员满意度不低于 85%，按时完成全部培训并提交总结报告。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、公示期限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-5" w:firstLine="640" w:firstLineChars="200"/>
        <w:jc w:val="both"/>
        <w:textAlignment w:val="auto"/>
        <w:rPr>
          <w:rFonts w:ascii="仿宋" w:hAnsi="仿宋" w:eastAsia="仿宋" w:cs="宋体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4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日至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日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560" w:lineRule="exact"/>
        <w:ind w:left="0" w:leftChars="0" w:firstLine="640" w:firstLineChars="200"/>
        <w:jc w:val="both"/>
        <w:textAlignment w:val="auto"/>
        <w:outlineLvl w:val="1"/>
        <w:rPr>
          <w:rFonts w:ascii="黑体" w:hAnsi="黑体" w:eastAsia="黑体" w:cs="宋体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七、本单位负责对项目的询问、质疑和投诉进行处理。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560" w:firstLineChars="175"/>
        <w:jc w:val="both"/>
        <w:textAlignment w:val="auto"/>
        <w:rPr>
          <w:rFonts w:ascii="仿宋" w:hAnsi="仿宋" w:eastAsia="仿宋" w:cs="CESI仿宋-GB2312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lang w:eastAsia="zh-CN"/>
        </w:rPr>
        <w:t>联系人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罗颖     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560" w:firstLineChars="175"/>
        <w:jc w:val="both"/>
        <w:textAlignment w:val="auto"/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联系方式：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13760230739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560" w:firstLineChars="175"/>
        <w:jc w:val="both"/>
        <w:textAlignment w:val="auto"/>
        <w:rPr>
          <w:rFonts w:hint="eastAsia" w:ascii="黑体" w:hAnsi="黑体" w:eastAsia="黑体" w:cs="Times New Roman"/>
          <w:b w:val="0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地　址：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深圳市盐田区梅沙街道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eastAsia="zh-CN"/>
        </w:rPr>
        <w:t>小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梅沙社区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>68号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</w:t>
      </w:r>
    </w:p>
    <w:p>
      <w:pPr>
        <w:pStyle w:val="17"/>
        <w:numPr>
          <w:ilvl w:val="0"/>
          <w:numId w:val="0"/>
        </w:numPr>
        <w:spacing w:beforeLines="0" w:afterLines="0" w:line="560" w:lineRule="exact"/>
        <w:jc w:val="both"/>
        <w:outlineLvl w:val="9"/>
        <w:rPr>
          <w:rFonts w:hint="eastAsia" w:ascii="黑体" w:hAnsi="黑体" w:eastAsia="黑体" w:cs="Times New Roman"/>
          <w:b w:val="0"/>
          <w:color w:val="000000"/>
          <w:sz w:val="32"/>
          <w:szCs w:val="32"/>
          <w:highlight w:val="none"/>
        </w:rPr>
      </w:pPr>
    </w:p>
    <w:p>
      <w:pPr>
        <w:pStyle w:val="17"/>
        <w:numPr>
          <w:ilvl w:val="0"/>
          <w:numId w:val="0"/>
        </w:numPr>
        <w:spacing w:beforeLines="0" w:afterLines="0" w:line="560" w:lineRule="exact"/>
        <w:jc w:val="both"/>
        <w:outlineLvl w:val="9"/>
        <w:rPr>
          <w:rFonts w:hint="eastAsia" w:ascii="黑体" w:hAnsi="黑体" w:eastAsia="黑体" w:cs="Times New Roman"/>
          <w:b w:val="0"/>
          <w:color w:val="000000"/>
          <w:sz w:val="32"/>
          <w:szCs w:val="32"/>
          <w:highlight w:val="none"/>
        </w:rPr>
      </w:pPr>
    </w:p>
    <w:p>
      <w:pPr>
        <w:pStyle w:val="2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平安创建共建和谐社会，共享美好梅沙宣传活动、小梅沙社区平安护航综合宣传项目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一、项目名称：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平安创建共建和谐社会，共享美好梅沙宣传活动、小梅沙社区平安护航综合宣传项目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二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成交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供应商名称及报价：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名称：广东森烨安防科技有限公司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报价：74530.72元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、成交信息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供应商名称：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广东森烨安防科技有限公司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供应商地址：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深圳市盐田区海山街道鹏湾社区深盐路</w:t>
      </w: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2001号合景同创广场2栋2B3502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sz w:val="32"/>
          <w:szCs w:val="32"/>
          <w:highlight w:val="none"/>
        </w:rPr>
        <w:t>成交金额：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74530.72元</w:t>
      </w:r>
    </w:p>
    <w:p>
      <w:pPr>
        <w:pStyle w:val="2"/>
        <w:numPr>
          <w:ilvl w:val="0"/>
          <w:numId w:val="0"/>
        </w:numPr>
        <w:ind w:left="630" w:leftChars="0"/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val="en-US" w:eastAsia="zh-CN"/>
        </w:rPr>
        <w:t>四、候选成交供应商名单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1.深圳壹创文化传播有限公司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2.深圳市南一文化策划服务有限公司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both"/>
        <w:rPr>
          <w:rFonts w:hint="default"/>
          <w:lang w:val="en-US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3.广东森烨安防科技有限公司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、主要标的信息</w:t>
      </w:r>
    </w:p>
    <w:tbl>
      <w:tblPr>
        <w:tblStyle w:val="15"/>
        <w:tblW w:w="8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640" w:firstLineChars="200"/>
              <w:jc w:val="center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8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名称：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平安创建共建和谐社会，共享美好梅沙宣传活动、小梅沙社区平安护航综合宣传活动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服务范围：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大梅沙社区、小梅沙社区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服务要求：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（一）大梅沙社区宣传活动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1、平安创建宣传进社区：2场（在大梅沙社区内开展），每场活动包含5个指定互动体验区。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2、“畅游梅沙，安全同行”景区户外宣传：1场（在大梅沙海滨公园景区入口或游客集中区域开展），活动包含1个指定互动体验区、1个打卡区。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3、服务对象包括大梅沙社区居民、酒店（含民宿）住客、闲散人员、酒店开展及工作人员、大梅沙海滨公园等景区游客，共计开展3场活动，每场150人次，项目共服务450人次。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小梅沙社区平安护航综合宣传项目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1、开展 2 场“平安创建宣传进社区”活动，每场包含 6 个互动体验区。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2、服务对象包括小梅沙社区居民、酒店（含民宿）住客、闲散人员及工作人员、小梅沙海滨公园等景区游客，共计开展2场活动，每场150人次，项目共服务300人次。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服务时间：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合同签订之日起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至2026年9月30日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0" w:firstLineChars="0"/>
              <w:textAlignment w:val="auto"/>
              <w:rPr>
                <w:rFonts w:hint="default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" w:hAnsi="仿宋" w:eastAsia="仿宋" w:cs="CESI仿宋-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</w:rPr>
              <w:t>服务标准：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共计开展5场活动，每场150人次，项目共服务750人次。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 w:cs="CESI仿宋-GB2312"/>
          <w:i w:val="0"/>
          <w:iCs w:val="0"/>
          <w:color w:val="000000"/>
          <w:sz w:val="32"/>
          <w:szCs w:val="32"/>
          <w:highlight w:val="none"/>
        </w:rPr>
        <w:t>、公示期限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-5" w:firstLine="640" w:firstLineChars="200"/>
        <w:jc w:val="both"/>
        <w:textAlignment w:val="auto"/>
        <w:rPr>
          <w:rFonts w:ascii="仿宋" w:hAnsi="仿宋" w:eastAsia="仿宋" w:cs="宋体"/>
          <w:i w:val="0"/>
          <w:i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4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日至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2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u w:val="single"/>
          <w:lang w:val="en-US" w:eastAsia="zh-CN" w:bidi="ar-SA"/>
        </w:rPr>
        <w:t>6</w:t>
      </w:r>
      <w:r>
        <w:rPr>
          <w:rFonts w:hint="eastAsia" w:ascii="仿宋" w:hAnsi="仿宋" w:eastAsia="仿宋" w:cs="CESI仿宋-GB2312"/>
          <w:i w:val="0"/>
          <w:iCs w:val="0"/>
          <w:color w:val="000000"/>
          <w:kern w:val="2"/>
          <w:sz w:val="32"/>
          <w:szCs w:val="32"/>
          <w:highlight w:val="none"/>
          <w:lang w:val="en-US" w:eastAsia="zh-CN" w:bidi="ar-SA"/>
        </w:rPr>
        <w:t>日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560" w:lineRule="exact"/>
        <w:ind w:left="0" w:leftChars="0" w:firstLine="640" w:firstLineChars="200"/>
        <w:jc w:val="both"/>
        <w:textAlignment w:val="auto"/>
        <w:outlineLvl w:val="1"/>
        <w:rPr>
          <w:rFonts w:ascii="黑体" w:hAnsi="黑体" w:eastAsia="黑体" w:cs="宋体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七、本单位负责对项目的询问、质疑和投诉进行处理。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560" w:firstLineChars="175"/>
        <w:jc w:val="both"/>
        <w:textAlignment w:val="auto"/>
        <w:rPr>
          <w:rFonts w:ascii="仿宋" w:hAnsi="仿宋" w:eastAsia="仿宋" w:cs="CESI仿宋-GB2312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lang w:eastAsia="zh-CN"/>
        </w:rPr>
        <w:t>联系人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eastAsia="zh-CN"/>
        </w:rPr>
        <w:t>王军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</w:rPr>
        <w:t>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560" w:firstLineChars="175"/>
        <w:jc w:val="both"/>
        <w:textAlignment w:val="auto"/>
        <w:rPr>
          <w:rFonts w:hint="default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联系方式：</w:t>
      </w: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13699869828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560" w:firstLineChars="175"/>
        <w:jc w:val="both"/>
        <w:textAlignment w:val="auto"/>
        <w:rPr>
          <w:rFonts w:hint="eastAsia" w:ascii="黑体" w:hAnsi="黑体" w:eastAsia="黑体" w:cs="Times New Roman"/>
          <w:b w:val="0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CESI仿宋-GB2312"/>
          <w:color w:val="000000"/>
          <w:sz w:val="32"/>
          <w:szCs w:val="32"/>
          <w:highlight w:val="none"/>
        </w:rPr>
        <w:t>地　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eastAsia="zh-CN"/>
        </w:rPr>
        <w:t>深圳市盐田区盐梅路88号梅沙街道办事处</w:t>
      </w:r>
    </w:p>
    <w:p>
      <w:pPr>
        <w:pStyle w:val="17"/>
        <w:numPr>
          <w:ilvl w:val="0"/>
          <w:numId w:val="0"/>
        </w:numPr>
        <w:spacing w:beforeLines="0" w:afterLines="0" w:line="560" w:lineRule="exact"/>
        <w:ind w:left="80" w:hanging="80" w:hangingChars="25"/>
        <w:jc w:val="both"/>
        <w:outlineLvl w:val="9"/>
        <w:rPr>
          <w:rFonts w:hint="eastAsia" w:ascii="黑体" w:hAnsi="黑体" w:eastAsia="黑体" w:cs="Times New Roman"/>
          <w:b w:val="0"/>
          <w:color w:val="000000"/>
          <w:sz w:val="32"/>
          <w:szCs w:val="32"/>
          <w:highlight w:val="none"/>
        </w:rPr>
      </w:pPr>
    </w:p>
    <w:p>
      <w:pPr>
        <w:rPr>
          <w:color w:val="000000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M6pebnPAAAABQEAAA8AAAAAAAAA&#10;AQAgAAAAOAAAAGRycy9kb3ducmV2LnhtbFBLAQIUABQAAAAIAIdO4kBKlyLzywEAAJwDAAAOAAAA&#10;AAAAAAEAIAAAADQ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FFA12E"/>
    <w:multiLevelType w:val="singleLevel"/>
    <w:tmpl w:val="DDFFA12E"/>
    <w:lvl w:ilvl="0" w:tentative="0">
      <w:start w:val="4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F54F85EA"/>
    <w:multiLevelType w:val="singleLevel"/>
    <w:tmpl w:val="F54F85E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9004159"/>
    <w:multiLevelType w:val="multilevel"/>
    <w:tmpl w:val="49004159"/>
    <w:lvl w:ilvl="0" w:tentative="0">
      <w:start w:val="1"/>
      <w:numFmt w:val="chineseCountingThousand"/>
      <w:pStyle w:val="17"/>
      <w:suff w:val="space"/>
      <w:lvlText w:val="第%1条"/>
      <w:lvlJc w:val="left"/>
      <w:pPr>
        <w:ind w:left="366" w:hanging="82"/>
      </w:pPr>
      <w:rPr>
        <w:rFonts w:hint="eastAsia" w:eastAsia="仿宋_GB2312"/>
        <w:b/>
        <w:i w:val="0"/>
        <w:sz w:val="28"/>
        <w:lang w:val="en-US"/>
      </w:rPr>
    </w:lvl>
    <w:lvl w:ilvl="1" w:tentative="0">
      <w:start w:val="1"/>
      <w:numFmt w:val="lowerLetter"/>
      <w:lvlText w:val="%2)"/>
      <w:lvlJc w:val="left"/>
      <w:pPr>
        <w:ind w:left="2158" w:hanging="420"/>
      </w:pPr>
    </w:lvl>
    <w:lvl w:ilvl="2" w:tentative="0">
      <w:start w:val="1"/>
      <w:numFmt w:val="lowerRoman"/>
      <w:lvlText w:val="%3."/>
      <w:lvlJc w:val="right"/>
      <w:pPr>
        <w:ind w:left="2578" w:hanging="420"/>
      </w:pPr>
    </w:lvl>
    <w:lvl w:ilvl="3" w:tentative="0">
      <w:start w:val="1"/>
      <w:numFmt w:val="decimal"/>
      <w:lvlText w:val="%4."/>
      <w:lvlJc w:val="left"/>
      <w:pPr>
        <w:ind w:left="2998" w:hanging="420"/>
      </w:pPr>
    </w:lvl>
    <w:lvl w:ilvl="4" w:tentative="0">
      <w:start w:val="1"/>
      <w:numFmt w:val="lowerLetter"/>
      <w:lvlText w:val="%5)"/>
      <w:lvlJc w:val="left"/>
      <w:pPr>
        <w:ind w:left="3418" w:hanging="420"/>
      </w:pPr>
    </w:lvl>
    <w:lvl w:ilvl="5" w:tentative="0">
      <w:start w:val="1"/>
      <w:numFmt w:val="lowerRoman"/>
      <w:lvlText w:val="%6."/>
      <w:lvlJc w:val="right"/>
      <w:pPr>
        <w:ind w:left="3838" w:hanging="420"/>
      </w:pPr>
    </w:lvl>
    <w:lvl w:ilvl="6" w:tentative="0">
      <w:start w:val="1"/>
      <w:numFmt w:val="decimal"/>
      <w:lvlText w:val="%7."/>
      <w:lvlJc w:val="left"/>
      <w:pPr>
        <w:ind w:left="4258" w:hanging="420"/>
      </w:pPr>
    </w:lvl>
    <w:lvl w:ilvl="7" w:tentative="0">
      <w:start w:val="1"/>
      <w:numFmt w:val="lowerLetter"/>
      <w:lvlText w:val="%8)"/>
      <w:lvlJc w:val="left"/>
      <w:pPr>
        <w:ind w:left="4678" w:hanging="420"/>
      </w:pPr>
    </w:lvl>
    <w:lvl w:ilvl="8" w:tentative="0">
      <w:start w:val="1"/>
      <w:numFmt w:val="lowerRoman"/>
      <w:lvlText w:val="%9."/>
      <w:lvlJc w:val="right"/>
      <w:pPr>
        <w:ind w:left="5098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35E6A"/>
    <w:rsid w:val="0053339C"/>
    <w:rsid w:val="005451C0"/>
    <w:rsid w:val="00A17C7A"/>
    <w:rsid w:val="00C94A2A"/>
    <w:rsid w:val="00ED378A"/>
    <w:rsid w:val="00FB47C6"/>
    <w:rsid w:val="011D71BD"/>
    <w:rsid w:val="016E565E"/>
    <w:rsid w:val="018250ED"/>
    <w:rsid w:val="02B21CBA"/>
    <w:rsid w:val="02B80F05"/>
    <w:rsid w:val="02BE0E74"/>
    <w:rsid w:val="02DC1538"/>
    <w:rsid w:val="02FC4388"/>
    <w:rsid w:val="033C15C5"/>
    <w:rsid w:val="03544DE8"/>
    <w:rsid w:val="03704287"/>
    <w:rsid w:val="03C1726A"/>
    <w:rsid w:val="03CF2DE4"/>
    <w:rsid w:val="044E2AAB"/>
    <w:rsid w:val="04592A6E"/>
    <w:rsid w:val="05077E07"/>
    <w:rsid w:val="05304C00"/>
    <w:rsid w:val="05572627"/>
    <w:rsid w:val="0591199D"/>
    <w:rsid w:val="05A14337"/>
    <w:rsid w:val="06556526"/>
    <w:rsid w:val="07234107"/>
    <w:rsid w:val="074404FE"/>
    <w:rsid w:val="076E7460"/>
    <w:rsid w:val="077F67F9"/>
    <w:rsid w:val="07A95E8F"/>
    <w:rsid w:val="07BE73B0"/>
    <w:rsid w:val="083927BC"/>
    <w:rsid w:val="085748A7"/>
    <w:rsid w:val="08626B36"/>
    <w:rsid w:val="08684574"/>
    <w:rsid w:val="08875FD8"/>
    <w:rsid w:val="089B5B98"/>
    <w:rsid w:val="09575FBC"/>
    <w:rsid w:val="09681B27"/>
    <w:rsid w:val="09771C27"/>
    <w:rsid w:val="09EE1897"/>
    <w:rsid w:val="09FA5532"/>
    <w:rsid w:val="09FF34FC"/>
    <w:rsid w:val="0A2269B7"/>
    <w:rsid w:val="0A4F6C5A"/>
    <w:rsid w:val="0A603E29"/>
    <w:rsid w:val="0A641B34"/>
    <w:rsid w:val="0A6D3249"/>
    <w:rsid w:val="0A8B0C18"/>
    <w:rsid w:val="0AB56836"/>
    <w:rsid w:val="0AC54FD6"/>
    <w:rsid w:val="0AFD710E"/>
    <w:rsid w:val="0B0A51E8"/>
    <w:rsid w:val="0B1540C3"/>
    <w:rsid w:val="0B200F00"/>
    <w:rsid w:val="0B683D08"/>
    <w:rsid w:val="0B78105E"/>
    <w:rsid w:val="0B7B24A8"/>
    <w:rsid w:val="0B907252"/>
    <w:rsid w:val="0BB2202B"/>
    <w:rsid w:val="0BC44314"/>
    <w:rsid w:val="0BDF6CD9"/>
    <w:rsid w:val="0C0370AC"/>
    <w:rsid w:val="0C8E425F"/>
    <w:rsid w:val="0CC221E0"/>
    <w:rsid w:val="0D2144F6"/>
    <w:rsid w:val="0E1C5A82"/>
    <w:rsid w:val="0E4601FC"/>
    <w:rsid w:val="0E6B35EA"/>
    <w:rsid w:val="0E6D3CD6"/>
    <w:rsid w:val="0E7D11F2"/>
    <w:rsid w:val="0E7F2A1D"/>
    <w:rsid w:val="0FAF313C"/>
    <w:rsid w:val="0FEC79B1"/>
    <w:rsid w:val="0FF03D64"/>
    <w:rsid w:val="105261E8"/>
    <w:rsid w:val="10A85D1C"/>
    <w:rsid w:val="10F159DD"/>
    <w:rsid w:val="11821DCA"/>
    <w:rsid w:val="12114BFA"/>
    <w:rsid w:val="124E6F66"/>
    <w:rsid w:val="12575753"/>
    <w:rsid w:val="1289148C"/>
    <w:rsid w:val="12FF2549"/>
    <w:rsid w:val="130A786C"/>
    <w:rsid w:val="133D7D76"/>
    <w:rsid w:val="135871EB"/>
    <w:rsid w:val="13D90B1D"/>
    <w:rsid w:val="13F11F40"/>
    <w:rsid w:val="141566DB"/>
    <w:rsid w:val="1444545E"/>
    <w:rsid w:val="14DC4FB4"/>
    <w:rsid w:val="14DE15E1"/>
    <w:rsid w:val="15811FFC"/>
    <w:rsid w:val="158560D2"/>
    <w:rsid w:val="159E195D"/>
    <w:rsid w:val="15B618CA"/>
    <w:rsid w:val="15DB635B"/>
    <w:rsid w:val="15F554A1"/>
    <w:rsid w:val="164B5F4D"/>
    <w:rsid w:val="165449AC"/>
    <w:rsid w:val="1665280C"/>
    <w:rsid w:val="17103876"/>
    <w:rsid w:val="17B04BF9"/>
    <w:rsid w:val="181864D1"/>
    <w:rsid w:val="18237935"/>
    <w:rsid w:val="18821AEB"/>
    <w:rsid w:val="195C33B9"/>
    <w:rsid w:val="19645ACD"/>
    <w:rsid w:val="198C554C"/>
    <w:rsid w:val="19E44945"/>
    <w:rsid w:val="1A447CF9"/>
    <w:rsid w:val="1A7D4B85"/>
    <w:rsid w:val="1ACD2CBF"/>
    <w:rsid w:val="1B1F4800"/>
    <w:rsid w:val="1B5F1FFB"/>
    <w:rsid w:val="1B6257A0"/>
    <w:rsid w:val="1BB757B8"/>
    <w:rsid w:val="1BFE9213"/>
    <w:rsid w:val="1C014646"/>
    <w:rsid w:val="1C0743CE"/>
    <w:rsid w:val="1C637615"/>
    <w:rsid w:val="1C7C36C0"/>
    <w:rsid w:val="1CA87259"/>
    <w:rsid w:val="1D354FF2"/>
    <w:rsid w:val="1DA27406"/>
    <w:rsid w:val="1DDC3E2D"/>
    <w:rsid w:val="1DDE3E8C"/>
    <w:rsid w:val="1DDF4255"/>
    <w:rsid w:val="1E0661D4"/>
    <w:rsid w:val="1E5D7EFC"/>
    <w:rsid w:val="1E9601BD"/>
    <w:rsid w:val="1ECB2F1E"/>
    <w:rsid w:val="1EED3929"/>
    <w:rsid w:val="1EFF0BD6"/>
    <w:rsid w:val="1FA906A4"/>
    <w:rsid w:val="1FBC54D8"/>
    <w:rsid w:val="205C4E96"/>
    <w:rsid w:val="216B75B7"/>
    <w:rsid w:val="21970BD2"/>
    <w:rsid w:val="2221380C"/>
    <w:rsid w:val="22D92A09"/>
    <w:rsid w:val="235878C5"/>
    <w:rsid w:val="236A447A"/>
    <w:rsid w:val="24323D0A"/>
    <w:rsid w:val="24BC55D7"/>
    <w:rsid w:val="25656403"/>
    <w:rsid w:val="25E35606"/>
    <w:rsid w:val="25FF16DA"/>
    <w:rsid w:val="26101485"/>
    <w:rsid w:val="26306F27"/>
    <w:rsid w:val="263D1A29"/>
    <w:rsid w:val="26566EFB"/>
    <w:rsid w:val="266D2ADF"/>
    <w:rsid w:val="276450CF"/>
    <w:rsid w:val="27E70B86"/>
    <w:rsid w:val="27E967DB"/>
    <w:rsid w:val="28295AFD"/>
    <w:rsid w:val="28544B65"/>
    <w:rsid w:val="28A9582C"/>
    <w:rsid w:val="28F525F1"/>
    <w:rsid w:val="29D41DB2"/>
    <w:rsid w:val="2A674FCD"/>
    <w:rsid w:val="2AC02946"/>
    <w:rsid w:val="2B6F2594"/>
    <w:rsid w:val="2BBC7D71"/>
    <w:rsid w:val="2BBF41AE"/>
    <w:rsid w:val="2C667582"/>
    <w:rsid w:val="2C7C27D5"/>
    <w:rsid w:val="2D3905CC"/>
    <w:rsid w:val="2DC4286F"/>
    <w:rsid w:val="2DE66237"/>
    <w:rsid w:val="2DE76DAD"/>
    <w:rsid w:val="2E1E1BDD"/>
    <w:rsid w:val="2E9B60AE"/>
    <w:rsid w:val="2EFE81EF"/>
    <w:rsid w:val="2F3721E0"/>
    <w:rsid w:val="2F795946"/>
    <w:rsid w:val="2F8B57FC"/>
    <w:rsid w:val="2FEB7C60"/>
    <w:rsid w:val="307F29B3"/>
    <w:rsid w:val="30997C6B"/>
    <w:rsid w:val="30A033F7"/>
    <w:rsid w:val="30DA5FB3"/>
    <w:rsid w:val="313C398D"/>
    <w:rsid w:val="31F9263D"/>
    <w:rsid w:val="320F79CC"/>
    <w:rsid w:val="32316C44"/>
    <w:rsid w:val="3269732F"/>
    <w:rsid w:val="326D0432"/>
    <w:rsid w:val="32797EB4"/>
    <w:rsid w:val="32ED497E"/>
    <w:rsid w:val="347B2867"/>
    <w:rsid w:val="34954FA0"/>
    <w:rsid w:val="349A5F5C"/>
    <w:rsid w:val="34D14CDE"/>
    <w:rsid w:val="35350C52"/>
    <w:rsid w:val="35E27157"/>
    <w:rsid w:val="360F5E49"/>
    <w:rsid w:val="3633720B"/>
    <w:rsid w:val="365B6002"/>
    <w:rsid w:val="368D2BE9"/>
    <w:rsid w:val="370426A0"/>
    <w:rsid w:val="371C7309"/>
    <w:rsid w:val="375A5B2C"/>
    <w:rsid w:val="377C317E"/>
    <w:rsid w:val="3A176ABB"/>
    <w:rsid w:val="3A4A5930"/>
    <w:rsid w:val="3A4F6545"/>
    <w:rsid w:val="3B2131B9"/>
    <w:rsid w:val="3BB422C7"/>
    <w:rsid w:val="3C030505"/>
    <w:rsid w:val="3C08027D"/>
    <w:rsid w:val="3C104C34"/>
    <w:rsid w:val="3C4D31A2"/>
    <w:rsid w:val="3C6C396F"/>
    <w:rsid w:val="3CEA12B4"/>
    <w:rsid w:val="3D675DF1"/>
    <w:rsid w:val="3E472918"/>
    <w:rsid w:val="3E606A67"/>
    <w:rsid w:val="3EDD50B9"/>
    <w:rsid w:val="3F280853"/>
    <w:rsid w:val="3F4C4347"/>
    <w:rsid w:val="3F4D2612"/>
    <w:rsid w:val="3F715634"/>
    <w:rsid w:val="3FAE13B1"/>
    <w:rsid w:val="3FC16B3F"/>
    <w:rsid w:val="3FD12201"/>
    <w:rsid w:val="3FE06A4D"/>
    <w:rsid w:val="40026F42"/>
    <w:rsid w:val="40285230"/>
    <w:rsid w:val="407238A0"/>
    <w:rsid w:val="411745C5"/>
    <w:rsid w:val="41400DBF"/>
    <w:rsid w:val="41597CC1"/>
    <w:rsid w:val="4224754B"/>
    <w:rsid w:val="42737D32"/>
    <w:rsid w:val="42940DC7"/>
    <w:rsid w:val="42D90AA9"/>
    <w:rsid w:val="42E04D0A"/>
    <w:rsid w:val="430B57F5"/>
    <w:rsid w:val="434D2A48"/>
    <w:rsid w:val="43683B6E"/>
    <w:rsid w:val="43F616A2"/>
    <w:rsid w:val="44330019"/>
    <w:rsid w:val="444D5E65"/>
    <w:rsid w:val="45AC1017"/>
    <w:rsid w:val="46414CD4"/>
    <w:rsid w:val="46623E3A"/>
    <w:rsid w:val="46665EA6"/>
    <w:rsid w:val="4670176A"/>
    <w:rsid w:val="46756D12"/>
    <w:rsid w:val="47720809"/>
    <w:rsid w:val="47F2566C"/>
    <w:rsid w:val="4825766F"/>
    <w:rsid w:val="482C3AF4"/>
    <w:rsid w:val="485A2666"/>
    <w:rsid w:val="48AD1F98"/>
    <w:rsid w:val="48CF1BD2"/>
    <w:rsid w:val="48EB5E96"/>
    <w:rsid w:val="49210F21"/>
    <w:rsid w:val="494271CB"/>
    <w:rsid w:val="49986CB4"/>
    <w:rsid w:val="4A5464CD"/>
    <w:rsid w:val="4A5C27A6"/>
    <w:rsid w:val="4A6A2729"/>
    <w:rsid w:val="4A753D8B"/>
    <w:rsid w:val="4B792E80"/>
    <w:rsid w:val="4BD906A9"/>
    <w:rsid w:val="4BDE7F85"/>
    <w:rsid w:val="4C9527C8"/>
    <w:rsid w:val="4CC30599"/>
    <w:rsid w:val="4CD11A2E"/>
    <w:rsid w:val="4CD21EC7"/>
    <w:rsid w:val="4CEF3558"/>
    <w:rsid w:val="4D4A2A0A"/>
    <w:rsid w:val="4D7B24C8"/>
    <w:rsid w:val="4DBE61DC"/>
    <w:rsid w:val="4DE02398"/>
    <w:rsid w:val="4E352497"/>
    <w:rsid w:val="4E852435"/>
    <w:rsid w:val="4F1D3FB6"/>
    <w:rsid w:val="4F335F41"/>
    <w:rsid w:val="4F832189"/>
    <w:rsid w:val="4FAE764C"/>
    <w:rsid w:val="4FE77BBD"/>
    <w:rsid w:val="511E4E41"/>
    <w:rsid w:val="517F3D65"/>
    <w:rsid w:val="51A508FF"/>
    <w:rsid w:val="521769E5"/>
    <w:rsid w:val="52271F76"/>
    <w:rsid w:val="523B7888"/>
    <w:rsid w:val="52741C04"/>
    <w:rsid w:val="52AD08C2"/>
    <w:rsid w:val="53017A67"/>
    <w:rsid w:val="531543B4"/>
    <w:rsid w:val="53500EB4"/>
    <w:rsid w:val="535D15EC"/>
    <w:rsid w:val="5369152B"/>
    <w:rsid w:val="537F6EC3"/>
    <w:rsid w:val="53A613F0"/>
    <w:rsid w:val="541634E3"/>
    <w:rsid w:val="54A85A4D"/>
    <w:rsid w:val="54F11912"/>
    <w:rsid w:val="55044701"/>
    <w:rsid w:val="553335EB"/>
    <w:rsid w:val="5537346E"/>
    <w:rsid w:val="55415AB7"/>
    <w:rsid w:val="55D42FA1"/>
    <w:rsid w:val="55DB2B00"/>
    <w:rsid w:val="569210F7"/>
    <w:rsid w:val="56A01492"/>
    <w:rsid w:val="56C83085"/>
    <w:rsid w:val="575E0177"/>
    <w:rsid w:val="576060D6"/>
    <w:rsid w:val="587B5CC9"/>
    <w:rsid w:val="58F377B5"/>
    <w:rsid w:val="591E42C6"/>
    <w:rsid w:val="59414F32"/>
    <w:rsid w:val="59FA7B30"/>
    <w:rsid w:val="5A581163"/>
    <w:rsid w:val="5AC81E7B"/>
    <w:rsid w:val="5AD544D3"/>
    <w:rsid w:val="5AD900F9"/>
    <w:rsid w:val="5B482651"/>
    <w:rsid w:val="5B910D2D"/>
    <w:rsid w:val="5BAE55D3"/>
    <w:rsid w:val="5BB76E3B"/>
    <w:rsid w:val="5C2162C5"/>
    <w:rsid w:val="5CEC42AA"/>
    <w:rsid w:val="5CED5595"/>
    <w:rsid w:val="5CF24D74"/>
    <w:rsid w:val="5CFE62A3"/>
    <w:rsid w:val="5D701B06"/>
    <w:rsid w:val="5DB72B45"/>
    <w:rsid w:val="5EE32159"/>
    <w:rsid w:val="5F9B6020"/>
    <w:rsid w:val="5FC00969"/>
    <w:rsid w:val="60111562"/>
    <w:rsid w:val="608029C5"/>
    <w:rsid w:val="60A3032C"/>
    <w:rsid w:val="618D4A7D"/>
    <w:rsid w:val="61964E50"/>
    <w:rsid w:val="61F7783E"/>
    <w:rsid w:val="61FF7723"/>
    <w:rsid w:val="62EE7EAA"/>
    <w:rsid w:val="632B7E2E"/>
    <w:rsid w:val="63C232E8"/>
    <w:rsid w:val="641C61A3"/>
    <w:rsid w:val="642C2AA8"/>
    <w:rsid w:val="64AB3790"/>
    <w:rsid w:val="64AF530E"/>
    <w:rsid w:val="64B905B0"/>
    <w:rsid w:val="64BE7BE3"/>
    <w:rsid w:val="64F12901"/>
    <w:rsid w:val="652A40B4"/>
    <w:rsid w:val="655F3A83"/>
    <w:rsid w:val="6581145A"/>
    <w:rsid w:val="659B563C"/>
    <w:rsid w:val="66705654"/>
    <w:rsid w:val="67076F8B"/>
    <w:rsid w:val="672D102D"/>
    <w:rsid w:val="67372A4A"/>
    <w:rsid w:val="67C60C04"/>
    <w:rsid w:val="67F34259"/>
    <w:rsid w:val="680F7FBC"/>
    <w:rsid w:val="682578AB"/>
    <w:rsid w:val="68885C91"/>
    <w:rsid w:val="68AF6AA3"/>
    <w:rsid w:val="68F86174"/>
    <w:rsid w:val="698E5F9C"/>
    <w:rsid w:val="69C51275"/>
    <w:rsid w:val="6A416AE4"/>
    <w:rsid w:val="6A455381"/>
    <w:rsid w:val="6B073A08"/>
    <w:rsid w:val="6B143B7A"/>
    <w:rsid w:val="6BC27681"/>
    <w:rsid w:val="6BDA457F"/>
    <w:rsid w:val="6C11223F"/>
    <w:rsid w:val="6C19212D"/>
    <w:rsid w:val="6C3A3B27"/>
    <w:rsid w:val="6D26276E"/>
    <w:rsid w:val="6D3423DA"/>
    <w:rsid w:val="6D5A6619"/>
    <w:rsid w:val="6D7B68CA"/>
    <w:rsid w:val="6DFF3FD8"/>
    <w:rsid w:val="6DFF43DF"/>
    <w:rsid w:val="6E9D3441"/>
    <w:rsid w:val="6F0C5147"/>
    <w:rsid w:val="6F311F6A"/>
    <w:rsid w:val="6F922723"/>
    <w:rsid w:val="700050EC"/>
    <w:rsid w:val="706A4CDD"/>
    <w:rsid w:val="7083081D"/>
    <w:rsid w:val="70B83EBC"/>
    <w:rsid w:val="72302933"/>
    <w:rsid w:val="723834C3"/>
    <w:rsid w:val="7257082B"/>
    <w:rsid w:val="725F223C"/>
    <w:rsid w:val="72F40208"/>
    <w:rsid w:val="731519B3"/>
    <w:rsid w:val="73876A07"/>
    <w:rsid w:val="73981787"/>
    <w:rsid w:val="73D964E2"/>
    <w:rsid w:val="741E0F12"/>
    <w:rsid w:val="7427763A"/>
    <w:rsid w:val="74365750"/>
    <w:rsid w:val="74DB20B5"/>
    <w:rsid w:val="750B0D90"/>
    <w:rsid w:val="75235676"/>
    <w:rsid w:val="754A330C"/>
    <w:rsid w:val="757C17AC"/>
    <w:rsid w:val="759043D0"/>
    <w:rsid w:val="75A650F5"/>
    <w:rsid w:val="75B37A59"/>
    <w:rsid w:val="76C75EF1"/>
    <w:rsid w:val="76E73078"/>
    <w:rsid w:val="775622C7"/>
    <w:rsid w:val="776D7C29"/>
    <w:rsid w:val="777C308C"/>
    <w:rsid w:val="780A07D6"/>
    <w:rsid w:val="783527FA"/>
    <w:rsid w:val="7855185A"/>
    <w:rsid w:val="78885F43"/>
    <w:rsid w:val="78BB1095"/>
    <w:rsid w:val="78D129E7"/>
    <w:rsid w:val="79F80F3D"/>
    <w:rsid w:val="7A3C1E27"/>
    <w:rsid w:val="7B7C4644"/>
    <w:rsid w:val="7BE703B4"/>
    <w:rsid w:val="7BF90EBE"/>
    <w:rsid w:val="7BFE683E"/>
    <w:rsid w:val="7CA166D2"/>
    <w:rsid w:val="7CC30384"/>
    <w:rsid w:val="7D8B1BF4"/>
    <w:rsid w:val="7DC60F03"/>
    <w:rsid w:val="7E031C06"/>
    <w:rsid w:val="7E9B437D"/>
    <w:rsid w:val="7EBF57C4"/>
    <w:rsid w:val="7F0E55A6"/>
    <w:rsid w:val="7F5239B8"/>
    <w:rsid w:val="7F6A58F2"/>
    <w:rsid w:val="7FB6E8C0"/>
    <w:rsid w:val="7FDBB6C8"/>
    <w:rsid w:val="87FB844B"/>
    <w:rsid w:val="9B73F5F2"/>
    <w:rsid w:val="A7FF7937"/>
    <w:rsid w:val="BB63C83F"/>
    <w:rsid w:val="BF6FC7A5"/>
    <w:rsid w:val="EC775292"/>
    <w:rsid w:val="F47DA2E7"/>
    <w:rsid w:val="F7CE1AD2"/>
    <w:rsid w:val="F7FFBEAA"/>
    <w:rsid w:val="FBFA225D"/>
    <w:rsid w:val="FF654F5D"/>
    <w:rsid w:val="FFAFE812"/>
    <w:rsid w:val="FFFB59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rFonts w:ascii="Calibri" w:hAnsi="Calibri"/>
      <w:kern w:val="0"/>
      <w:szCs w:val="20"/>
    </w:rPr>
  </w:style>
  <w:style w:type="paragraph" w:styleId="5">
    <w:name w:val="index 8"/>
    <w:basedOn w:val="1"/>
    <w:next w:val="1"/>
    <w:qFormat/>
    <w:uiPriority w:val="0"/>
    <w:pPr>
      <w:ind w:left="1400" w:leftChars="1400"/>
    </w:pPr>
  </w:style>
  <w:style w:type="paragraph" w:styleId="6">
    <w:name w:val="Normal Indent"/>
    <w:basedOn w:val="1"/>
    <w:next w:val="7"/>
    <w:qFormat/>
    <w:uiPriority w:val="0"/>
    <w:pPr>
      <w:ind w:firstLine="420" w:firstLineChars="200"/>
    </w:pPr>
  </w:style>
  <w:style w:type="paragraph" w:styleId="7">
    <w:name w:val="Body Text"/>
    <w:basedOn w:val="1"/>
    <w:next w:val="8"/>
    <w:qFormat/>
    <w:uiPriority w:val="0"/>
    <w:rPr>
      <w:rFonts w:ascii="Times New Roman" w:hAnsi="Times New Roman"/>
      <w:sz w:val="32"/>
      <w:szCs w:val="24"/>
    </w:rPr>
  </w:style>
  <w:style w:type="paragraph" w:styleId="8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9">
    <w:name w:val="Plain Text"/>
    <w:basedOn w:val="1"/>
    <w:next w:val="5"/>
    <w:unhideWhenUsed/>
    <w:qFormat/>
    <w:uiPriority w:val="99"/>
    <w:rPr>
      <w:rFonts w:ascii="宋体" w:hAnsi="Courier New" w:cs="黑体"/>
      <w:szCs w:val="22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toc 2"/>
    <w:basedOn w:val="1"/>
    <w:next w:val="1"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第X条"/>
    <w:basedOn w:val="1"/>
    <w:qFormat/>
    <w:uiPriority w:val="0"/>
    <w:pPr>
      <w:widowControl/>
      <w:numPr>
        <w:ilvl w:val="0"/>
        <w:numId w:val="1"/>
      </w:numPr>
      <w:spacing w:beforeLines="50" w:afterLines="50" w:line="360" w:lineRule="auto"/>
      <w:jc w:val="left"/>
      <w:outlineLvl w:val="1"/>
    </w:pPr>
    <w:rPr>
      <w:rFonts w:ascii="微软雅黑" w:hAnsi="微软雅黑" w:eastAsia="仿宋" w:cs="宋体"/>
      <w:b/>
      <w:kern w:val="0"/>
      <w:sz w:val="28"/>
      <w:szCs w:val="24"/>
    </w:rPr>
  </w:style>
  <w:style w:type="table" w:customStyle="1" w:styleId="18">
    <w:name w:val="网格型1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列出段落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74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2024-08-04T14:12:00Z</dcterms:created>
  <dc:creator>admin</dc:creator>
  <cp:lastModifiedBy>ms-pc</cp:lastModifiedBy>
  <dcterms:modified xsi:type="dcterms:W3CDTF">2026-02-04T14:52:25Z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C7C994CC55FEE7D0A2EC826967DED6D0</vt:lpwstr>
  </property>
</Properties>
</file>