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79058">
      <w:pPr>
        <w:pStyle w:val="38"/>
        <w:keepNext w:val="0"/>
        <w:keepLines w:val="0"/>
        <w:pageBreakBefore w:val="0"/>
        <w:widowControl/>
        <w:kinsoku/>
        <w:wordWrap/>
        <w:overflowPunct/>
        <w:topLinePunct w:val="0"/>
        <w:autoSpaceDE/>
        <w:autoSpaceDN/>
        <w:bidi w:val="0"/>
        <w:adjustRightInd/>
        <w:snapToGrid/>
        <w:spacing w:beforeAutospacing="0" w:afterAutospacing="0" w:line="560" w:lineRule="exact"/>
        <w:ind w:left="0" w:right="0"/>
        <w:jc w:val="both"/>
        <w:textAlignment w:val="auto"/>
        <w:outlineLvl w:val="0"/>
        <w:rPr>
          <w:rFonts w:hint="default" w:ascii="黑体" w:hAnsi="黑体" w:eastAsia="黑体" w:cs="黑体"/>
          <w:b w:val="0"/>
          <w:bCs w:val="0"/>
          <w:sz w:val="32"/>
          <w:szCs w:val="32"/>
          <w:lang w:val="en-US" w:eastAsia="zh-CN"/>
        </w:rPr>
      </w:pPr>
      <w:bookmarkStart w:id="0" w:name="_Hlk71456902"/>
      <w:r>
        <w:rPr>
          <w:rFonts w:hint="eastAsia" w:ascii="黑体" w:hAnsi="黑体" w:eastAsia="黑体" w:cs="黑体"/>
          <w:b w:val="0"/>
          <w:bCs w:val="0"/>
          <w:sz w:val="32"/>
          <w:szCs w:val="32"/>
          <w:lang w:eastAsia="zh-CN"/>
        </w:rPr>
        <w:t>附件</w:t>
      </w:r>
    </w:p>
    <w:p w14:paraId="03231BF8">
      <w:pPr>
        <w:pStyle w:val="38"/>
        <w:keepNext w:val="0"/>
        <w:keepLines w:val="0"/>
        <w:pageBreakBefore w:val="0"/>
        <w:widowControl/>
        <w:kinsoku/>
        <w:wordWrap/>
        <w:overflowPunct/>
        <w:topLinePunct w:val="0"/>
        <w:autoSpaceDE/>
        <w:autoSpaceDN/>
        <w:bidi w:val="0"/>
        <w:adjustRightInd/>
        <w:snapToGrid/>
        <w:spacing w:beforeAutospacing="0" w:afterAutospacing="0" w:line="560" w:lineRule="exact"/>
        <w:ind w:left="0" w:right="0"/>
        <w:jc w:val="center"/>
        <w:textAlignment w:val="auto"/>
        <w:outlineLvl w:val="0"/>
        <w:rPr>
          <w:rFonts w:hint="eastAsia" w:ascii="方正小标宋简体" w:hAnsi="方正小标宋简体" w:eastAsia="方正小标宋简体" w:cs="方正小标宋简体"/>
          <w:b w:val="0"/>
          <w:bCs w:val="0"/>
          <w:sz w:val="44"/>
          <w:szCs w:val="44"/>
        </w:rPr>
      </w:pPr>
    </w:p>
    <w:p w14:paraId="6C07A1DB">
      <w:pPr>
        <w:pStyle w:val="38"/>
        <w:keepNext w:val="0"/>
        <w:keepLines w:val="0"/>
        <w:pageBreakBefore w:val="0"/>
        <w:widowControl/>
        <w:kinsoku/>
        <w:wordWrap/>
        <w:overflowPunct/>
        <w:topLinePunct w:val="0"/>
        <w:autoSpaceDE/>
        <w:autoSpaceDN/>
        <w:bidi w:val="0"/>
        <w:adjustRightInd/>
        <w:snapToGrid/>
        <w:spacing w:beforeAutospacing="0" w:afterAutospacing="0" w:line="560" w:lineRule="exact"/>
        <w:ind w:left="0" w:right="0"/>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盐田区图书馆2026年进口原版图书项目</w:t>
      </w:r>
    </w:p>
    <w:p w14:paraId="33A64A0A">
      <w:pPr>
        <w:pStyle w:val="38"/>
        <w:keepNext w:val="0"/>
        <w:keepLines w:val="0"/>
        <w:pageBreakBefore w:val="0"/>
        <w:widowControl/>
        <w:kinsoku/>
        <w:wordWrap/>
        <w:overflowPunct/>
        <w:topLinePunct w:val="0"/>
        <w:autoSpaceDE/>
        <w:autoSpaceDN/>
        <w:bidi w:val="0"/>
        <w:adjustRightInd/>
        <w:snapToGrid/>
        <w:spacing w:beforeAutospacing="0" w:afterAutospacing="0" w:line="560" w:lineRule="exact"/>
        <w:ind w:left="0" w:right="0"/>
        <w:jc w:val="center"/>
        <w:textAlignment w:val="auto"/>
        <w:outlineLvl w:val="0"/>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采购需求书</w:t>
      </w:r>
    </w:p>
    <w:p w14:paraId="3ACB331D">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1"/>
        <w:rPr>
          <w:rFonts w:hint="eastAsia" w:ascii="黑体" w:hAnsi="黑体" w:eastAsia="黑体" w:cs="黑体"/>
          <w:kern w:val="0"/>
          <w:sz w:val="32"/>
          <w:szCs w:val="32"/>
          <w:lang w:val="en-US" w:eastAsia="zh-CN" w:bidi="ar-SA"/>
        </w:rPr>
      </w:pPr>
    </w:p>
    <w:p w14:paraId="13C6D549">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1"/>
        <w:rPr>
          <w:rFonts w:hint="eastAsia" w:ascii="黑体" w:hAnsi="黑体" w:eastAsia="黑体" w:cs="黑体"/>
          <w:kern w:val="0"/>
          <w:sz w:val="32"/>
          <w:szCs w:val="32"/>
          <w:lang w:eastAsia="zh-CN"/>
        </w:rPr>
      </w:pPr>
      <w:r>
        <w:rPr>
          <w:rFonts w:hint="eastAsia" w:ascii="黑体" w:hAnsi="黑体" w:eastAsia="黑体" w:cs="黑体"/>
          <w:kern w:val="0"/>
          <w:sz w:val="32"/>
          <w:szCs w:val="32"/>
          <w:lang w:val="en-US" w:eastAsia="zh-CN" w:bidi="ar-SA"/>
        </w:rPr>
        <w:t>一、</w:t>
      </w:r>
      <w:r>
        <w:rPr>
          <w:rFonts w:hint="eastAsia" w:ascii="黑体" w:hAnsi="黑体" w:eastAsia="黑体" w:cs="黑体"/>
          <w:kern w:val="0"/>
          <w:sz w:val="32"/>
          <w:szCs w:val="32"/>
          <w:lang w:eastAsia="zh-CN"/>
        </w:rPr>
        <w:t>项目概况</w:t>
      </w:r>
    </w:p>
    <w:p w14:paraId="3849F782">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为</w:t>
      </w:r>
      <w:r>
        <w:rPr>
          <w:rFonts w:hint="eastAsia" w:ascii="仿宋_GB2312" w:hAnsi="仿宋_GB2312" w:eastAsia="仿宋_GB2312" w:cs="仿宋_GB2312"/>
          <w:color w:val="000000"/>
          <w:sz w:val="32"/>
          <w:szCs w:val="32"/>
        </w:rPr>
        <w:t>满足读者使用和馆藏建设的需求</w:t>
      </w:r>
      <w:r>
        <w:rPr>
          <w:rFonts w:hint="eastAsia" w:ascii="仿宋_GB2312" w:hAnsi="仿宋_GB2312" w:eastAsia="仿宋_GB2312" w:cs="仿宋_GB2312"/>
          <w:color w:val="000000"/>
          <w:sz w:val="32"/>
          <w:szCs w:val="32"/>
          <w:lang w:eastAsia="zh-CN"/>
        </w:rPr>
        <w:t>，持续加强特色主题馆藏建设，现采购一批进口原版图书。</w:t>
      </w:r>
    </w:p>
    <w:p w14:paraId="04FEBEC1">
      <w:pPr>
        <w:pStyle w:val="473"/>
        <w:keepNext w:val="0"/>
        <w:keepLines w:val="0"/>
        <w:pageBreakBefore w:val="0"/>
        <w:widowControl/>
        <w:numPr>
          <w:ilvl w:val="0"/>
          <w:numId w:val="0"/>
        </w:numPr>
        <w:kinsoku/>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kern w:val="2"/>
          <w:sz w:val="32"/>
          <w:szCs w:val="32"/>
          <w:lang w:val="en-US" w:eastAsia="zh-CN" w:bidi="ar-SA"/>
        </w:rPr>
        <w:t>二、</w:t>
      </w:r>
      <w:r>
        <w:rPr>
          <w:rFonts w:hint="eastAsia" w:ascii="黑体" w:hAnsi="黑体" w:eastAsia="黑体" w:cs="黑体"/>
          <w:b w:val="0"/>
          <w:bCs/>
          <w:color w:val="000000"/>
          <w:sz w:val="32"/>
          <w:szCs w:val="32"/>
        </w:rPr>
        <w:t>项目</w:t>
      </w:r>
      <w:r>
        <w:rPr>
          <w:rFonts w:hint="eastAsia" w:ascii="黑体" w:hAnsi="黑体" w:eastAsia="黑体" w:cs="黑体"/>
          <w:b w:val="0"/>
          <w:bCs/>
          <w:color w:val="000000"/>
          <w:sz w:val="32"/>
          <w:szCs w:val="32"/>
          <w:lang w:eastAsia="zh-CN"/>
        </w:rPr>
        <w:t>需求</w:t>
      </w:r>
    </w:p>
    <w:p w14:paraId="50F1F03C">
      <w:pPr>
        <w:pStyle w:val="473"/>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（一）书目征订需求</w:t>
      </w:r>
    </w:p>
    <w:p w14:paraId="1E903723">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1.采购范围为采购人指定的2025年1月1日以后出版发行的，以及采购人有需求的往年出版的进口原版图书，包括但不限于外文及港澳台图书。</w:t>
      </w:r>
    </w:p>
    <w:p w14:paraId="0A816DE4">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2.投标人需免费提供各国以英语语种出版为主的各类型图书目录，各地区（主要指东南亚及港澳台地区）以中文语种出版的各类型图书目录，并根据采购人需求搜集、提供采购人指定类别的图书目录。</w:t>
      </w:r>
    </w:p>
    <w:p w14:paraId="58F0F778">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3.投标人必须遵守国家相关法律法规，提供的外文原版书目必须经新闻出版部门审批并备案，保证所供应图书的内容、版本及进货来源合法，对所供应图书的知识产权、进货来源负相应的法律责任。</w:t>
      </w:r>
    </w:p>
    <w:p w14:paraId="7488FD4E">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b w:val="0"/>
          <w:bCs/>
          <w:color w:val="000000"/>
          <w:kern w:val="2"/>
          <w:sz w:val="32"/>
          <w:szCs w:val="32"/>
          <w:lang w:val="en-US" w:eastAsia="zh-CN" w:bidi="ar-SA"/>
        </w:rPr>
      </w:pPr>
      <w:r>
        <w:rPr>
          <w:rFonts w:hint="eastAsia" w:ascii="楷体_GB2312" w:hAnsi="楷体_GB2312" w:eastAsia="楷体_GB2312" w:cs="楷体_GB2312"/>
          <w:b w:val="0"/>
          <w:bCs/>
          <w:color w:val="000000"/>
          <w:kern w:val="2"/>
          <w:sz w:val="32"/>
          <w:szCs w:val="32"/>
          <w:lang w:val="en-US" w:eastAsia="zh-CN" w:bidi="ar-SA"/>
        </w:rPr>
        <w:t>（二）供货及配送要求</w:t>
      </w:r>
    </w:p>
    <w:p w14:paraId="21BB17E3">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1.供应商应按采购人指定清单进行采购，并在收到采购人正式订单后及时整理、汇总、反馈订单处理信息，派专人负责管理，随时监控跟踪订单的执行情况，主动进行查询和催缺，确保在规定时间完成供货。因出版社变更新版图书的应及时通知采购人，经采购人同意后方可更换。</w:t>
      </w:r>
    </w:p>
    <w:p w14:paraId="5DF47EC1">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2.供应商提供图书应保证97%以上的订到率。</w:t>
      </w:r>
    </w:p>
    <w:p w14:paraId="58776AE1">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3.采购人在验收前，可在供应商发货清单中挑选出不符合馆藏的品种替换成采购人荐购的图书(以图书的定价为标准等价更换,汇率变化等因素导致的成本变化都由供应商负责承担),替换图书品种总数控制在采购清单品种10%以内，用于替换而清退或取消征订的图书不纳入订到率计算。</w:t>
      </w:r>
    </w:p>
    <w:p w14:paraId="28ECCA18">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 w:hAnsi="楷体" w:eastAsia="楷体" w:cs="楷体"/>
          <w:b w:val="0"/>
          <w:bCs/>
          <w:color w:val="000000"/>
          <w:kern w:val="2"/>
          <w:sz w:val="32"/>
          <w:szCs w:val="32"/>
          <w:lang w:val="en-US" w:eastAsia="zh-CN" w:bidi="ar-SA"/>
        </w:rPr>
      </w:pPr>
      <w:r>
        <w:rPr>
          <w:rFonts w:hint="eastAsia" w:ascii="仿宋_GB2312" w:hAnsi="仿宋" w:eastAsia="仿宋_GB2312" w:cs="仿宋"/>
          <w:kern w:val="2"/>
          <w:sz w:val="32"/>
          <w:szCs w:val="32"/>
          <w:lang w:val="en-US" w:eastAsia="zh-CN" w:bidi="ar-SA"/>
        </w:rPr>
        <w:t>4.供应商有责任妥善包装图书，任何由于供应商包装不善或运送不当造成的损失由供应商承担。供应商将采购人所订原版外文纸质图书免费送到图书馆指定地点，同时提供电子发货清单、分包清单。发送图书之前，预先电话通知采购人，送货需在工作日，方便采购人准备接货。</w:t>
      </w:r>
    </w:p>
    <w:p w14:paraId="2EDA0921">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b w:val="0"/>
          <w:bCs/>
          <w:color w:val="000000"/>
          <w:kern w:val="2"/>
          <w:sz w:val="32"/>
          <w:szCs w:val="32"/>
          <w:lang w:val="en-US" w:eastAsia="zh-CN" w:bidi="ar-SA"/>
        </w:rPr>
      </w:pPr>
      <w:r>
        <w:rPr>
          <w:rFonts w:hint="eastAsia" w:ascii="楷体_GB2312" w:hAnsi="楷体_GB2312" w:eastAsia="楷体_GB2312" w:cs="楷体_GB2312"/>
          <w:b w:val="0"/>
          <w:bCs/>
          <w:color w:val="000000"/>
          <w:kern w:val="2"/>
          <w:sz w:val="32"/>
          <w:szCs w:val="32"/>
          <w:lang w:val="en-US" w:eastAsia="zh-CN" w:bidi="ar-SA"/>
        </w:rPr>
        <w:t>（三）编目及其他要求</w:t>
      </w:r>
    </w:p>
    <w:p w14:paraId="11277DE1">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1.投标人有专业编制书目的队伍，需提供符合图书馆之城要求的</w:t>
      </w:r>
      <w:r>
        <w:rPr>
          <w:rFonts w:hint="default" w:ascii="仿宋_GB2312" w:hAnsi="仿宋" w:eastAsia="仿宋_GB2312" w:cs="仿宋"/>
          <w:kern w:val="2"/>
          <w:sz w:val="32"/>
          <w:szCs w:val="32"/>
          <w:lang w:val="en-US" w:eastAsia="zh-CN" w:bidi="ar-SA"/>
        </w:rPr>
        <w:t>标准、规范、著录详尽、准确的CNMARC和USMARC编目数据，</w:t>
      </w:r>
      <w:r>
        <w:rPr>
          <w:rFonts w:hint="eastAsia" w:ascii="仿宋_GB2312" w:hAnsi="仿宋" w:eastAsia="仿宋_GB2312" w:cs="仿宋"/>
          <w:kern w:val="2"/>
          <w:sz w:val="32"/>
          <w:szCs w:val="32"/>
          <w:lang w:val="en-US" w:eastAsia="zh-CN" w:bidi="ar-SA"/>
        </w:rPr>
        <w:t>提供免费编目服务，港台图书书目质量符合CNMARC规范，外文图书书目质量符合</w:t>
      </w:r>
      <w:r>
        <w:rPr>
          <w:rFonts w:hint="default" w:ascii="仿宋_GB2312" w:hAnsi="仿宋" w:eastAsia="仿宋_GB2312" w:cs="仿宋"/>
          <w:kern w:val="2"/>
          <w:sz w:val="32"/>
          <w:szCs w:val="32"/>
          <w:lang w:val="en-US" w:eastAsia="zh-CN" w:bidi="ar-SA"/>
        </w:rPr>
        <w:t>USMARC规范和C</w:t>
      </w:r>
      <w:r>
        <w:rPr>
          <w:rFonts w:hint="eastAsia" w:ascii="仿宋_GB2312" w:hAnsi="仿宋" w:eastAsia="仿宋_GB2312" w:cs="仿宋"/>
          <w:kern w:val="2"/>
          <w:sz w:val="32"/>
          <w:szCs w:val="32"/>
          <w:lang w:val="en-US" w:eastAsia="zh-CN" w:bidi="ar-SA"/>
        </w:rPr>
        <w:t>ALIS</w:t>
      </w:r>
      <w:r>
        <w:rPr>
          <w:rFonts w:hint="default" w:ascii="仿宋_GB2312" w:hAnsi="仿宋" w:eastAsia="仿宋_GB2312" w:cs="仿宋"/>
          <w:kern w:val="2"/>
          <w:sz w:val="32"/>
          <w:szCs w:val="32"/>
          <w:lang w:val="en-US" w:eastAsia="zh-CN" w:bidi="ar-SA"/>
        </w:rPr>
        <w:t>l标准</w:t>
      </w:r>
      <w:r>
        <w:rPr>
          <w:rFonts w:hint="eastAsia" w:ascii="仿宋_GB2312" w:hAnsi="仿宋" w:eastAsia="仿宋_GB2312" w:cs="仿宋"/>
          <w:kern w:val="2"/>
          <w:sz w:val="32"/>
          <w:szCs w:val="32"/>
          <w:lang w:val="en-US" w:eastAsia="zh-CN" w:bidi="ar-SA"/>
        </w:rPr>
        <w:t>，编目数据保证能通过审校，进入深圳图书馆之城统一服务平台总书目库。图书分编和加工的差错率不能高于2%，若差错率超过2%，则需赔偿出错部分图书同等价值的其他图书（书目由投标人提供，采购人指定）。</w:t>
      </w:r>
    </w:p>
    <w:p w14:paraId="568916F7">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2.投标人提供多种书目展示便于采购人选书，包括但不限于经营场所选书、进口书展选书、邮寄样书等方式。</w:t>
      </w:r>
    </w:p>
    <w:p w14:paraId="46AC2813">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3.投标人能为采购人提供书目简介、作者简介、深度书评信息等内容，便于采购人后续宣传推广。</w:t>
      </w:r>
    </w:p>
    <w:p w14:paraId="02011189">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4.服务期结束，投标人需出具服务总结报告。</w:t>
      </w:r>
    </w:p>
    <w:p w14:paraId="65797CE9">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1"/>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四、评标办法</w:t>
      </w:r>
    </w:p>
    <w:tbl>
      <w:tblPr>
        <w:tblStyle w:val="44"/>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697"/>
        <w:gridCol w:w="5111"/>
        <w:gridCol w:w="805"/>
      </w:tblGrid>
      <w:tr w14:paraId="18C8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Align w:val="center"/>
          </w:tcPr>
          <w:p w14:paraId="31ABAA36">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序号</w:t>
            </w:r>
          </w:p>
        </w:tc>
        <w:tc>
          <w:tcPr>
            <w:tcW w:w="6808" w:type="dxa"/>
            <w:gridSpan w:val="2"/>
            <w:vAlign w:val="center"/>
          </w:tcPr>
          <w:p w14:paraId="686FB535">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评分项</w:t>
            </w:r>
          </w:p>
        </w:tc>
        <w:tc>
          <w:tcPr>
            <w:tcW w:w="805" w:type="dxa"/>
            <w:vAlign w:val="center"/>
          </w:tcPr>
          <w:p w14:paraId="435BF493">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权重</w:t>
            </w:r>
          </w:p>
        </w:tc>
      </w:tr>
      <w:tr w14:paraId="2BC4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Align w:val="center"/>
          </w:tcPr>
          <w:p w14:paraId="0357F1FB">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6808" w:type="dxa"/>
            <w:gridSpan w:val="2"/>
            <w:vAlign w:val="center"/>
          </w:tcPr>
          <w:p w14:paraId="5EDFFE9F">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价格</w:t>
            </w:r>
          </w:p>
        </w:tc>
        <w:tc>
          <w:tcPr>
            <w:tcW w:w="805" w:type="dxa"/>
            <w:vAlign w:val="center"/>
          </w:tcPr>
          <w:p w14:paraId="6389FD51">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30</w:t>
            </w:r>
          </w:p>
        </w:tc>
      </w:tr>
      <w:tr w14:paraId="371D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Align w:val="center"/>
          </w:tcPr>
          <w:p w14:paraId="08655311">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w:t>
            </w:r>
          </w:p>
        </w:tc>
        <w:tc>
          <w:tcPr>
            <w:tcW w:w="6808" w:type="dxa"/>
            <w:gridSpan w:val="2"/>
            <w:vAlign w:val="center"/>
          </w:tcPr>
          <w:p w14:paraId="6CC8E0C5">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资质</w:t>
            </w:r>
            <w:r>
              <w:rPr>
                <w:rFonts w:hint="eastAsia" w:ascii="宋体" w:hAnsi="宋体" w:eastAsia="宋体" w:cs="宋体"/>
                <w:b w:val="0"/>
                <w:bCs/>
                <w:sz w:val="21"/>
                <w:szCs w:val="21"/>
                <w:lang w:eastAsia="zh-CN"/>
              </w:rPr>
              <w:t>及</w:t>
            </w:r>
            <w:r>
              <w:rPr>
                <w:rFonts w:hint="eastAsia" w:ascii="宋体" w:hAnsi="宋体" w:eastAsia="宋体" w:cs="宋体"/>
                <w:b w:val="0"/>
                <w:bCs/>
                <w:sz w:val="21"/>
                <w:szCs w:val="21"/>
              </w:rPr>
              <w:t>实力</w:t>
            </w:r>
          </w:p>
        </w:tc>
        <w:tc>
          <w:tcPr>
            <w:tcW w:w="805" w:type="dxa"/>
            <w:vAlign w:val="center"/>
          </w:tcPr>
          <w:p w14:paraId="49D6F29A">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20</w:t>
            </w:r>
          </w:p>
        </w:tc>
      </w:tr>
      <w:tr w14:paraId="490C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3" w:type="dxa"/>
            <w:vAlign w:val="center"/>
          </w:tcPr>
          <w:p w14:paraId="4C49E689">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2.1</w:t>
            </w:r>
          </w:p>
        </w:tc>
        <w:tc>
          <w:tcPr>
            <w:tcW w:w="1697" w:type="dxa"/>
            <w:vAlign w:val="center"/>
          </w:tcPr>
          <w:p w14:paraId="1D6F8B67">
            <w:pPr>
              <w:pStyle w:val="20"/>
              <w:keepNext w:val="0"/>
              <w:keepLines w:val="0"/>
              <w:pageBreakBefore w:val="0"/>
              <w:widowControl w:val="0"/>
              <w:kinsoku/>
              <w:wordWrap/>
              <w:overflowPunct/>
              <w:topLinePunct w:val="0"/>
              <w:autoSpaceDE/>
              <w:autoSpaceDN/>
              <w:bidi w:val="0"/>
              <w:adjustRightInd/>
              <w:snapToGrid/>
              <w:spacing w:line="288" w:lineRule="auto"/>
              <w:ind w:left="-111" w:leftChars="-53" w:firstLine="105" w:firstLineChars="5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color w:val="auto"/>
                <w:sz w:val="21"/>
                <w:szCs w:val="21"/>
                <w:lang w:eastAsia="zh-CN"/>
              </w:rPr>
              <w:t>投标文件完整性</w:t>
            </w:r>
          </w:p>
        </w:tc>
        <w:tc>
          <w:tcPr>
            <w:tcW w:w="5111" w:type="dxa"/>
            <w:vAlign w:val="center"/>
          </w:tcPr>
          <w:p w14:paraId="35D3AB95">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sz w:val="21"/>
                <w:szCs w:val="21"/>
                <w:lang w:eastAsia="zh-CN"/>
              </w:rPr>
            </w:pPr>
            <w:r>
              <w:rPr>
                <w:rFonts w:hint="eastAsia" w:ascii="宋体" w:hAnsi="宋体" w:eastAsia="宋体" w:cs="宋体"/>
                <w:b w:val="0"/>
                <w:bCs/>
                <w:color w:val="auto"/>
                <w:sz w:val="21"/>
                <w:szCs w:val="21"/>
                <w:lang w:eastAsia="zh-CN"/>
              </w:rPr>
              <w:t>投标人需提供本项目招标公告中提及的全部材料及证明文件，包括公司资质文件（</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eastAsia="zh-CN"/>
              </w:rPr>
              <w:t>）有效期内的出版物经营许可证和出版物进口许可经营证（</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eastAsia="zh-CN"/>
              </w:rPr>
              <w:t>）营业执照副本复印件、具有本采购项目的合法经营范围（提供工商信息或经营范围等资质证明截图扫描件，在国家企业信用信息公示系统网站查询）（</w:t>
            </w:r>
            <w:r>
              <w:rPr>
                <w:rFonts w:hint="eastAsia" w:ascii="宋体" w:hAnsi="宋体" w:eastAsia="宋体" w:cs="宋体"/>
                <w:b w:val="0"/>
                <w:bCs/>
                <w:color w:val="auto"/>
                <w:sz w:val="21"/>
                <w:szCs w:val="21"/>
                <w:lang w:val="en-US" w:eastAsia="zh-CN"/>
              </w:rPr>
              <w:t>3)不存在因违法行为而被禁止参加本市政府采购活动的情形（在中国政府采购网、深圳市政府采购监管网查询，提供截图）</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eastAsia="zh-CN"/>
              </w:rPr>
              <w:t>）法定代表人证明书、针对本项目的相关授权委托书（</w:t>
            </w: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lang w:eastAsia="zh-CN"/>
              </w:rPr>
              <w:t>）供应商基本情况表。材料提供不完整本项不得分。</w:t>
            </w:r>
          </w:p>
        </w:tc>
        <w:tc>
          <w:tcPr>
            <w:tcW w:w="805" w:type="dxa"/>
            <w:vAlign w:val="center"/>
          </w:tcPr>
          <w:p w14:paraId="01DFFB87">
            <w:pPr>
              <w:pStyle w:val="20"/>
              <w:keepNext w:val="0"/>
              <w:keepLines w:val="0"/>
              <w:pageBreakBefore w:val="0"/>
              <w:widowControl w:val="0"/>
              <w:kinsoku/>
              <w:wordWrap/>
              <w:overflowPunct/>
              <w:topLinePunct w:val="0"/>
              <w:autoSpaceDE/>
              <w:autoSpaceDN/>
              <w:bidi w:val="0"/>
              <w:adjustRightInd/>
              <w:snapToGrid/>
              <w:spacing w:line="288" w:lineRule="auto"/>
              <w:ind w:firstLine="105" w:firstLineChars="5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r>
      <w:tr w14:paraId="43DD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3" w:type="dxa"/>
            <w:vAlign w:val="center"/>
          </w:tcPr>
          <w:p w14:paraId="5E5E1A74">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2.2</w:t>
            </w:r>
          </w:p>
        </w:tc>
        <w:tc>
          <w:tcPr>
            <w:tcW w:w="1697" w:type="dxa"/>
            <w:vAlign w:val="center"/>
          </w:tcPr>
          <w:p w14:paraId="2CAA2060">
            <w:pPr>
              <w:pStyle w:val="20"/>
              <w:keepNext w:val="0"/>
              <w:keepLines w:val="0"/>
              <w:pageBreakBefore w:val="0"/>
              <w:widowControl w:val="0"/>
              <w:kinsoku/>
              <w:wordWrap/>
              <w:overflowPunct/>
              <w:topLinePunct w:val="0"/>
              <w:autoSpaceDE/>
              <w:autoSpaceDN/>
              <w:bidi w:val="0"/>
              <w:adjustRightInd/>
              <w:snapToGrid/>
              <w:spacing w:line="288" w:lineRule="auto"/>
              <w:ind w:left="-111" w:leftChars="-53" w:firstLine="105" w:firstLineChars="50"/>
              <w:jc w:val="center"/>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进货渠道佐证</w:t>
            </w:r>
          </w:p>
        </w:tc>
        <w:tc>
          <w:tcPr>
            <w:tcW w:w="5111" w:type="dxa"/>
            <w:vAlign w:val="center"/>
          </w:tcPr>
          <w:p w14:paraId="20BB3BC7">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eastAsia="zh-CN"/>
              </w:rPr>
              <w:t>根据投标人提供的</w:t>
            </w:r>
            <w:r>
              <w:rPr>
                <w:rFonts w:hint="eastAsia" w:ascii="宋体" w:hAnsi="宋体" w:eastAsia="宋体" w:cs="宋体"/>
                <w:b w:val="0"/>
                <w:bCs/>
                <w:sz w:val="21"/>
                <w:szCs w:val="21"/>
                <w:lang w:val="en-US" w:eastAsia="zh-CN"/>
              </w:rPr>
              <w:t>境外（含外国、港澳台）出版社</w:t>
            </w:r>
            <w:r>
              <w:rPr>
                <w:rFonts w:hint="eastAsia" w:ascii="宋体" w:hAnsi="宋体" w:eastAsia="宋体" w:cs="宋体"/>
                <w:b w:val="0"/>
                <w:bCs/>
                <w:sz w:val="21"/>
                <w:szCs w:val="21"/>
                <w:lang w:eastAsia="zh-CN"/>
              </w:rPr>
              <w:t>数量</w:t>
            </w:r>
            <w:r>
              <w:rPr>
                <w:rFonts w:hint="eastAsia" w:ascii="宋体" w:hAnsi="宋体" w:eastAsia="宋体" w:cs="宋体"/>
                <w:b w:val="0"/>
                <w:bCs/>
                <w:sz w:val="21"/>
                <w:szCs w:val="21"/>
                <w:lang w:val="en-US" w:eastAsia="zh-CN"/>
              </w:rPr>
              <w:t>/名录</w:t>
            </w:r>
            <w:r>
              <w:rPr>
                <w:rFonts w:hint="eastAsia" w:ascii="宋体" w:hAnsi="宋体" w:eastAsia="宋体" w:cs="宋体"/>
                <w:b w:val="0"/>
                <w:bCs/>
                <w:sz w:val="21"/>
                <w:szCs w:val="21"/>
                <w:lang w:eastAsia="zh-CN"/>
              </w:rPr>
              <w:t>打分，每提供</w:t>
            </w:r>
            <w:r>
              <w:rPr>
                <w:rFonts w:hint="eastAsia" w:ascii="宋体" w:hAnsi="宋体" w:eastAsia="宋体" w:cs="宋体"/>
                <w:b w:val="0"/>
                <w:bCs/>
                <w:sz w:val="21"/>
                <w:szCs w:val="21"/>
                <w:lang w:val="en-US" w:eastAsia="zh-CN"/>
              </w:rPr>
              <w:t>20个得2分，最高得10分。（无需提供相应出版社/出版机构的授权书或合作协议，原件备查）</w:t>
            </w:r>
          </w:p>
        </w:tc>
        <w:tc>
          <w:tcPr>
            <w:tcW w:w="805" w:type="dxa"/>
            <w:vAlign w:val="center"/>
          </w:tcPr>
          <w:p w14:paraId="53CD3D9D">
            <w:pPr>
              <w:pStyle w:val="20"/>
              <w:keepNext w:val="0"/>
              <w:keepLines w:val="0"/>
              <w:pageBreakBefore w:val="0"/>
              <w:widowControl w:val="0"/>
              <w:kinsoku/>
              <w:wordWrap/>
              <w:overflowPunct/>
              <w:topLinePunct w:val="0"/>
              <w:autoSpaceDE/>
              <w:autoSpaceDN/>
              <w:bidi w:val="0"/>
              <w:adjustRightInd/>
              <w:snapToGrid/>
              <w:spacing w:line="288" w:lineRule="auto"/>
              <w:ind w:firstLine="105" w:firstLineChars="5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w:t>
            </w:r>
          </w:p>
        </w:tc>
      </w:tr>
      <w:tr w14:paraId="49A9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3" w:type="dxa"/>
            <w:vAlign w:val="center"/>
          </w:tcPr>
          <w:p w14:paraId="4B67DF1F">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2.</w:t>
            </w:r>
            <w:r>
              <w:rPr>
                <w:rFonts w:hint="eastAsia" w:ascii="宋体" w:hAnsi="宋体" w:eastAsia="宋体" w:cs="宋体"/>
                <w:b w:val="0"/>
                <w:bCs/>
                <w:sz w:val="21"/>
                <w:szCs w:val="21"/>
                <w:lang w:val="en-US" w:eastAsia="zh-CN"/>
              </w:rPr>
              <w:t>3</w:t>
            </w:r>
          </w:p>
        </w:tc>
        <w:tc>
          <w:tcPr>
            <w:tcW w:w="1697" w:type="dxa"/>
            <w:vAlign w:val="center"/>
          </w:tcPr>
          <w:p w14:paraId="03E04B4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投标人</w:t>
            </w:r>
            <w:r>
              <w:rPr>
                <w:rFonts w:hint="eastAsia" w:ascii="宋体" w:hAnsi="宋体" w:eastAsia="宋体" w:cs="宋体"/>
                <w:b w:val="0"/>
                <w:bCs/>
                <w:sz w:val="21"/>
                <w:szCs w:val="21"/>
              </w:rPr>
              <w:t>同类业绩</w:t>
            </w:r>
          </w:p>
        </w:tc>
        <w:tc>
          <w:tcPr>
            <w:tcW w:w="5111" w:type="dxa"/>
            <w:vAlign w:val="center"/>
          </w:tcPr>
          <w:p w14:paraId="5267DAC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（一）评分内容：</w:t>
            </w:r>
          </w:p>
          <w:p w14:paraId="7942684D">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投标人自</w:t>
            </w:r>
            <w:r>
              <w:rPr>
                <w:rFonts w:hint="eastAsia" w:ascii="宋体" w:hAnsi="宋体" w:eastAsia="宋体" w:cs="宋体"/>
                <w:b w:val="0"/>
                <w:bCs/>
                <w:sz w:val="21"/>
                <w:szCs w:val="21"/>
                <w:lang w:val="en-US" w:eastAsia="zh-CN"/>
              </w:rPr>
              <w:t>2024</w:t>
            </w:r>
            <w:r>
              <w:rPr>
                <w:rFonts w:hint="eastAsia" w:ascii="宋体" w:hAnsi="宋体" w:eastAsia="宋体" w:cs="宋体"/>
                <w:b w:val="0"/>
                <w:bCs/>
                <w:sz w:val="21"/>
                <w:szCs w:val="21"/>
              </w:rPr>
              <w:t>年1月1日至本项目截标之日内所签订的图书采购项目同类业绩项目合同（以合同签订日期为准），每提供</w:t>
            </w:r>
            <w:r>
              <w:rPr>
                <w:rFonts w:hint="eastAsia" w:ascii="宋体" w:hAnsi="宋体" w:eastAsia="宋体" w:cs="宋体"/>
                <w:b w:val="0"/>
                <w:bCs/>
                <w:sz w:val="21"/>
                <w:szCs w:val="21"/>
                <w:lang w:val="en-US" w:eastAsia="zh-CN"/>
              </w:rPr>
              <w:t>一份</w:t>
            </w:r>
            <w:r>
              <w:rPr>
                <w:rFonts w:hint="eastAsia" w:ascii="宋体" w:hAnsi="宋体" w:eastAsia="宋体" w:cs="宋体"/>
                <w:b w:val="0"/>
                <w:bCs/>
                <w:sz w:val="21"/>
                <w:szCs w:val="21"/>
              </w:rPr>
              <w:t>同类业绩得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分，最高得</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分。</w:t>
            </w:r>
          </w:p>
          <w:p w14:paraId="699BBF1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（二）评分依据：</w:t>
            </w:r>
          </w:p>
          <w:p w14:paraId="481AD86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要求提供合同关键信息（包括但不限于合同标的、签订时间、双方签章页）作为得分依据，通过合同关键信息无法判断是否得分的，还须同时提供能证明得分的其它证明资料，如项目报告或合同甲方出具的证明文件等。</w:t>
            </w:r>
          </w:p>
          <w:p w14:paraId="24A03A2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2.以上资料均要求提供扫描件，原件备查。备注：评分中出现无证明资料或证书过期或专家无法凭所提供资料判断是否得分的情况，一律作不得分处理。</w:t>
            </w:r>
          </w:p>
        </w:tc>
        <w:tc>
          <w:tcPr>
            <w:tcW w:w="805" w:type="dxa"/>
            <w:vAlign w:val="center"/>
          </w:tcPr>
          <w:p w14:paraId="5FCB83E0">
            <w:pPr>
              <w:pStyle w:val="20"/>
              <w:keepNext w:val="0"/>
              <w:keepLines w:val="0"/>
              <w:pageBreakBefore w:val="0"/>
              <w:widowControl w:val="0"/>
              <w:kinsoku/>
              <w:wordWrap/>
              <w:overflowPunct/>
              <w:topLinePunct w:val="0"/>
              <w:autoSpaceDE/>
              <w:autoSpaceDN/>
              <w:bidi w:val="0"/>
              <w:adjustRightInd/>
              <w:snapToGrid/>
              <w:spacing w:line="288" w:lineRule="auto"/>
              <w:ind w:firstLine="105" w:firstLineChars="50"/>
              <w:jc w:val="center"/>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5</w:t>
            </w:r>
          </w:p>
        </w:tc>
      </w:tr>
      <w:tr w14:paraId="3D05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3" w:type="dxa"/>
            <w:vAlign w:val="center"/>
          </w:tcPr>
          <w:p w14:paraId="275E572E">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p>
        </w:tc>
        <w:tc>
          <w:tcPr>
            <w:tcW w:w="6808" w:type="dxa"/>
            <w:gridSpan w:val="2"/>
            <w:vAlign w:val="center"/>
          </w:tcPr>
          <w:p w14:paraId="3086056D">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需求响应及偏离情况</w:t>
            </w:r>
          </w:p>
        </w:tc>
        <w:tc>
          <w:tcPr>
            <w:tcW w:w="805" w:type="dxa"/>
            <w:vAlign w:val="center"/>
          </w:tcPr>
          <w:p w14:paraId="111EC07F">
            <w:pPr>
              <w:pStyle w:val="20"/>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20</w:t>
            </w:r>
          </w:p>
        </w:tc>
      </w:tr>
      <w:tr w14:paraId="4DF6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3" w:type="dxa"/>
            <w:vAlign w:val="center"/>
          </w:tcPr>
          <w:p w14:paraId="13AB1F4F">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sz w:val="21"/>
                <w:szCs w:val="21"/>
              </w:rPr>
            </w:pPr>
          </w:p>
        </w:tc>
        <w:tc>
          <w:tcPr>
            <w:tcW w:w="1697" w:type="dxa"/>
            <w:vAlign w:val="center"/>
          </w:tcPr>
          <w:p w14:paraId="03508B0A">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需求偏离表</w:t>
            </w:r>
          </w:p>
        </w:tc>
        <w:tc>
          <w:tcPr>
            <w:tcW w:w="5111" w:type="dxa"/>
            <w:vAlign w:val="center"/>
          </w:tcPr>
          <w:p w14:paraId="01C9BABC">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eastAsia="zh-CN"/>
              </w:rPr>
              <w:t>投标人针对“二、项目需求”提交需求偏离表，</w:t>
            </w:r>
            <w:r>
              <w:rPr>
                <w:rFonts w:hint="eastAsia" w:ascii="宋体" w:hAnsi="宋体" w:eastAsia="宋体" w:cs="宋体"/>
                <w:b w:val="0"/>
                <w:bCs/>
                <w:color w:val="auto"/>
                <w:sz w:val="21"/>
                <w:szCs w:val="21"/>
              </w:rPr>
              <w:t>评审委员会根据需求参数响应情况进行打分</w:t>
            </w:r>
            <w:r>
              <w:rPr>
                <w:rFonts w:hint="eastAsia" w:ascii="宋体" w:hAnsi="宋体" w:eastAsia="宋体" w:cs="宋体"/>
                <w:b w:val="0"/>
                <w:bCs/>
                <w:sz w:val="21"/>
                <w:szCs w:val="21"/>
                <w:lang w:eastAsia="zh-CN"/>
              </w:rPr>
              <w:t>。每负偏离一项扣</w:t>
            </w:r>
            <w:r>
              <w:rPr>
                <w:rFonts w:hint="eastAsia" w:ascii="宋体" w:hAnsi="宋体" w:eastAsia="宋体" w:cs="宋体"/>
                <w:b w:val="0"/>
                <w:bCs/>
                <w:sz w:val="21"/>
                <w:szCs w:val="21"/>
                <w:lang w:val="en-US" w:eastAsia="zh-CN"/>
              </w:rPr>
              <w:t>5分</w:t>
            </w:r>
            <w:r>
              <w:rPr>
                <w:rFonts w:hint="eastAsia" w:ascii="宋体" w:hAnsi="宋体" w:eastAsia="宋体" w:cs="宋体"/>
                <w:b w:val="0"/>
                <w:bCs/>
                <w:sz w:val="21"/>
                <w:szCs w:val="21"/>
                <w:lang w:eastAsia="zh-CN"/>
              </w:rPr>
              <w:t>，扣完为止</w:t>
            </w:r>
            <w:r>
              <w:rPr>
                <w:rFonts w:hint="eastAsia" w:ascii="宋体" w:hAnsi="宋体" w:eastAsia="宋体" w:cs="宋体"/>
                <w:b w:val="0"/>
                <w:bCs/>
                <w:sz w:val="21"/>
                <w:szCs w:val="21"/>
                <w:lang w:val="en-US" w:eastAsia="zh-CN"/>
              </w:rPr>
              <w:t>，</w:t>
            </w:r>
            <w:r>
              <w:rPr>
                <w:rFonts w:hint="eastAsia" w:ascii="宋体" w:hAnsi="宋体" w:eastAsia="宋体" w:cs="宋体"/>
                <w:b w:val="0"/>
                <w:bCs/>
                <w:color w:val="auto"/>
                <w:sz w:val="21"/>
                <w:szCs w:val="21"/>
                <w:highlight w:val="none"/>
              </w:rPr>
              <w:t>各项技术参数指标及要求全部满足的得100分。</w:t>
            </w:r>
          </w:p>
        </w:tc>
        <w:tc>
          <w:tcPr>
            <w:tcW w:w="805" w:type="dxa"/>
            <w:vAlign w:val="center"/>
          </w:tcPr>
          <w:p w14:paraId="697BEBB6">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20</w:t>
            </w:r>
          </w:p>
        </w:tc>
      </w:tr>
      <w:tr w14:paraId="6A1C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3" w:type="dxa"/>
            <w:vAlign w:val="center"/>
          </w:tcPr>
          <w:p w14:paraId="647D5661">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w:t>
            </w:r>
          </w:p>
        </w:tc>
        <w:tc>
          <w:tcPr>
            <w:tcW w:w="6808" w:type="dxa"/>
            <w:gridSpan w:val="2"/>
            <w:vAlign w:val="center"/>
          </w:tcPr>
          <w:p w14:paraId="63A22E15">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项目实施方案</w:t>
            </w:r>
          </w:p>
        </w:tc>
        <w:tc>
          <w:tcPr>
            <w:tcW w:w="805" w:type="dxa"/>
            <w:vAlign w:val="center"/>
          </w:tcPr>
          <w:p w14:paraId="1A989781">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30</w:t>
            </w:r>
          </w:p>
        </w:tc>
      </w:tr>
      <w:tr w14:paraId="53D0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3" w:type="dxa"/>
            <w:vAlign w:val="center"/>
          </w:tcPr>
          <w:p w14:paraId="15D91CC1">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sz w:val="21"/>
                <w:szCs w:val="21"/>
              </w:rPr>
            </w:pPr>
          </w:p>
        </w:tc>
        <w:tc>
          <w:tcPr>
            <w:tcW w:w="1697" w:type="dxa"/>
            <w:vAlign w:val="center"/>
          </w:tcPr>
          <w:p w14:paraId="34F6B539">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项目方案及保障</w:t>
            </w:r>
          </w:p>
        </w:tc>
        <w:tc>
          <w:tcPr>
            <w:tcW w:w="5111" w:type="dxa"/>
            <w:vAlign w:val="center"/>
          </w:tcPr>
          <w:p w14:paraId="209C5D1F">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（一）评分内容：</w:t>
            </w:r>
          </w:p>
          <w:p w14:paraId="32D327CB">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eastAsia="zh-CN"/>
              </w:rPr>
              <w:t>评审委员会根据投标人的项目实施方案进行评审，包括但不限于以下方案：</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书目征订方案，包括匹配采购人需求的图书目录方向、书目搜集渠道等；</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供货、配送及编目方案，包括供货周期、配送时效、编目准确率等</w:t>
            </w:r>
            <w:r>
              <w:rPr>
                <w:rFonts w:hint="eastAsia" w:ascii="宋体" w:hAnsi="宋体" w:eastAsia="宋体" w:cs="宋体"/>
                <w:b w:val="0"/>
                <w:bCs/>
                <w:sz w:val="21"/>
                <w:szCs w:val="21"/>
                <w:lang w:val="en-US" w:eastAsia="zh-CN"/>
              </w:rPr>
              <w:t>；3.后续宣传推广方案</w:t>
            </w:r>
            <w:r>
              <w:rPr>
                <w:rFonts w:hint="eastAsia" w:ascii="宋体" w:hAnsi="宋体" w:cs="宋体"/>
                <w:b w:val="0"/>
                <w:bCs/>
                <w:sz w:val="21"/>
                <w:szCs w:val="21"/>
                <w:lang w:val="en-US" w:eastAsia="zh-CN"/>
              </w:rPr>
              <w:t>；4.项目重难点分析，包括图书审查方向及采购人特色馆藏需求等内容。</w:t>
            </w:r>
          </w:p>
          <w:p w14:paraId="6687CFE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（二）评分依据：</w:t>
            </w:r>
          </w:p>
          <w:p w14:paraId="69D33C78">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评审专家根据内容合理性进行评分。</w:t>
            </w:r>
          </w:p>
          <w:p w14:paraId="58FEE96E">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sz w:val="21"/>
                <w:szCs w:val="21"/>
                <w:lang w:eastAsia="zh-CN"/>
              </w:rPr>
            </w:pPr>
            <w:r>
              <w:rPr>
                <w:rFonts w:hint="eastAsia" w:ascii="宋体" w:hAnsi="宋体" w:eastAsia="宋体" w:cs="宋体"/>
                <w:sz w:val="21"/>
                <w:szCs w:val="21"/>
              </w:rPr>
              <w:t>提供以上</w:t>
            </w:r>
            <w:r>
              <w:rPr>
                <w:rFonts w:hint="eastAsia" w:ascii="宋体" w:hAnsi="宋体" w:cs="宋体"/>
                <w:sz w:val="21"/>
                <w:szCs w:val="21"/>
                <w:lang w:val="en-US" w:eastAsia="zh-CN"/>
              </w:rPr>
              <w:t>4</w:t>
            </w:r>
            <w:r>
              <w:rPr>
                <w:rFonts w:hint="eastAsia" w:ascii="宋体" w:hAnsi="宋体" w:eastAsia="宋体" w:cs="宋体"/>
                <w:sz w:val="21"/>
                <w:szCs w:val="21"/>
              </w:rPr>
              <w:t>点内容得</w:t>
            </w:r>
            <w:r>
              <w:rPr>
                <w:rFonts w:hint="eastAsia" w:ascii="宋体" w:hAnsi="宋体" w:cs="宋体"/>
                <w:sz w:val="21"/>
                <w:szCs w:val="21"/>
                <w:lang w:val="en-US" w:eastAsia="zh-CN"/>
              </w:rPr>
              <w:t>10</w:t>
            </w:r>
            <w:r>
              <w:rPr>
                <w:rFonts w:hint="eastAsia" w:ascii="宋体" w:hAnsi="宋体" w:eastAsia="宋体" w:cs="宋体"/>
                <w:sz w:val="21"/>
                <w:szCs w:val="21"/>
              </w:rPr>
              <w:t>分，</w:t>
            </w:r>
            <w:r>
              <w:rPr>
                <w:rFonts w:hint="eastAsia" w:ascii="宋体" w:hAnsi="宋体" w:eastAsia="宋体" w:cs="宋体"/>
                <w:szCs w:val="21"/>
              </w:rPr>
              <w:t>缺项不得分</w:t>
            </w:r>
            <w:r>
              <w:rPr>
                <w:rFonts w:hint="eastAsia" w:ascii="宋体" w:hAnsi="宋体" w:eastAsia="宋体" w:cs="宋体"/>
                <w:sz w:val="21"/>
                <w:szCs w:val="21"/>
                <w:highlight w:val="none"/>
                <w:lang w:eastAsia="zh-CN"/>
              </w:rPr>
              <w:t>。</w:t>
            </w:r>
          </w:p>
          <w:p w14:paraId="72F8F5A1">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sz w:val="21"/>
                <w:szCs w:val="21"/>
                <w:lang w:eastAsia="zh-CN"/>
              </w:rPr>
            </w:pPr>
            <w:r>
              <w:rPr>
                <w:rFonts w:hint="eastAsia" w:ascii="宋体" w:hAnsi="宋体" w:eastAsia="宋体" w:cs="宋体"/>
                <w:b/>
                <w:bCs w:val="0"/>
                <w:sz w:val="21"/>
                <w:szCs w:val="21"/>
                <w:lang w:eastAsia="zh-CN"/>
              </w:rPr>
              <w:t>优评分标准：</w:t>
            </w:r>
            <w:r>
              <w:rPr>
                <w:rFonts w:hint="eastAsia" w:ascii="宋体" w:hAnsi="宋体" w:eastAsia="宋体" w:cs="宋体"/>
                <w:b w:val="0"/>
                <w:bCs/>
                <w:sz w:val="21"/>
                <w:szCs w:val="21"/>
                <w:lang w:eastAsia="zh-CN"/>
              </w:rPr>
              <w:t>方案符合实际</w:t>
            </w:r>
            <w:r>
              <w:rPr>
                <w:rFonts w:hint="eastAsia" w:ascii="宋体" w:hAnsi="宋体" w:cs="宋体"/>
                <w:b w:val="0"/>
                <w:bCs/>
                <w:sz w:val="21"/>
                <w:szCs w:val="21"/>
                <w:lang w:eastAsia="zh-CN"/>
              </w:rPr>
              <w:t>，</w:t>
            </w:r>
            <w:r>
              <w:rPr>
                <w:rFonts w:hint="eastAsia" w:ascii="宋体" w:hAnsi="宋体" w:eastAsia="宋体" w:cs="宋体"/>
                <w:b w:val="0"/>
                <w:bCs/>
                <w:sz w:val="21"/>
                <w:szCs w:val="21"/>
                <w:lang w:eastAsia="zh-CN"/>
              </w:rPr>
              <w:t>思路清晰，内容合理性强，得</w:t>
            </w:r>
            <w:r>
              <w:rPr>
                <w:rFonts w:hint="eastAsia" w:ascii="宋体" w:hAnsi="宋体" w:cs="宋体"/>
                <w:b w:val="0"/>
                <w:bCs/>
                <w:sz w:val="21"/>
                <w:szCs w:val="21"/>
                <w:lang w:val="en-US" w:eastAsia="zh-CN"/>
              </w:rPr>
              <w:t>2</w:t>
            </w:r>
            <w:r>
              <w:rPr>
                <w:rFonts w:hint="eastAsia" w:ascii="宋体" w:hAnsi="宋体" w:eastAsia="宋体" w:cs="宋体"/>
                <w:b w:val="0"/>
                <w:bCs/>
                <w:sz w:val="21"/>
                <w:szCs w:val="21"/>
                <w:lang w:eastAsia="zh-CN"/>
              </w:rPr>
              <w:t>0分；</w:t>
            </w:r>
            <w:r>
              <w:rPr>
                <w:rFonts w:hint="eastAsia" w:ascii="宋体" w:hAnsi="宋体" w:eastAsia="宋体" w:cs="宋体"/>
                <w:b/>
                <w:bCs w:val="0"/>
                <w:sz w:val="21"/>
                <w:szCs w:val="21"/>
                <w:lang w:eastAsia="zh-CN"/>
              </w:rPr>
              <w:t>良评分标准：</w:t>
            </w:r>
            <w:r>
              <w:rPr>
                <w:rFonts w:hint="eastAsia" w:ascii="宋体" w:hAnsi="宋体" w:eastAsia="宋体" w:cs="宋体"/>
                <w:b w:val="0"/>
                <w:bCs/>
                <w:sz w:val="21"/>
                <w:szCs w:val="21"/>
                <w:lang w:eastAsia="zh-CN"/>
              </w:rPr>
              <w:t>方案较符合实际</w:t>
            </w:r>
            <w:r>
              <w:rPr>
                <w:rFonts w:hint="eastAsia" w:ascii="宋体" w:hAnsi="宋体" w:cs="宋体"/>
                <w:b w:val="0"/>
                <w:bCs/>
                <w:sz w:val="21"/>
                <w:szCs w:val="21"/>
                <w:lang w:eastAsia="zh-CN"/>
              </w:rPr>
              <w:t>，</w:t>
            </w:r>
            <w:r>
              <w:rPr>
                <w:rFonts w:hint="eastAsia" w:ascii="宋体" w:hAnsi="宋体" w:eastAsia="宋体" w:cs="宋体"/>
                <w:b w:val="0"/>
                <w:bCs/>
                <w:sz w:val="21"/>
                <w:szCs w:val="21"/>
                <w:lang w:eastAsia="zh-CN"/>
              </w:rPr>
              <w:t>思路较清晰，内容合理性较强，得</w:t>
            </w:r>
            <w:r>
              <w:rPr>
                <w:rFonts w:hint="eastAsia" w:ascii="宋体" w:hAnsi="宋体" w:cs="宋体"/>
                <w:b w:val="0"/>
                <w:bCs/>
                <w:sz w:val="21"/>
                <w:szCs w:val="21"/>
                <w:lang w:val="en-US" w:eastAsia="zh-CN"/>
              </w:rPr>
              <w:t>15</w:t>
            </w:r>
            <w:r>
              <w:rPr>
                <w:rFonts w:hint="eastAsia" w:ascii="宋体" w:hAnsi="宋体" w:eastAsia="宋体" w:cs="宋体"/>
                <w:b w:val="0"/>
                <w:bCs/>
                <w:sz w:val="21"/>
                <w:szCs w:val="21"/>
                <w:lang w:eastAsia="zh-CN"/>
              </w:rPr>
              <w:t>分；</w:t>
            </w:r>
            <w:r>
              <w:rPr>
                <w:rFonts w:hint="eastAsia" w:ascii="宋体" w:hAnsi="宋体" w:eastAsia="宋体" w:cs="宋体"/>
                <w:b/>
                <w:bCs w:val="0"/>
                <w:sz w:val="21"/>
                <w:szCs w:val="21"/>
                <w:lang w:eastAsia="zh-CN"/>
              </w:rPr>
              <w:t>中评分标准：</w:t>
            </w:r>
            <w:r>
              <w:rPr>
                <w:rFonts w:hint="eastAsia" w:ascii="宋体" w:hAnsi="宋体" w:eastAsia="宋体" w:cs="宋体"/>
                <w:b w:val="0"/>
                <w:bCs/>
                <w:sz w:val="21"/>
                <w:szCs w:val="21"/>
                <w:lang w:eastAsia="zh-CN"/>
              </w:rPr>
              <w:t>方案较普通、完整性和规范性一般，思路不够清晰，内容合理性一般，得1</w:t>
            </w:r>
            <w:r>
              <w:rPr>
                <w:rFonts w:hint="eastAsia" w:ascii="宋体" w:hAnsi="宋体" w:eastAsia="宋体" w:cs="宋体"/>
                <w:b w:val="0"/>
                <w:bCs/>
                <w:sz w:val="21"/>
                <w:szCs w:val="21"/>
                <w:lang w:val="en-US" w:eastAsia="zh-CN"/>
              </w:rPr>
              <w:t>0</w:t>
            </w:r>
            <w:r>
              <w:rPr>
                <w:rFonts w:hint="eastAsia" w:ascii="宋体" w:hAnsi="宋体" w:eastAsia="宋体" w:cs="宋体"/>
                <w:b w:val="0"/>
                <w:bCs/>
                <w:sz w:val="21"/>
                <w:szCs w:val="21"/>
                <w:lang w:eastAsia="zh-CN"/>
              </w:rPr>
              <w:t>分；</w:t>
            </w:r>
            <w:r>
              <w:rPr>
                <w:rFonts w:hint="eastAsia" w:ascii="宋体" w:hAnsi="宋体" w:eastAsia="宋体" w:cs="宋体"/>
                <w:b/>
                <w:bCs w:val="0"/>
                <w:sz w:val="21"/>
                <w:szCs w:val="21"/>
                <w:lang w:eastAsia="zh-CN"/>
              </w:rPr>
              <w:t>差评分标准：</w:t>
            </w:r>
            <w:r>
              <w:rPr>
                <w:rFonts w:hint="eastAsia" w:ascii="宋体" w:hAnsi="宋体" w:eastAsia="宋体" w:cs="宋体"/>
                <w:b w:val="0"/>
                <w:bCs/>
                <w:sz w:val="21"/>
                <w:szCs w:val="21"/>
                <w:lang w:eastAsia="zh-CN"/>
              </w:rPr>
              <w:t>方案思路不清晰，内容合理性较差，不得分。</w:t>
            </w:r>
          </w:p>
        </w:tc>
        <w:tc>
          <w:tcPr>
            <w:tcW w:w="805" w:type="dxa"/>
            <w:vAlign w:val="center"/>
          </w:tcPr>
          <w:p w14:paraId="0A0925D2">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30</w:t>
            </w:r>
          </w:p>
        </w:tc>
      </w:tr>
      <w:tr w14:paraId="4F03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1" w:type="dxa"/>
            <w:gridSpan w:val="3"/>
            <w:vAlign w:val="center"/>
          </w:tcPr>
          <w:p w14:paraId="13EEE8AD">
            <w:pPr>
              <w:pStyle w:val="20"/>
              <w:keepNext w:val="0"/>
              <w:keepLines w:val="0"/>
              <w:pageBreakBefore w:val="0"/>
              <w:widowControl w:val="0"/>
              <w:kinsoku/>
              <w:wordWrap/>
              <w:overflowPunct/>
              <w:topLinePunct w:val="0"/>
              <w:autoSpaceDE/>
              <w:autoSpaceDN/>
              <w:bidi w:val="0"/>
              <w:adjustRightInd/>
              <w:snapToGrid/>
              <w:spacing w:line="288" w:lineRule="auto"/>
              <w:ind w:firstLine="482"/>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合计</w:t>
            </w:r>
          </w:p>
        </w:tc>
        <w:tc>
          <w:tcPr>
            <w:tcW w:w="805" w:type="dxa"/>
            <w:vAlign w:val="center"/>
          </w:tcPr>
          <w:p w14:paraId="428F73BD">
            <w:pPr>
              <w:pStyle w:val="20"/>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100</w:t>
            </w:r>
          </w:p>
        </w:tc>
      </w:tr>
    </w:tbl>
    <w:p w14:paraId="2FFDFDF4">
      <w:pPr>
        <w:pStyle w:val="43"/>
        <w:ind w:left="0" w:leftChars="0" w:firstLine="0" w:firstLineChars="0"/>
        <w:rPr>
          <w:rFonts w:hint="eastAsia"/>
          <w:lang w:val="en-US" w:eastAsia="zh-CN"/>
        </w:rPr>
      </w:pPr>
    </w:p>
    <w:p w14:paraId="66F280CE">
      <w:pPr>
        <w:pageBreakBefore w:val="0"/>
        <w:kinsoku/>
        <w:overflowPunct/>
        <w:topLinePunct w:val="0"/>
        <w:autoSpaceDE/>
        <w:autoSpaceDN/>
        <w:bidi w:val="0"/>
        <w:snapToGrid w:val="0"/>
        <w:spacing w:beforeAutospacing="0" w:afterAutospacing="0" w:line="560" w:lineRule="exact"/>
        <w:rPr>
          <w:vanish/>
          <w:sz w:val="32"/>
          <w:szCs w:val="32"/>
        </w:rPr>
      </w:pPr>
    </w:p>
    <w:bookmarkEnd w:id="0"/>
    <w:p w14:paraId="46E79A37">
      <w:pPr>
        <w:rPr>
          <w:b/>
          <w:color w:val="FF0000"/>
        </w:rPr>
      </w:pPr>
    </w:p>
    <w:p w14:paraId="45CA03BC">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1"/>
        <w:rPr>
          <w:rFonts w:hint="eastAsia" w:ascii="黑体" w:hAnsi="黑体" w:eastAsia="黑体" w:cs="黑体"/>
          <w:kern w:val="0"/>
          <w:sz w:val="32"/>
          <w:szCs w:val="32"/>
          <w:lang w:val="en-US" w:eastAsia="zh-CN" w:bidi="ar-SA"/>
        </w:rPr>
      </w:pPr>
      <w:bookmarkStart w:id="1" w:name="_Hlk72218009"/>
      <w:r>
        <w:rPr>
          <w:rFonts w:hint="eastAsia" w:ascii="黑体" w:hAnsi="黑体" w:eastAsia="黑体" w:cs="黑体"/>
          <w:kern w:val="0"/>
          <w:sz w:val="32"/>
          <w:szCs w:val="32"/>
          <w:lang w:val="en-US" w:eastAsia="zh-CN" w:bidi="ar-SA"/>
        </w:rPr>
        <w:t>五、投标文件组成要求及格式</w:t>
      </w:r>
    </w:p>
    <w:bookmarkEnd w:id="1"/>
    <w:p w14:paraId="0292627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sz w:val="32"/>
          <w:szCs w:val="32"/>
        </w:rPr>
      </w:pPr>
      <w:bookmarkStart w:id="2" w:name="bt合同格式"/>
      <w:bookmarkEnd w:id="2"/>
      <w:bookmarkStart w:id="3" w:name="bt项目管理班子配备情况"/>
      <w:bookmarkEnd w:id="3"/>
      <w:bookmarkStart w:id="4" w:name="bt投标人须知"/>
      <w:bookmarkEnd w:id="4"/>
      <w:bookmarkStart w:id="5" w:name="bt其他资料由投标人自定"/>
      <w:bookmarkEnd w:id="5"/>
      <w:bookmarkStart w:id="6" w:name="bt合同条款及格式"/>
      <w:bookmarkEnd w:id="6"/>
      <w:bookmarkStart w:id="7" w:name="bt说明"/>
      <w:bookmarkEnd w:id="7"/>
      <w:bookmarkStart w:id="8" w:name="bt投标函"/>
      <w:bookmarkEnd w:id="8"/>
      <w:bookmarkStart w:id="9" w:name="bt其他资料2"/>
      <w:bookmarkEnd w:id="9"/>
      <w:bookmarkStart w:id="10" w:name="bt技术标投标文件格式"/>
      <w:bookmarkEnd w:id="10"/>
      <w:bookmarkStart w:id="11" w:name="bt投标报价汇总表"/>
      <w:bookmarkEnd w:id="11"/>
      <w:bookmarkStart w:id="12" w:name="bt开标一览表"/>
      <w:bookmarkEnd w:id="12"/>
      <w:bookmarkStart w:id="13" w:name="bt合同条款"/>
      <w:bookmarkEnd w:id="13"/>
      <w:bookmarkStart w:id="14" w:name="bt投标人情况介绍"/>
      <w:bookmarkEnd w:id="14"/>
      <w:bookmarkStart w:id="15" w:name="bt商务标投标文件格式"/>
      <w:bookmarkEnd w:id="15"/>
      <w:bookmarkStart w:id="16" w:name="bt投标文件签署授权委托书"/>
      <w:bookmarkEnd w:id="16"/>
      <w:bookmarkStart w:id="17" w:name="bt本工程承诺书"/>
      <w:bookmarkEnd w:id="17"/>
      <w:bookmarkStart w:id="18" w:name="合同格式"/>
      <w:bookmarkEnd w:id="18"/>
      <w:bookmarkStart w:id="19" w:name="_Hlk72257253"/>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投标人资格证明文件</w:t>
      </w:r>
    </w:p>
    <w:p w14:paraId="4048616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（二）供应商基本情况表</w:t>
      </w:r>
    </w:p>
    <w:p w14:paraId="2E99364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法定代表人（负责人）证明书</w:t>
      </w:r>
    </w:p>
    <w:p w14:paraId="43963D5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投标文件签署授权委托书</w:t>
      </w:r>
    </w:p>
    <w:p w14:paraId="32C976F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b w:val="0"/>
          <w:bCs/>
          <w:kern w:val="2"/>
          <w:sz w:val="32"/>
          <w:szCs w:val="32"/>
          <w:lang w:val="en-US" w:eastAsia="zh-CN" w:bidi="ar-SA"/>
        </w:rPr>
        <w:t>进货渠道佐证</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格式自定</w:t>
      </w:r>
      <w:r>
        <w:rPr>
          <w:rFonts w:hint="eastAsia" w:ascii="楷体_GB2312" w:hAnsi="楷体_GB2312" w:eastAsia="楷体_GB2312" w:cs="楷体_GB2312"/>
          <w:sz w:val="32"/>
          <w:szCs w:val="32"/>
          <w:lang w:eastAsia="zh-CN"/>
        </w:rPr>
        <w:t>）</w:t>
      </w:r>
    </w:p>
    <w:p w14:paraId="2695E95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投标方同类业绩</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格式自定</w:t>
      </w:r>
      <w:r>
        <w:rPr>
          <w:rFonts w:hint="eastAsia" w:ascii="楷体_GB2312" w:hAnsi="楷体_GB2312" w:eastAsia="楷体_GB2312" w:cs="楷体_GB2312"/>
          <w:sz w:val="32"/>
          <w:szCs w:val="32"/>
          <w:lang w:eastAsia="zh-CN"/>
        </w:rPr>
        <w:t>）</w:t>
      </w:r>
    </w:p>
    <w:p w14:paraId="2E30A80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（七）</w:t>
      </w:r>
      <w:r>
        <w:rPr>
          <w:rFonts w:hint="eastAsia" w:ascii="楷体_GB2312" w:hAnsi="楷体_GB2312" w:eastAsia="楷体_GB2312" w:cs="楷体_GB2312"/>
          <w:b w:val="0"/>
          <w:sz w:val="32"/>
          <w:szCs w:val="32"/>
          <w:lang w:eastAsia="zh-CN"/>
        </w:rPr>
        <w:t>项目需求偏离表</w:t>
      </w:r>
    </w:p>
    <w:bookmarkEnd w:id="19"/>
    <w:p w14:paraId="77B2EA89">
      <w:pPr>
        <w:pStyle w:val="6"/>
        <w:pageBreakBefore w:val="0"/>
        <w:widowControl w:val="0"/>
        <w:kinsoku/>
        <w:wordWrap/>
        <w:overflowPunct/>
        <w:topLinePunct w:val="0"/>
        <w:autoSpaceDE/>
        <w:autoSpaceDN/>
        <w:bidi w:val="0"/>
        <w:adjustRightInd w:val="0"/>
        <w:snapToGrid w:val="0"/>
        <w:spacing w:before="0" w:after="0" w:line="240" w:lineRule="auto"/>
        <w:ind w:left="0" w:leftChars="0" w:firstLine="640" w:firstLineChars="200"/>
        <w:jc w:val="both"/>
        <w:textAlignment w:val="auto"/>
        <w:rPr>
          <w:rFonts w:hint="eastAsia" w:ascii="楷体_GB2312" w:hAnsi="楷体_GB2312" w:eastAsia="楷体_GB2312" w:cs="楷体_GB2312"/>
          <w:b w:val="0"/>
          <w:bCs w:val="0"/>
          <w:sz w:val="32"/>
          <w:szCs w:val="32"/>
          <w:lang w:eastAsia="zh-CN"/>
        </w:rPr>
      </w:pPr>
      <w:bookmarkStart w:id="20" w:name="_Hlk72257201"/>
      <w:r>
        <w:rPr>
          <w:rFonts w:hint="eastAsia" w:ascii="楷体_GB2312" w:hAnsi="楷体_GB2312" w:eastAsia="楷体_GB2312" w:cs="楷体_GB2312"/>
          <w:b w:val="0"/>
          <w:bCs w:val="0"/>
          <w:sz w:val="32"/>
          <w:szCs w:val="32"/>
          <w:lang w:val="en-US" w:eastAsia="zh-CN"/>
        </w:rPr>
        <w:t>（八）项目实施方案（格式自拟）</w:t>
      </w:r>
    </w:p>
    <w:p w14:paraId="5C4BC27B">
      <w:pPr>
        <w:pStyle w:val="6"/>
        <w:pageBreakBefore w:val="0"/>
        <w:widowControl w:val="0"/>
        <w:kinsoku/>
        <w:wordWrap/>
        <w:overflowPunct/>
        <w:topLinePunct w:val="0"/>
        <w:autoSpaceDE/>
        <w:autoSpaceDN/>
        <w:bidi w:val="0"/>
        <w:adjustRightInd w:val="0"/>
        <w:snapToGrid w:val="0"/>
        <w:spacing w:before="0" w:after="0" w:line="240" w:lineRule="auto"/>
        <w:ind w:left="0" w:leftChars="0" w:firstLine="640" w:firstLineChars="200"/>
        <w:jc w:val="both"/>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sz w:val="32"/>
          <w:szCs w:val="32"/>
          <w:lang w:eastAsia="zh-CN"/>
        </w:rPr>
        <w:t>（九）</w:t>
      </w:r>
      <w:r>
        <w:rPr>
          <w:rFonts w:hint="eastAsia" w:ascii="楷体_GB2312" w:hAnsi="楷体_GB2312" w:eastAsia="楷体_GB2312" w:cs="楷体_GB2312"/>
          <w:b w:val="0"/>
          <w:bCs w:val="0"/>
          <w:sz w:val="32"/>
          <w:szCs w:val="32"/>
        </w:rPr>
        <w:t>投标人认为需要加以说明的其他内容</w:t>
      </w:r>
      <w:r>
        <w:rPr>
          <w:rFonts w:hint="eastAsia" w:ascii="楷体_GB2312" w:hAnsi="楷体_GB2312" w:eastAsia="楷体_GB2312" w:cs="楷体_GB2312"/>
          <w:b w:val="0"/>
          <w:bCs w:val="0"/>
          <w:kern w:val="0"/>
          <w:sz w:val="32"/>
          <w:szCs w:val="32"/>
        </w:rPr>
        <w:t>（格式自定）</w:t>
      </w:r>
    </w:p>
    <w:p w14:paraId="0D46435E">
      <w:pPr>
        <w:pStyle w:val="6"/>
        <w:pageBreakBefore w:val="0"/>
        <w:widowControl w:val="0"/>
        <w:kinsoku/>
        <w:wordWrap/>
        <w:overflowPunct/>
        <w:topLinePunct w:val="0"/>
        <w:autoSpaceDE/>
        <w:autoSpaceDN/>
        <w:bidi w:val="0"/>
        <w:adjustRightInd w:val="0"/>
        <w:snapToGrid w:val="0"/>
        <w:spacing w:before="0" w:after="0" w:line="240" w:lineRule="auto"/>
        <w:ind w:left="0" w:leftChars="0"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lang w:eastAsia="zh-CN"/>
        </w:rPr>
        <w:t>（十）</w:t>
      </w:r>
      <w:r>
        <w:rPr>
          <w:rFonts w:hint="eastAsia" w:ascii="楷体_GB2312" w:hAnsi="楷体_GB2312" w:eastAsia="楷体_GB2312" w:cs="楷体_GB2312"/>
          <w:b w:val="0"/>
          <w:sz w:val="32"/>
          <w:szCs w:val="32"/>
        </w:rPr>
        <w:t>项目详细报价</w:t>
      </w:r>
    </w:p>
    <w:p w14:paraId="67EB2066">
      <w:pPr>
        <w:pStyle w:val="9"/>
        <w:rPr>
          <w:rFonts w:hint="eastAsia"/>
        </w:rPr>
      </w:pPr>
    </w:p>
    <w:bookmarkEnd w:id="20"/>
    <w:p w14:paraId="2655A71E">
      <w:pPr>
        <w:pageBreakBefore w:val="0"/>
        <w:widowControl w:val="0"/>
        <w:kinsoku/>
        <w:wordWrap/>
        <w:overflowPunct/>
        <w:topLinePunct w:val="0"/>
        <w:autoSpaceDE/>
        <w:autoSpaceDN/>
        <w:bidi w:val="0"/>
        <w:adjustRightInd w:val="0"/>
        <w:snapToGrid w:val="0"/>
        <w:spacing w:line="240" w:lineRule="auto"/>
        <w:ind w:left="0" w:leftChars="0" w:firstLine="640" w:firstLineChars="200"/>
        <w:jc w:val="both"/>
        <w:textAlignment w:val="auto"/>
        <w:outlineLvl w:val="4"/>
        <w:rPr>
          <w:rFonts w:hint="eastAsia" w:ascii="楷体_GB2312" w:hAnsi="楷体_GB2312" w:eastAsia="楷体_GB2312" w:cs="楷体_GB2312"/>
          <w:bCs/>
          <w:kern w:val="0"/>
          <w:sz w:val="32"/>
          <w:szCs w:val="32"/>
        </w:rPr>
      </w:pPr>
      <w:bookmarkStart w:id="21" w:name="_Hlk72260530"/>
      <w:r>
        <w:rPr>
          <w:rFonts w:hint="eastAsia" w:ascii="楷体_GB2312" w:hAnsi="楷体_GB2312" w:eastAsia="楷体_GB2312" w:cs="楷体_GB2312"/>
          <w:bCs/>
          <w:kern w:val="0"/>
          <w:sz w:val="32"/>
          <w:szCs w:val="32"/>
        </w:rPr>
        <w:t>（一）投标人资格证明文件</w:t>
      </w:r>
    </w:p>
    <w:p w14:paraId="104CCCB6">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b w:val="0"/>
          <w:bCs w:val="0"/>
          <w:color w:val="FF0000"/>
          <w:sz w:val="24"/>
          <w:szCs w:val="24"/>
          <w:highlight w:val="none"/>
        </w:rPr>
      </w:pPr>
      <w:r>
        <w:rPr>
          <w:rFonts w:hint="eastAsia"/>
          <w:b w:val="0"/>
          <w:bCs w:val="0"/>
          <w:color w:val="FF0000"/>
          <w:sz w:val="24"/>
          <w:szCs w:val="24"/>
          <w:highlight w:val="none"/>
        </w:rPr>
        <w:t>（特别提示：投标人须提供</w:t>
      </w:r>
      <w:r>
        <w:rPr>
          <w:rFonts w:hint="eastAsia"/>
          <w:b w:val="0"/>
          <w:bCs w:val="0"/>
          <w:color w:val="FF0000"/>
          <w:sz w:val="24"/>
          <w:szCs w:val="24"/>
          <w:highlight w:val="none"/>
          <w:lang w:eastAsia="zh-CN"/>
        </w:rPr>
        <w:t>本项目招标公告提及</w:t>
      </w:r>
      <w:r>
        <w:rPr>
          <w:rFonts w:hint="eastAsia"/>
          <w:b w:val="0"/>
          <w:bCs w:val="0"/>
          <w:color w:val="FF0000"/>
          <w:sz w:val="24"/>
          <w:szCs w:val="24"/>
          <w:highlight w:val="none"/>
        </w:rPr>
        <w:t>相关的资格证明资料）</w:t>
      </w:r>
    </w:p>
    <w:p w14:paraId="3D93896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sz w:val="32"/>
          <w:szCs w:val="32"/>
          <w:lang w:val="en-US" w:eastAsia="zh-CN"/>
        </w:rPr>
      </w:pPr>
    </w:p>
    <w:p w14:paraId="6B16A75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（二）供应商基本情况表</w:t>
      </w:r>
    </w:p>
    <w:p w14:paraId="7BCC04A6">
      <w:pPr>
        <w:pStyle w:val="40"/>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14:paraId="040746C7">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45"/>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278D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76C86298">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368EBFDC">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32C6B9E2">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76448216">
            <w:pPr>
              <w:jc w:val="center"/>
              <w:rPr>
                <w:rFonts w:hint="eastAsia" w:ascii="方正仿宋_GBK" w:hAnsi="方正仿宋_GBK" w:eastAsia="方正仿宋_GBK" w:cs="方正仿宋_GBK"/>
                <w:sz w:val="24"/>
                <w:szCs w:val="24"/>
                <w:vertAlign w:val="baseline"/>
                <w:lang w:val="en-US" w:eastAsia="zh-CN"/>
              </w:rPr>
            </w:pPr>
          </w:p>
        </w:tc>
      </w:tr>
      <w:tr w14:paraId="52BE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17A796D8">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053E25C1">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2DE6AD69">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4C6D9D1D">
            <w:pPr>
              <w:jc w:val="center"/>
              <w:rPr>
                <w:rFonts w:hint="eastAsia" w:ascii="方正仿宋_GBK" w:hAnsi="方正仿宋_GBK" w:eastAsia="方正仿宋_GBK" w:cs="方正仿宋_GBK"/>
                <w:sz w:val="24"/>
                <w:szCs w:val="24"/>
                <w:vertAlign w:val="baseline"/>
                <w:lang w:val="en-US" w:eastAsia="zh-CN"/>
              </w:rPr>
            </w:pPr>
          </w:p>
        </w:tc>
      </w:tr>
      <w:tr w14:paraId="74F9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30D40BC0">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57B7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2F20632C">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13778428">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1E29FC55">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7E346E4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7FADB3F1">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1D0BCDFC">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17B28733">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02904FD7">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2E86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21A660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3C387AF">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41114C13">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610CE96">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72479E2">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C568B03">
            <w:pPr>
              <w:jc w:val="center"/>
              <w:rPr>
                <w:rFonts w:hint="eastAsia" w:ascii="方正仿宋_GBK" w:hAnsi="方正仿宋_GBK" w:eastAsia="方正仿宋_GBK" w:cs="方正仿宋_GBK"/>
                <w:sz w:val="24"/>
                <w:szCs w:val="24"/>
                <w:vertAlign w:val="baseline"/>
                <w:lang w:val="en-US" w:eastAsia="zh-CN"/>
              </w:rPr>
            </w:pPr>
          </w:p>
        </w:tc>
      </w:tr>
      <w:tr w14:paraId="2A75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2E15A2A">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89D412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028A6EF">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4696CCF">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1C31D1F">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598E4BB">
            <w:pPr>
              <w:jc w:val="center"/>
              <w:rPr>
                <w:rFonts w:hint="eastAsia" w:ascii="方正仿宋_GBK" w:hAnsi="方正仿宋_GBK" w:eastAsia="方正仿宋_GBK" w:cs="方正仿宋_GBK"/>
                <w:sz w:val="24"/>
                <w:szCs w:val="24"/>
                <w:vertAlign w:val="baseline"/>
                <w:lang w:val="en-US" w:eastAsia="zh-CN"/>
              </w:rPr>
            </w:pPr>
          </w:p>
        </w:tc>
      </w:tr>
      <w:tr w14:paraId="14D6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413D454B">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1033054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166FE8C1">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524BF642">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2ECF14F6">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01AFBB75">
            <w:pPr>
              <w:jc w:val="center"/>
              <w:rPr>
                <w:rFonts w:hint="eastAsia" w:ascii="方正仿宋_GBK" w:hAnsi="方正仿宋_GBK" w:eastAsia="方正仿宋_GBK" w:cs="方正仿宋_GBK"/>
                <w:sz w:val="24"/>
                <w:szCs w:val="24"/>
                <w:vertAlign w:val="baseline"/>
                <w:lang w:val="en-US" w:eastAsia="zh-CN"/>
              </w:rPr>
            </w:pPr>
          </w:p>
        </w:tc>
      </w:tr>
      <w:tr w14:paraId="63E3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65CF9486">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10B0062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312FD4ED">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6F046804">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0D949042">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2039372F">
            <w:pPr>
              <w:jc w:val="center"/>
              <w:rPr>
                <w:rFonts w:hint="eastAsia" w:ascii="方正仿宋_GBK" w:hAnsi="方正仿宋_GBK" w:eastAsia="方正仿宋_GBK" w:cs="方正仿宋_GBK"/>
                <w:sz w:val="24"/>
                <w:szCs w:val="24"/>
                <w:vertAlign w:val="baseline"/>
                <w:lang w:val="en-US" w:eastAsia="zh-CN"/>
              </w:rPr>
            </w:pPr>
          </w:p>
        </w:tc>
      </w:tr>
      <w:tr w14:paraId="444A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16F387B0">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6D4EA147">
            <w:pPr>
              <w:pStyle w:val="9"/>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0C008B06">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6DD35C4C">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64F86D21">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18FEE057">
            <w:pPr>
              <w:jc w:val="center"/>
              <w:rPr>
                <w:rFonts w:hint="eastAsia" w:ascii="方正仿宋_GBK" w:hAnsi="方正仿宋_GBK" w:eastAsia="方正仿宋_GBK" w:cs="方正仿宋_GBK"/>
                <w:sz w:val="24"/>
                <w:szCs w:val="24"/>
                <w:vertAlign w:val="baseline"/>
                <w:lang w:val="en-US" w:eastAsia="zh-CN"/>
              </w:rPr>
            </w:pPr>
          </w:p>
        </w:tc>
      </w:tr>
      <w:tr w14:paraId="7615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0E7E1800">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4D60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5604C866">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7546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3D144275">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11E854DC">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20287831">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687E4893">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7082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C093C9D">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16A09E40">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574EAFA9">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55775BF0">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547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884DAAF">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3571666">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3705A1B2">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3F3272AA">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4448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72F45E21">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1C605163"/>
    <w:p w14:paraId="3FD191D9">
      <w:pPr>
        <w:pStyle w:val="43"/>
        <w:pageBreakBefore w:val="0"/>
        <w:widowControl w:val="0"/>
        <w:kinsoku/>
        <w:wordWrap/>
        <w:overflowPunct/>
        <w:topLinePunct w:val="0"/>
        <w:autoSpaceDE/>
        <w:autoSpaceDN/>
        <w:bidi w:val="0"/>
        <w:adjustRightInd w:val="0"/>
        <w:snapToGrid w:val="0"/>
        <w:spacing w:after="0" w:line="240" w:lineRule="auto"/>
        <w:ind w:left="0" w:leftChars="0" w:firstLine="640" w:firstLineChars="200"/>
        <w:textAlignment w:val="auto"/>
        <w:rPr>
          <w:rFonts w:hint="eastAsia"/>
          <w:sz w:val="32"/>
          <w:szCs w:val="32"/>
        </w:rPr>
      </w:pPr>
    </w:p>
    <w:p w14:paraId="5548C40F">
      <w:pPr>
        <w:pStyle w:val="6"/>
        <w:pageBreakBefore w:val="0"/>
        <w:widowControl w:val="0"/>
        <w:kinsoku/>
        <w:wordWrap/>
        <w:overflowPunct/>
        <w:topLinePunct w:val="0"/>
        <w:autoSpaceDE/>
        <w:autoSpaceDN/>
        <w:bidi w:val="0"/>
        <w:adjustRightInd w:val="0"/>
        <w:snapToGrid w:val="0"/>
        <w:spacing w:before="0" w:after="0" w:line="240" w:lineRule="auto"/>
        <w:ind w:left="0" w:leftChars="0"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lang w:eastAsia="zh-CN"/>
        </w:rPr>
        <w:t>（</w:t>
      </w:r>
      <w:bookmarkStart w:id="22" w:name="_Hlk72092499"/>
      <w:r>
        <w:rPr>
          <w:rFonts w:hint="eastAsia" w:ascii="楷体_GB2312" w:hAnsi="楷体_GB2312" w:eastAsia="楷体_GB2312" w:cs="楷体_GB2312"/>
          <w:b w:val="0"/>
          <w:sz w:val="32"/>
          <w:szCs w:val="32"/>
          <w:lang w:eastAsia="zh-CN"/>
        </w:rPr>
        <w:t>三）</w:t>
      </w:r>
      <w:r>
        <w:rPr>
          <w:rFonts w:hint="eastAsia" w:ascii="楷体_GB2312" w:hAnsi="楷体_GB2312" w:eastAsia="楷体_GB2312" w:cs="楷体_GB2312"/>
          <w:b w:val="0"/>
          <w:sz w:val="32"/>
          <w:szCs w:val="32"/>
        </w:rPr>
        <w:t>法定代表人（负责人）证明书</w:t>
      </w:r>
      <w:bookmarkEnd w:id="22"/>
    </w:p>
    <w:p w14:paraId="768E4B28">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w:t>
      </w:r>
    </w:p>
    <w:p w14:paraId="433D86FE">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身份证号：</w:t>
      </w:r>
      <w:r>
        <w:rPr>
          <w:rFonts w:hint="eastAsia" w:ascii="宋体" w:hAnsi="宋体" w:eastAsia="宋体" w:cs="宋体"/>
          <w:sz w:val="24"/>
          <w:szCs w:val="24"/>
          <w:u w:val="single"/>
        </w:rPr>
        <w:t xml:space="preserve">                                  </w:t>
      </w:r>
      <w:r>
        <w:rPr>
          <w:rFonts w:hint="eastAsia" w:ascii="宋体" w:hAnsi="宋体" w:eastAsia="宋体" w:cs="宋体"/>
          <w:sz w:val="24"/>
          <w:szCs w:val="24"/>
        </w:rPr>
        <w:t>， 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，特此证明。</w:t>
      </w:r>
    </w:p>
    <w:p w14:paraId="39E8A4B4">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5CE1964A">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说明：</w:t>
      </w:r>
      <w:r>
        <w:rPr>
          <w:rFonts w:hint="eastAsia" w:ascii="宋体" w:hAnsi="宋体" w:eastAsia="宋体" w:cs="宋体"/>
          <w:color w:val="auto"/>
          <w:sz w:val="24"/>
          <w:szCs w:val="24"/>
        </w:rPr>
        <w:t>1、法定代表人为投标人（企业事业单位、国家机关、社会团体）的主要行政负责人。2、本证明书要求投标供应商同时提供法定代表人（负责人）的身份证扫描件（正反两面）作为附件方为有效；3、如</w:t>
      </w:r>
      <w:r>
        <w:rPr>
          <w:rFonts w:hint="eastAsia" w:ascii="宋体" w:hAnsi="宋体" w:eastAsia="宋体" w:cs="宋体"/>
          <w:sz w:val="24"/>
          <w:szCs w:val="24"/>
        </w:rPr>
        <w:t>是法定代表人（负责人）直接参与投标，必须填写《法定代表人（负责人）证明书》，可不用填写《投标文件签署授权委托书》。4、内容必须填写真实、清楚，涂改无效，不得转让、买卖。</w:t>
      </w:r>
    </w:p>
    <w:p w14:paraId="390941B1">
      <w:pPr>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auto"/>
        <w:rPr>
          <w:sz w:val="32"/>
          <w:szCs w:val="32"/>
        </w:rPr>
      </w:pPr>
    </w:p>
    <w:p w14:paraId="70737686">
      <w:pPr>
        <w:pStyle w:val="6"/>
        <w:pageBreakBefore w:val="0"/>
        <w:widowControl w:val="0"/>
        <w:kinsoku/>
        <w:wordWrap/>
        <w:overflowPunct/>
        <w:topLinePunct w:val="0"/>
        <w:autoSpaceDE/>
        <w:autoSpaceDN/>
        <w:bidi w:val="0"/>
        <w:adjustRightInd w:val="0"/>
        <w:snapToGrid w:val="0"/>
        <w:spacing w:before="0" w:after="0" w:line="240" w:lineRule="auto"/>
        <w:ind w:left="0" w:leftChars="0"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lang w:eastAsia="zh-CN"/>
        </w:rPr>
        <w:t>（四）</w:t>
      </w:r>
      <w:r>
        <w:rPr>
          <w:rFonts w:hint="eastAsia" w:ascii="楷体_GB2312" w:hAnsi="楷体_GB2312" w:eastAsia="楷体_GB2312" w:cs="楷体_GB2312"/>
          <w:b w:val="0"/>
          <w:sz w:val="32"/>
          <w:szCs w:val="32"/>
        </w:rPr>
        <w:t>投标文件签署授权委托书</w:t>
      </w:r>
    </w:p>
    <w:p w14:paraId="38FDAA79">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sz w:val="24"/>
          <w:szCs w:val="24"/>
        </w:rPr>
      </w:pPr>
      <w:r>
        <w:rPr>
          <w:rFonts w:hint="eastAsia"/>
          <w:sz w:val="24"/>
          <w:szCs w:val="24"/>
        </w:rPr>
        <w:t>本授权委托书声明：我</w:t>
      </w:r>
      <w:r>
        <w:rPr>
          <w:rFonts w:hint="eastAsia"/>
          <w:sz w:val="24"/>
          <w:szCs w:val="24"/>
          <w:u w:val="single"/>
        </w:rPr>
        <w:t xml:space="preserve">   （委托人姓名）  </w:t>
      </w:r>
      <w:r>
        <w:rPr>
          <w:rFonts w:hint="eastAsia"/>
          <w:sz w:val="24"/>
          <w:szCs w:val="24"/>
        </w:rPr>
        <w:t>系</w:t>
      </w:r>
      <w:r>
        <w:rPr>
          <w:rFonts w:hint="eastAsia"/>
          <w:sz w:val="24"/>
          <w:szCs w:val="24"/>
          <w:u w:val="single"/>
        </w:rPr>
        <w:t xml:space="preserve">    （投标人名称）  </w:t>
      </w:r>
      <w:r>
        <w:rPr>
          <w:rFonts w:hint="eastAsia"/>
          <w:sz w:val="24"/>
          <w:szCs w:val="24"/>
        </w:rPr>
        <w:t>的法定代表人（负责人），现授权委托</w:t>
      </w:r>
      <w:r>
        <w:rPr>
          <w:rFonts w:hint="eastAsia"/>
          <w:sz w:val="24"/>
          <w:szCs w:val="24"/>
          <w:u w:val="single"/>
        </w:rPr>
        <w:t xml:space="preserve">   （受托人/代理人姓名）   </w:t>
      </w:r>
      <w:r>
        <w:rPr>
          <w:rFonts w:hint="eastAsia"/>
          <w:sz w:val="24"/>
          <w:szCs w:val="24"/>
        </w:rPr>
        <w:t>为我单位签署本项目已递交的投标文件的法定代表人（负责人）的授权委托代理人，代理人全权代表我所签署的本项目已递交的投标文件内容我均承认。</w:t>
      </w:r>
    </w:p>
    <w:p w14:paraId="32920A35">
      <w:pPr>
        <w:pStyle w:val="9"/>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sz w:val="24"/>
          <w:szCs w:val="24"/>
        </w:rPr>
      </w:pPr>
      <w:r>
        <w:rPr>
          <w:rFonts w:hint="eastAsia"/>
          <w:sz w:val="24"/>
          <w:szCs w:val="24"/>
        </w:rPr>
        <w:t>除非委托方书面提前撤销，本授权委托书至委托事项完成之前持续有效。代理人无转委托权，特此委托。</w:t>
      </w:r>
    </w:p>
    <w:p w14:paraId="77022282">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sz w:val="24"/>
          <w:szCs w:val="24"/>
        </w:rPr>
      </w:pPr>
    </w:p>
    <w:p w14:paraId="7ADEF11C">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sz w:val="24"/>
          <w:szCs w:val="24"/>
          <w:u w:val="single"/>
        </w:rPr>
      </w:pPr>
      <w:r>
        <w:rPr>
          <w:rFonts w:hint="eastAsia"/>
          <w:sz w:val="24"/>
          <w:szCs w:val="24"/>
        </w:rPr>
        <w:t>受托人/代理人：</w:t>
      </w:r>
      <w:r>
        <w:rPr>
          <w:rFonts w:hint="eastAsia"/>
          <w:sz w:val="24"/>
          <w:szCs w:val="24"/>
          <w:u w:val="single"/>
        </w:rPr>
        <w:t xml:space="preserve">             </w:t>
      </w:r>
    </w:p>
    <w:p w14:paraId="592302A1">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sz w:val="24"/>
          <w:szCs w:val="24"/>
        </w:rPr>
      </w:pPr>
      <w:r>
        <w:rPr>
          <w:rFonts w:hint="eastAsia"/>
          <w:sz w:val="24"/>
          <w:szCs w:val="24"/>
        </w:rPr>
        <w:t>联系电话：</w:t>
      </w:r>
      <w:r>
        <w:rPr>
          <w:rFonts w:hint="eastAsia"/>
          <w:sz w:val="24"/>
          <w:szCs w:val="24"/>
          <w:u w:val="single"/>
        </w:rPr>
        <w:t xml:space="preserve">            </w:t>
      </w:r>
      <w:r>
        <w:rPr>
          <w:rFonts w:hint="eastAsia"/>
          <w:sz w:val="24"/>
          <w:szCs w:val="24"/>
        </w:rPr>
        <w:t xml:space="preserve">  手机：</w:t>
      </w:r>
      <w:r>
        <w:rPr>
          <w:rFonts w:hint="eastAsia"/>
          <w:sz w:val="24"/>
          <w:szCs w:val="24"/>
          <w:u w:val="single"/>
        </w:rPr>
        <w:t xml:space="preserve">                   </w:t>
      </w:r>
    </w:p>
    <w:p w14:paraId="3932FBD1">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sz w:val="24"/>
          <w:szCs w:val="24"/>
          <w:u w:val="single"/>
        </w:rPr>
      </w:pPr>
      <w:r>
        <w:rPr>
          <w:rFonts w:hint="eastAsia"/>
          <w:sz w:val="24"/>
          <w:szCs w:val="24"/>
        </w:rPr>
        <w:t>身份证号码：</w:t>
      </w:r>
      <w:r>
        <w:rPr>
          <w:rFonts w:hint="eastAsia"/>
          <w:sz w:val="24"/>
          <w:szCs w:val="24"/>
          <w:u w:val="single"/>
        </w:rPr>
        <w:t xml:space="preserve">                        </w:t>
      </w:r>
      <w:r>
        <w:rPr>
          <w:rFonts w:hint="eastAsia"/>
          <w:sz w:val="24"/>
          <w:szCs w:val="24"/>
        </w:rPr>
        <w:t>职务：</w:t>
      </w:r>
      <w:r>
        <w:rPr>
          <w:rFonts w:hint="eastAsia"/>
          <w:sz w:val="24"/>
          <w:szCs w:val="24"/>
          <w:u w:val="single"/>
        </w:rPr>
        <w:t xml:space="preserve">       </w:t>
      </w:r>
    </w:p>
    <w:p w14:paraId="6BBD6803">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sz w:val="24"/>
          <w:szCs w:val="24"/>
        </w:rPr>
      </w:pPr>
      <w:r>
        <w:rPr>
          <w:rFonts w:hint="eastAsia"/>
          <w:sz w:val="24"/>
          <w:szCs w:val="24"/>
        </w:rPr>
        <w:t>授权委托日期：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 xml:space="preserve">月 </w:t>
      </w:r>
      <w:r>
        <w:rPr>
          <w:rFonts w:hint="eastAsia"/>
          <w:sz w:val="24"/>
          <w:szCs w:val="24"/>
          <w:u w:val="single"/>
        </w:rPr>
        <w:t xml:space="preserve">      </w:t>
      </w:r>
      <w:r>
        <w:rPr>
          <w:rFonts w:hint="eastAsia"/>
          <w:sz w:val="24"/>
          <w:szCs w:val="24"/>
        </w:rPr>
        <w:t>日</w:t>
      </w:r>
    </w:p>
    <w:p w14:paraId="7653E783">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sz w:val="24"/>
          <w:szCs w:val="24"/>
        </w:rPr>
      </w:pPr>
    </w:p>
    <w:p w14:paraId="3841F3F0">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ascii="宋体" w:hAnsi="宋体"/>
          <w:color w:val="auto"/>
          <w:sz w:val="24"/>
          <w:szCs w:val="24"/>
        </w:rPr>
      </w:pPr>
      <w:r>
        <w:rPr>
          <w:rFonts w:hint="eastAsia" w:ascii="宋体" w:hAnsi="宋体"/>
          <w:color w:val="auto"/>
          <w:sz w:val="24"/>
          <w:szCs w:val="24"/>
        </w:rPr>
        <w:t>说明：1、本委托书须提供受托人（代理人）的身份证扫描件（正反两面）方为有效；2、如是受托人（代理人）参与投标，则必须提供《法定代表人（负责人）证明书》和《投标文件签署授权委托书》，且《投标函》的委托代理人与《投标文件签署授权委托书》的受托人（代理人）必须一致。</w:t>
      </w:r>
    </w:p>
    <w:p w14:paraId="3E733745">
      <w:pPr>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eastAsia"/>
          <w:b/>
          <w:color w:val="auto"/>
          <w:sz w:val="24"/>
          <w:szCs w:val="24"/>
        </w:rPr>
      </w:pPr>
      <w:r>
        <w:rPr>
          <w:rFonts w:hint="eastAsia"/>
          <w:b/>
          <w:color w:val="auto"/>
          <w:sz w:val="24"/>
          <w:szCs w:val="24"/>
        </w:rPr>
        <w:t>附：非中国国籍管辖范围人员，可提供公安部门认可的身份证明材料扫描件。</w:t>
      </w:r>
    </w:p>
    <w:p w14:paraId="287BC4A5">
      <w:pPr>
        <w:pStyle w:val="3"/>
        <w:ind w:firstLine="640" w:firstLineChars="200"/>
        <w:rPr>
          <w:rFonts w:hint="eastAsia" w:ascii="楷体_GB2312" w:hAnsi="楷体_GB2312" w:eastAsia="楷体_GB2312" w:cs="楷体_GB2312"/>
          <w:b w:val="0"/>
          <w:sz w:val="32"/>
          <w:szCs w:val="32"/>
          <w:lang w:eastAsia="zh-CN"/>
        </w:rPr>
      </w:pPr>
    </w:p>
    <w:p w14:paraId="35201DFF">
      <w:pPr>
        <w:pStyle w:val="3"/>
        <w:pageBreakBefore w:val="0"/>
        <w:widowControl w:val="0"/>
        <w:kinsoku/>
        <w:wordWrap/>
        <w:overflowPunct/>
        <w:topLinePunct w:val="0"/>
        <w:autoSpaceDE/>
        <w:autoSpaceDN/>
        <w:bidi w:val="0"/>
        <w:spacing w:line="240" w:lineRule="auto"/>
        <w:ind w:firstLine="640" w:firstLineChars="200"/>
        <w:textAlignment w:val="auto"/>
        <w:rPr>
          <w:rFonts w:hint="eastAsia" w:ascii="楷体_GB2312" w:hAnsi="楷体_GB2312" w:eastAsia="楷体_GB2312" w:cs="楷体_GB2312"/>
          <w:b w:val="0"/>
          <w:bCs/>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（五）进货渠道佐证（格式自定）</w:t>
      </w:r>
    </w:p>
    <w:p w14:paraId="71EC9BB8">
      <w:pPr>
        <w:pStyle w:val="6"/>
        <w:pageBreakBefore w:val="0"/>
        <w:widowControl w:val="0"/>
        <w:kinsoku/>
        <w:wordWrap/>
        <w:overflowPunct/>
        <w:topLinePunct w:val="0"/>
        <w:autoSpaceDE/>
        <w:autoSpaceDN/>
        <w:bidi w:val="0"/>
        <w:adjustRightInd w:val="0"/>
        <w:snapToGrid w:val="0"/>
        <w:spacing w:before="0" w:after="0" w:line="240" w:lineRule="auto"/>
        <w:ind w:left="0" w:leftChars="0" w:firstLine="640" w:firstLineChars="200"/>
        <w:jc w:val="both"/>
        <w:textAlignment w:val="auto"/>
        <w:rPr>
          <w:rFonts w:hint="eastAsia" w:ascii="楷体_GB2312" w:hAnsi="楷体_GB2312" w:eastAsia="楷体_GB2312" w:cs="楷体_GB2312"/>
          <w:b w:val="0"/>
          <w:bCs/>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（六）投标方同类业绩（格式自定）</w:t>
      </w:r>
    </w:p>
    <w:bookmarkEnd w:id="21"/>
    <w:p w14:paraId="6427CBCD">
      <w:pPr>
        <w:pStyle w:val="6"/>
        <w:pageBreakBefore w:val="0"/>
        <w:widowControl w:val="0"/>
        <w:kinsoku/>
        <w:wordWrap/>
        <w:overflowPunct/>
        <w:topLinePunct w:val="0"/>
        <w:autoSpaceDE/>
        <w:autoSpaceDN/>
        <w:bidi w:val="0"/>
        <w:adjustRightInd w:val="0"/>
        <w:snapToGrid w:val="0"/>
        <w:spacing w:before="0" w:after="0" w:line="240" w:lineRule="auto"/>
        <w:ind w:left="0" w:leftChars="0" w:firstLine="640" w:firstLineChars="200"/>
        <w:jc w:val="both"/>
        <w:textAlignment w:val="auto"/>
        <w:rPr>
          <w:rFonts w:hint="eastAsia" w:ascii="楷体_GB2312" w:hAnsi="楷体_GB2312" w:eastAsia="楷体_GB2312" w:cs="楷体_GB2312"/>
          <w:b w:val="0"/>
          <w:sz w:val="32"/>
          <w:szCs w:val="32"/>
          <w:lang w:eastAsia="zh-CN"/>
        </w:rPr>
      </w:pPr>
      <w:r>
        <w:rPr>
          <w:rFonts w:hint="eastAsia" w:ascii="楷体_GB2312" w:hAnsi="楷体_GB2312" w:eastAsia="楷体_GB2312" w:cs="楷体_GB2312"/>
          <w:b w:val="0"/>
          <w:sz w:val="32"/>
          <w:szCs w:val="32"/>
          <w:lang w:eastAsia="zh-CN"/>
        </w:rPr>
        <w:t>（七）项目需求偏离表</w:t>
      </w:r>
    </w:p>
    <w:tbl>
      <w:tblPr>
        <w:tblStyle w:val="44"/>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417"/>
        <w:gridCol w:w="2783"/>
        <w:gridCol w:w="1734"/>
        <w:gridCol w:w="1310"/>
        <w:gridCol w:w="812"/>
      </w:tblGrid>
      <w:tr w14:paraId="3822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98" w:type="dxa"/>
            <w:vAlign w:val="center"/>
          </w:tcPr>
          <w:p w14:paraId="5E8563BB">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序号</w:t>
            </w:r>
          </w:p>
        </w:tc>
        <w:tc>
          <w:tcPr>
            <w:tcW w:w="1417" w:type="dxa"/>
            <w:vAlign w:val="center"/>
          </w:tcPr>
          <w:p w14:paraId="61020EE1">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名称</w:t>
            </w:r>
          </w:p>
        </w:tc>
        <w:tc>
          <w:tcPr>
            <w:tcW w:w="2783" w:type="dxa"/>
            <w:vAlign w:val="center"/>
          </w:tcPr>
          <w:p w14:paraId="71A0CFEA">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项目需求</w:t>
            </w:r>
          </w:p>
        </w:tc>
        <w:tc>
          <w:tcPr>
            <w:tcW w:w="1734" w:type="dxa"/>
            <w:vAlign w:val="center"/>
          </w:tcPr>
          <w:p w14:paraId="1A6478D9">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投标技术响应</w:t>
            </w:r>
          </w:p>
        </w:tc>
        <w:tc>
          <w:tcPr>
            <w:tcW w:w="1310" w:type="dxa"/>
            <w:vAlign w:val="center"/>
          </w:tcPr>
          <w:p w14:paraId="4FD37F04">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偏离情况</w:t>
            </w:r>
          </w:p>
        </w:tc>
        <w:tc>
          <w:tcPr>
            <w:tcW w:w="812" w:type="dxa"/>
            <w:vAlign w:val="center"/>
          </w:tcPr>
          <w:p w14:paraId="39C8E88E">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说明</w:t>
            </w:r>
          </w:p>
        </w:tc>
      </w:tr>
      <w:tr w14:paraId="7673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98" w:type="dxa"/>
            <w:vMerge w:val="restart"/>
            <w:vAlign w:val="center"/>
          </w:tcPr>
          <w:p w14:paraId="0697C1CB">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417" w:type="dxa"/>
            <w:vMerge w:val="restart"/>
            <w:vAlign w:val="center"/>
          </w:tcPr>
          <w:p w14:paraId="001EEF14">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1"/>
                <w:szCs w:val="21"/>
              </w:rPr>
            </w:pPr>
            <w:r>
              <w:rPr>
                <w:rFonts w:hint="eastAsia" w:ascii="宋体" w:hAnsi="宋体" w:eastAsia="宋体" w:cs="宋体"/>
                <w:color w:val="0000FF"/>
                <w:sz w:val="21"/>
                <w:szCs w:val="21"/>
              </w:rPr>
              <w:t>***</w:t>
            </w:r>
          </w:p>
        </w:tc>
        <w:tc>
          <w:tcPr>
            <w:tcW w:w="2783" w:type="dxa"/>
            <w:vAlign w:val="center"/>
          </w:tcPr>
          <w:p w14:paraId="1FD61B77">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（填写相关内容）</w:t>
            </w:r>
          </w:p>
        </w:tc>
        <w:tc>
          <w:tcPr>
            <w:tcW w:w="1734" w:type="dxa"/>
            <w:vAlign w:val="center"/>
          </w:tcPr>
          <w:p w14:paraId="36E7171A">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310" w:type="dxa"/>
            <w:vAlign w:val="center"/>
          </w:tcPr>
          <w:p w14:paraId="409A6B88">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12" w:type="dxa"/>
            <w:vAlign w:val="center"/>
          </w:tcPr>
          <w:p w14:paraId="13038652">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4F7D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98" w:type="dxa"/>
            <w:vMerge w:val="continue"/>
            <w:vAlign w:val="center"/>
          </w:tcPr>
          <w:p w14:paraId="067CB0FA">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417" w:type="dxa"/>
            <w:vMerge w:val="continue"/>
            <w:vAlign w:val="center"/>
          </w:tcPr>
          <w:p w14:paraId="65FA200D">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FF"/>
                <w:sz w:val="21"/>
                <w:szCs w:val="21"/>
              </w:rPr>
            </w:pPr>
          </w:p>
        </w:tc>
        <w:tc>
          <w:tcPr>
            <w:tcW w:w="2783" w:type="dxa"/>
            <w:vAlign w:val="center"/>
          </w:tcPr>
          <w:p w14:paraId="79C495DE">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（填写相关内容）</w:t>
            </w:r>
          </w:p>
        </w:tc>
        <w:tc>
          <w:tcPr>
            <w:tcW w:w="1734" w:type="dxa"/>
            <w:vAlign w:val="center"/>
          </w:tcPr>
          <w:p w14:paraId="5EFE3F22">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310" w:type="dxa"/>
            <w:vAlign w:val="center"/>
          </w:tcPr>
          <w:p w14:paraId="11F5DE6B">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12" w:type="dxa"/>
            <w:vAlign w:val="center"/>
          </w:tcPr>
          <w:p w14:paraId="0C219A53">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52BE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98" w:type="dxa"/>
            <w:vMerge w:val="continue"/>
            <w:vAlign w:val="center"/>
          </w:tcPr>
          <w:p w14:paraId="4C333244">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417" w:type="dxa"/>
            <w:vMerge w:val="continue"/>
            <w:vAlign w:val="center"/>
          </w:tcPr>
          <w:p w14:paraId="0FDA0557">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FF"/>
                <w:sz w:val="21"/>
                <w:szCs w:val="21"/>
              </w:rPr>
            </w:pPr>
          </w:p>
        </w:tc>
        <w:tc>
          <w:tcPr>
            <w:tcW w:w="2783" w:type="dxa"/>
            <w:vAlign w:val="center"/>
          </w:tcPr>
          <w:p w14:paraId="6AA1F491">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（填写相关内容）</w:t>
            </w:r>
          </w:p>
        </w:tc>
        <w:tc>
          <w:tcPr>
            <w:tcW w:w="1734" w:type="dxa"/>
            <w:vAlign w:val="center"/>
          </w:tcPr>
          <w:p w14:paraId="70A8C9FB">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310" w:type="dxa"/>
            <w:vAlign w:val="center"/>
          </w:tcPr>
          <w:p w14:paraId="73C07FFB">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12" w:type="dxa"/>
            <w:vAlign w:val="center"/>
          </w:tcPr>
          <w:p w14:paraId="79AE10D3">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621A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98" w:type="dxa"/>
            <w:vMerge w:val="continue"/>
            <w:vAlign w:val="center"/>
          </w:tcPr>
          <w:p w14:paraId="5031DED9">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417" w:type="dxa"/>
            <w:vMerge w:val="continue"/>
            <w:vAlign w:val="center"/>
          </w:tcPr>
          <w:p w14:paraId="399F0725">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FF"/>
                <w:sz w:val="21"/>
                <w:szCs w:val="21"/>
              </w:rPr>
            </w:pPr>
          </w:p>
        </w:tc>
        <w:tc>
          <w:tcPr>
            <w:tcW w:w="2783" w:type="dxa"/>
            <w:vAlign w:val="center"/>
          </w:tcPr>
          <w:p w14:paraId="3080E947">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（填写相关内容）</w:t>
            </w:r>
          </w:p>
        </w:tc>
        <w:tc>
          <w:tcPr>
            <w:tcW w:w="1734" w:type="dxa"/>
            <w:vAlign w:val="center"/>
          </w:tcPr>
          <w:p w14:paraId="5B3D13E1">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310" w:type="dxa"/>
            <w:vAlign w:val="center"/>
          </w:tcPr>
          <w:p w14:paraId="178B0146">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12" w:type="dxa"/>
            <w:vAlign w:val="center"/>
          </w:tcPr>
          <w:p w14:paraId="0369E86A">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6CEE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98" w:type="dxa"/>
            <w:vMerge w:val="continue"/>
            <w:vAlign w:val="center"/>
          </w:tcPr>
          <w:p w14:paraId="3719AD2A">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417" w:type="dxa"/>
            <w:vMerge w:val="continue"/>
            <w:vAlign w:val="center"/>
          </w:tcPr>
          <w:p w14:paraId="08D4600B">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FF"/>
                <w:sz w:val="21"/>
                <w:szCs w:val="21"/>
              </w:rPr>
            </w:pPr>
          </w:p>
        </w:tc>
        <w:tc>
          <w:tcPr>
            <w:tcW w:w="2783" w:type="dxa"/>
            <w:vAlign w:val="center"/>
          </w:tcPr>
          <w:p w14:paraId="2F5E66EF">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（填写相关内容）</w:t>
            </w:r>
          </w:p>
        </w:tc>
        <w:tc>
          <w:tcPr>
            <w:tcW w:w="1734" w:type="dxa"/>
            <w:vAlign w:val="center"/>
          </w:tcPr>
          <w:p w14:paraId="0A7FC1AE">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Style w:val="48"/>
                <w:rFonts w:hint="eastAsia" w:ascii="宋体" w:hAnsi="宋体" w:eastAsia="宋体" w:cs="宋体"/>
                <w:b w:val="0"/>
                <w:bCs w:val="0"/>
                <w:color w:val="000000" w:themeColor="text1"/>
                <w:sz w:val="21"/>
                <w:szCs w:val="21"/>
                <w14:textFill>
                  <w14:solidFill>
                    <w14:schemeClr w14:val="tx1"/>
                  </w14:solidFill>
                </w14:textFill>
              </w:rPr>
            </w:pPr>
          </w:p>
        </w:tc>
        <w:tc>
          <w:tcPr>
            <w:tcW w:w="1310" w:type="dxa"/>
            <w:vAlign w:val="center"/>
          </w:tcPr>
          <w:p w14:paraId="3173BEAC">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Style w:val="48"/>
                <w:rFonts w:hint="eastAsia" w:ascii="宋体" w:hAnsi="宋体" w:eastAsia="宋体" w:cs="宋体"/>
                <w:b w:val="0"/>
                <w:bCs w:val="0"/>
                <w:color w:val="000000" w:themeColor="text1"/>
                <w:sz w:val="21"/>
                <w:szCs w:val="21"/>
                <w14:textFill>
                  <w14:solidFill>
                    <w14:schemeClr w14:val="tx1"/>
                  </w14:solidFill>
                </w14:textFill>
              </w:rPr>
            </w:pPr>
          </w:p>
        </w:tc>
        <w:tc>
          <w:tcPr>
            <w:tcW w:w="812" w:type="dxa"/>
            <w:vAlign w:val="center"/>
          </w:tcPr>
          <w:p w14:paraId="52673267">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Style w:val="48"/>
                <w:rFonts w:hint="eastAsia" w:ascii="宋体" w:hAnsi="宋体" w:eastAsia="宋体" w:cs="宋体"/>
                <w:b w:val="0"/>
                <w:bCs w:val="0"/>
                <w:color w:val="000000" w:themeColor="text1"/>
                <w:sz w:val="21"/>
                <w:szCs w:val="21"/>
                <w14:textFill>
                  <w14:solidFill>
                    <w14:schemeClr w14:val="tx1"/>
                  </w14:solidFill>
                </w14:textFill>
              </w:rPr>
            </w:pPr>
          </w:p>
        </w:tc>
      </w:tr>
      <w:tr w14:paraId="7703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98" w:type="dxa"/>
            <w:vMerge w:val="continue"/>
            <w:vAlign w:val="center"/>
          </w:tcPr>
          <w:p w14:paraId="36C6B5F6">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417" w:type="dxa"/>
            <w:vMerge w:val="continue"/>
            <w:vAlign w:val="center"/>
          </w:tcPr>
          <w:p w14:paraId="511D1A3F">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FF"/>
                <w:sz w:val="21"/>
                <w:szCs w:val="21"/>
              </w:rPr>
            </w:pPr>
          </w:p>
        </w:tc>
        <w:tc>
          <w:tcPr>
            <w:tcW w:w="2783" w:type="dxa"/>
            <w:vAlign w:val="center"/>
          </w:tcPr>
          <w:p w14:paraId="21D87AEF">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734" w:type="dxa"/>
            <w:vAlign w:val="center"/>
          </w:tcPr>
          <w:p w14:paraId="2DFA5641">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310" w:type="dxa"/>
            <w:vAlign w:val="center"/>
          </w:tcPr>
          <w:p w14:paraId="5100824B">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12" w:type="dxa"/>
            <w:vAlign w:val="center"/>
          </w:tcPr>
          <w:p w14:paraId="263F59C9">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6D66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98" w:type="dxa"/>
            <w:vMerge w:val="continue"/>
            <w:vAlign w:val="center"/>
          </w:tcPr>
          <w:p w14:paraId="2EDE8AD4">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417" w:type="dxa"/>
            <w:vMerge w:val="continue"/>
            <w:vAlign w:val="center"/>
          </w:tcPr>
          <w:p w14:paraId="19C088F2">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FF"/>
                <w:sz w:val="21"/>
                <w:szCs w:val="21"/>
              </w:rPr>
            </w:pPr>
          </w:p>
        </w:tc>
        <w:tc>
          <w:tcPr>
            <w:tcW w:w="2783" w:type="dxa"/>
            <w:vAlign w:val="center"/>
          </w:tcPr>
          <w:p w14:paraId="2E645E7E">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734" w:type="dxa"/>
            <w:vAlign w:val="center"/>
          </w:tcPr>
          <w:p w14:paraId="699DEE75">
            <w:pPr>
              <w:pageBreakBefore w:val="0"/>
              <w:widowControl w:val="0"/>
              <w:kinsoku/>
              <w:wordWrap/>
              <w:overflowPunct/>
              <w:topLinePunct w:val="0"/>
              <w:autoSpaceDE/>
              <w:autoSpaceDN/>
              <w:bidi w:val="0"/>
              <w:adjustRightInd w:val="0"/>
              <w:snapToGrid w:val="0"/>
              <w:spacing w:line="240" w:lineRule="auto"/>
              <w:ind w:left="0" w:leftChars="0" w:firstLine="422" w:firstLineChars="200"/>
              <w:jc w:val="center"/>
              <w:textAlignment w:val="auto"/>
              <w:rPr>
                <w:rFonts w:hint="eastAsia" w:ascii="宋体" w:hAnsi="宋体" w:eastAsia="宋体" w:cs="宋体"/>
                <w:b/>
                <w:bCs/>
                <w:color w:val="FF0000"/>
                <w:sz w:val="21"/>
                <w:szCs w:val="21"/>
              </w:rPr>
            </w:pPr>
          </w:p>
        </w:tc>
        <w:tc>
          <w:tcPr>
            <w:tcW w:w="1310" w:type="dxa"/>
            <w:vAlign w:val="center"/>
          </w:tcPr>
          <w:p w14:paraId="6A11FB67">
            <w:pPr>
              <w:pageBreakBefore w:val="0"/>
              <w:widowControl w:val="0"/>
              <w:kinsoku/>
              <w:wordWrap/>
              <w:overflowPunct/>
              <w:topLinePunct w:val="0"/>
              <w:autoSpaceDE/>
              <w:autoSpaceDN/>
              <w:bidi w:val="0"/>
              <w:adjustRightInd w:val="0"/>
              <w:snapToGrid w:val="0"/>
              <w:spacing w:line="240" w:lineRule="auto"/>
              <w:ind w:left="0" w:leftChars="0" w:firstLine="422" w:firstLineChars="200"/>
              <w:jc w:val="center"/>
              <w:textAlignment w:val="auto"/>
              <w:rPr>
                <w:rFonts w:hint="eastAsia" w:ascii="宋体" w:hAnsi="宋体" w:eastAsia="宋体" w:cs="宋体"/>
                <w:b/>
                <w:bCs/>
                <w:color w:val="FF0000"/>
                <w:sz w:val="21"/>
                <w:szCs w:val="21"/>
              </w:rPr>
            </w:pPr>
          </w:p>
        </w:tc>
        <w:tc>
          <w:tcPr>
            <w:tcW w:w="812" w:type="dxa"/>
            <w:vAlign w:val="center"/>
          </w:tcPr>
          <w:p w14:paraId="4F55518A">
            <w:pPr>
              <w:pageBreakBefore w:val="0"/>
              <w:widowControl w:val="0"/>
              <w:kinsoku/>
              <w:wordWrap/>
              <w:overflowPunct/>
              <w:topLinePunct w:val="0"/>
              <w:autoSpaceDE/>
              <w:autoSpaceDN/>
              <w:bidi w:val="0"/>
              <w:adjustRightInd w:val="0"/>
              <w:snapToGrid w:val="0"/>
              <w:spacing w:line="240" w:lineRule="auto"/>
              <w:ind w:left="0" w:leftChars="0" w:firstLine="422" w:firstLineChars="200"/>
              <w:jc w:val="center"/>
              <w:textAlignment w:val="auto"/>
              <w:rPr>
                <w:rFonts w:hint="eastAsia" w:ascii="宋体" w:hAnsi="宋体" w:eastAsia="宋体" w:cs="宋体"/>
                <w:b/>
                <w:bCs/>
                <w:color w:val="FF0000"/>
                <w:sz w:val="21"/>
                <w:szCs w:val="21"/>
              </w:rPr>
            </w:pPr>
          </w:p>
        </w:tc>
      </w:tr>
      <w:tr w14:paraId="761F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98" w:type="dxa"/>
            <w:vMerge w:val="continue"/>
            <w:vAlign w:val="center"/>
          </w:tcPr>
          <w:p w14:paraId="0162DE80">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417" w:type="dxa"/>
            <w:vMerge w:val="continue"/>
            <w:vAlign w:val="center"/>
          </w:tcPr>
          <w:p w14:paraId="00B53B02">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FF"/>
                <w:sz w:val="21"/>
                <w:szCs w:val="21"/>
              </w:rPr>
            </w:pPr>
          </w:p>
        </w:tc>
        <w:tc>
          <w:tcPr>
            <w:tcW w:w="2783" w:type="dxa"/>
            <w:vAlign w:val="center"/>
          </w:tcPr>
          <w:p w14:paraId="2B5A7F4C">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734" w:type="dxa"/>
            <w:vAlign w:val="center"/>
          </w:tcPr>
          <w:p w14:paraId="4F1CCEC0">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310" w:type="dxa"/>
            <w:vAlign w:val="center"/>
          </w:tcPr>
          <w:p w14:paraId="37B28815">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12" w:type="dxa"/>
            <w:vAlign w:val="center"/>
          </w:tcPr>
          <w:p w14:paraId="2B3D1D34">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1DB7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698" w:type="dxa"/>
            <w:vMerge w:val="restart"/>
            <w:vAlign w:val="center"/>
          </w:tcPr>
          <w:p w14:paraId="7ADC87BD">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417" w:type="dxa"/>
            <w:vMerge w:val="restart"/>
            <w:vAlign w:val="center"/>
          </w:tcPr>
          <w:p w14:paraId="7711646E">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1"/>
                <w:szCs w:val="21"/>
              </w:rPr>
            </w:pPr>
            <w:r>
              <w:rPr>
                <w:rFonts w:hint="eastAsia" w:ascii="宋体" w:hAnsi="宋体" w:eastAsia="宋体" w:cs="宋体"/>
                <w:color w:val="0000FF"/>
                <w:sz w:val="21"/>
                <w:szCs w:val="21"/>
              </w:rPr>
              <w:t>**</w:t>
            </w:r>
          </w:p>
        </w:tc>
        <w:tc>
          <w:tcPr>
            <w:tcW w:w="2783" w:type="dxa"/>
            <w:vAlign w:val="center"/>
          </w:tcPr>
          <w:p w14:paraId="1F1E3C91">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sz w:val="21"/>
                <w:szCs w:val="21"/>
              </w:rPr>
              <w:t>（填写相关内容）</w:t>
            </w:r>
          </w:p>
        </w:tc>
        <w:tc>
          <w:tcPr>
            <w:tcW w:w="1734" w:type="dxa"/>
            <w:vAlign w:val="center"/>
          </w:tcPr>
          <w:p w14:paraId="6866AA70">
            <w:pPr>
              <w:pageBreakBefore w:val="0"/>
              <w:widowControl w:val="0"/>
              <w:kinsoku/>
              <w:wordWrap/>
              <w:overflowPunct/>
              <w:topLinePunct w:val="0"/>
              <w:autoSpaceDE/>
              <w:autoSpaceDN/>
              <w:bidi w:val="0"/>
              <w:adjustRightInd w:val="0"/>
              <w:snapToGrid w:val="0"/>
              <w:spacing w:line="240" w:lineRule="auto"/>
              <w:ind w:left="0" w:leftChars="0" w:firstLine="422" w:firstLineChars="200"/>
              <w:jc w:val="center"/>
              <w:textAlignment w:val="auto"/>
              <w:rPr>
                <w:rFonts w:hint="eastAsia" w:ascii="宋体" w:hAnsi="宋体" w:eastAsia="宋体" w:cs="宋体"/>
                <w:b/>
                <w:bCs/>
                <w:color w:val="FF0000"/>
                <w:sz w:val="21"/>
                <w:szCs w:val="21"/>
              </w:rPr>
            </w:pPr>
          </w:p>
        </w:tc>
        <w:tc>
          <w:tcPr>
            <w:tcW w:w="1310" w:type="dxa"/>
            <w:vAlign w:val="center"/>
          </w:tcPr>
          <w:p w14:paraId="7F14D9D0">
            <w:pPr>
              <w:pageBreakBefore w:val="0"/>
              <w:widowControl w:val="0"/>
              <w:kinsoku/>
              <w:wordWrap/>
              <w:overflowPunct/>
              <w:topLinePunct w:val="0"/>
              <w:autoSpaceDE/>
              <w:autoSpaceDN/>
              <w:bidi w:val="0"/>
              <w:adjustRightInd w:val="0"/>
              <w:snapToGrid w:val="0"/>
              <w:spacing w:line="240" w:lineRule="auto"/>
              <w:ind w:left="0" w:leftChars="0" w:firstLine="422" w:firstLineChars="200"/>
              <w:jc w:val="center"/>
              <w:textAlignment w:val="auto"/>
              <w:rPr>
                <w:rFonts w:hint="eastAsia" w:ascii="宋体" w:hAnsi="宋体" w:eastAsia="宋体" w:cs="宋体"/>
                <w:b/>
                <w:bCs/>
                <w:color w:val="FF0000"/>
                <w:sz w:val="21"/>
                <w:szCs w:val="21"/>
              </w:rPr>
            </w:pPr>
          </w:p>
        </w:tc>
        <w:tc>
          <w:tcPr>
            <w:tcW w:w="812" w:type="dxa"/>
            <w:vAlign w:val="center"/>
          </w:tcPr>
          <w:p w14:paraId="19C1EC1B">
            <w:pPr>
              <w:pageBreakBefore w:val="0"/>
              <w:widowControl w:val="0"/>
              <w:kinsoku/>
              <w:wordWrap/>
              <w:overflowPunct/>
              <w:topLinePunct w:val="0"/>
              <w:autoSpaceDE/>
              <w:autoSpaceDN/>
              <w:bidi w:val="0"/>
              <w:adjustRightInd w:val="0"/>
              <w:snapToGrid w:val="0"/>
              <w:spacing w:line="240" w:lineRule="auto"/>
              <w:ind w:left="0" w:leftChars="0" w:firstLine="422" w:firstLineChars="200"/>
              <w:jc w:val="center"/>
              <w:textAlignment w:val="auto"/>
              <w:rPr>
                <w:rFonts w:hint="eastAsia" w:ascii="宋体" w:hAnsi="宋体" w:eastAsia="宋体" w:cs="宋体"/>
                <w:b/>
                <w:bCs/>
                <w:color w:val="FF0000"/>
                <w:sz w:val="21"/>
                <w:szCs w:val="21"/>
              </w:rPr>
            </w:pPr>
          </w:p>
        </w:tc>
      </w:tr>
      <w:tr w14:paraId="06CC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98" w:type="dxa"/>
            <w:vMerge w:val="continue"/>
            <w:vAlign w:val="center"/>
          </w:tcPr>
          <w:p w14:paraId="470EE4B2">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417" w:type="dxa"/>
            <w:vMerge w:val="continue"/>
            <w:vAlign w:val="center"/>
          </w:tcPr>
          <w:p w14:paraId="72A0B9B5">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2783" w:type="dxa"/>
            <w:vAlign w:val="center"/>
          </w:tcPr>
          <w:p w14:paraId="1D55223F">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（填写相关内容）</w:t>
            </w:r>
          </w:p>
        </w:tc>
        <w:tc>
          <w:tcPr>
            <w:tcW w:w="1734" w:type="dxa"/>
            <w:vAlign w:val="center"/>
          </w:tcPr>
          <w:p w14:paraId="1E7E9585">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310" w:type="dxa"/>
            <w:vAlign w:val="center"/>
          </w:tcPr>
          <w:p w14:paraId="3A8D1F5A">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12" w:type="dxa"/>
            <w:vAlign w:val="center"/>
          </w:tcPr>
          <w:p w14:paraId="737B7B6C">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0FB8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698" w:type="dxa"/>
            <w:vMerge w:val="continue"/>
            <w:vAlign w:val="center"/>
          </w:tcPr>
          <w:p w14:paraId="32718DFC">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417" w:type="dxa"/>
            <w:vMerge w:val="continue"/>
            <w:vAlign w:val="center"/>
          </w:tcPr>
          <w:p w14:paraId="2BE880E7">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2783" w:type="dxa"/>
            <w:vAlign w:val="center"/>
          </w:tcPr>
          <w:p w14:paraId="22153AD6">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（填写相关内容）</w:t>
            </w:r>
          </w:p>
        </w:tc>
        <w:tc>
          <w:tcPr>
            <w:tcW w:w="1734" w:type="dxa"/>
            <w:vAlign w:val="center"/>
          </w:tcPr>
          <w:p w14:paraId="7F815D53">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310" w:type="dxa"/>
            <w:vAlign w:val="center"/>
          </w:tcPr>
          <w:p w14:paraId="480B013D">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12" w:type="dxa"/>
            <w:vAlign w:val="center"/>
          </w:tcPr>
          <w:p w14:paraId="349D1E83">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2901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14:paraId="29690084">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417" w:type="dxa"/>
            <w:vMerge w:val="continue"/>
            <w:vAlign w:val="center"/>
          </w:tcPr>
          <w:p w14:paraId="57EE1629">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2783" w:type="dxa"/>
            <w:vAlign w:val="center"/>
          </w:tcPr>
          <w:p w14:paraId="2DE33DCB">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734" w:type="dxa"/>
            <w:vAlign w:val="center"/>
          </w:tcPr>
          <w:p w14:paraId="16CC602F">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310" w:type="dxa"/>
            <w:vAlign w:val="center"/>
          </w:tcPr>
          <w:p w14:paraId="57997D2C">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12" w:type="dxa"/>
            <w:vAlign w:val="center"/>
          </w:tcPr>
          <w:p w14:paraId="11865480">
            <w:pPr>
              <w:pageBreakBefore w:val="0"/>
              <w:widowControl w:val="0"/>
              <w:kinsoku/>
              <w:wordWrap/>
              <w:overflowPunct/>
              <w:topLinePunct w:val="0"/>
              <w:autoSpaceDE/>
              <w:autoSpaceDN/>
              <w:bidi w:val="0"/>
              <w:adjustRightInd w:val="0"/>
              <w:snapToGrid w:val="0"/>
              <w:spacing w:line="24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tc>
      </w:tr>
    </w:tbl>
    <w:p w14:paraId="226FDA69">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sz w:val="24"/>
          <w:szCs w:val="24"/>
        </w:rPr>
      </w:pPr>
      <w:bookmarkStart w:id="23" w:name="_Hlk72095977"/>
      <w:r>
        <w:rPr>
          <w:rFonts w:hint="eastAsia"/>
          <w:sz w:val="24"/>
          <w:szCs w:val="24"/>
        </w:rPr>
        <w:t>证明资料【如有的话，提供的证明资料应统一编号（排序），格式自定】</w:t>
      </w:r>
      <w:bookmarkEnd w:id="23"/>
      <w:r>
        <w:rPr>
          <w:rFonts w:hint="eastAsia"/>
          <w:sz w:val="24"/>
          <w:szCs w:val="24"/>
        </w:rPr>
        <w:t>：</w:t>
      </w:r>
    </w:p>
    <w:p w14:paraId="1A83E843">
      <w:pPr>
        <w:pStyle w:val="3"/>
        <w:rPr>
          <w:rFonts w:hint="eastAsia" w:ascii="楷体_GB2312" w:hAnsi="楷体_GB2312" w:eastAsia="楷体_GB2312" w:cs="楷体_GB2312"/>
          <w:b w:val="0"/>
          <w:sz w:val="32"/>
          <w:szCs w:val="32"/>
          <w:lang w:eastAsia="zh-CN"/>
        </w:rPr>
      </w:pPr>
    </w:p>
    <w:p w14:paraId="0AD7BEFB">
      <w:pPr>
        <w:pStyle w:val="6"/>
        <w:pageBreakBefore w:val="0"/>
        <w:widowControl w:val="0"/>
        <w:kinsoku/>
        <w:wordWrap/>
        <w:overflowPunct/>
        <w:topLinePunct w:val="0"/>
        <w:autoSpaceDE/>
        <w:autoSpaceDN/>
        <w:bidi w:val="0"/>
        <w:adjustRightInd w:val="0"/>
        <w:snapToGrid w:val="0"/>
        <w:spacing w:before="0" w:after="0" w:line="240" w:lineRule="auto"/>
        <w:ind w:left="0" w:leftChars="0" w:firstLine="640" w:firstLineChars="200"/>
        <w:jc w:val="both"/>
        <w:textAlignment w:val="auto"/>
        <w:rPr>
          <w:rFonts w:hint="eastAsia" w:ascii="楷体_GB2312" w:hAnsi="楷体_GB2312" w:eastAsia="楷体_GB2312" w:cs="楷体_GB2312"/>
          <w:b w:val="0"/>
          <w:bCs w:val="0"/>
          <w:sz w:val="32"/>
          <w:szCs w:val="32"/>
          <w:lang w:eastAsia="zh-CN"/>
        </w:rPr>
      </w:pPr>
      <w:bookmarkStart w:id="24" w:name="_Hlk72260576"/>
      <w:r>
        <w:rPr>
          <w:rFonts w:hint="eastAsia" w:ascii="楷体_GB2312" w:hAnsi="楷体_GB2312" w:eastAsia="楷体_GB2312" w:cs="楷体_GB2312"/>
          <w:b w:val="0"/>
          <w:bCs w:val="0"/>
          <w:sz w:val="32"/>
          <w:szCs w:val="32"/>
          <w:lang w:val="en-US" w:eastAsia="zh-CN"/>
        </w:rPr>
        <w:t>（八）项目实施方案（格式自拟）</w:t>
      </w:r>
    </w:p>
    <w:p w14:paraId="652DB00B">
      <w:pPr>
        <w:pStyle w:val="6"/>
        <w:pageBreakBefore w:val="0"/>
        <w:widowControl w:val="0"/>
        <w:kinsoku/>
        <w:wordWrap/>
        <w:overflowPunct/>
        <w:topLinePunct w:val="0"/>
        <w:autoSpaceDE/>
        <w:autoSpaceDN/>
        <w:bidi w:val="0"/>
        <w:adjustRightInd w:val="0"/>
        <w:snapToGrid w:val="0"/>
        <w:spacing w:before="0" w:after="0" w:line="240" w:lineRule="auto"/>
        <w:ind w:left="0" w:leftChars="0" w:firstLine="640" w:firstLineChars="200"/>
        <w:jc w:val="both"/>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sz w:val="32"/>
          <w:szCs w:val="32"/>
          <w:lang w:eastAsia="zh-CN"/>
        </w:rPr>
        <w:t>（</w:t>
      </w:r>
      <w:bookmarkStart w:id="25" w:name="_Hlk72062872"/>
      <w:r>
        <w:rPr>
          <w:rFonts w:hint="eastAsia" w:ascii="楷体_GB2312" w:hAnsi="楷体_GB2312" w:eastAsia="楷体_GB2312" w:cs="楷体_GB2312"/>
          <w:b w:val="0"/>
          <w:bCs w:val="0"/>
          <w:sz w:val="32"/>
          <w:szCs w:val="32"/>
          <w:lang w:eastAsia="zh-CN"/>
        </w:rPr>
        <w:t>九）</w:t>
      </w:r>
      <w:r>
        <w:rPr>
          <w:rFonts w:hint="eastAsia" w:ascii="楷体_GB2312" w:hAnsi="楷体_GB2312" w:eastAsia="楷体_GB2312" w:cs="楷体_GB2312"/>
          <w:b w:val="0"/>
          <w:bCs w:val="0"/>
          <w:sz w:val="32"/>
          <w:szCs w:val="32"/>
        </w:rPr>
        <w:t>投标人认为需要加以说明的其他内容</w:t>
      </w:r>
      <w:bookmarkEnd w:id="24"/>
      <w:bookmarkEnd w:id="25"/>
      <w:r>
        <w:rPr>
          <w:rFonts w:hint="eastAsia" w:ascii="楷体_GB2312" w:hAnsi="楷体_GB2312" w:eastAsia="楷体_GB2312" w:cs="楷体_GB2312"/>
          <w:b w:val="0"/>
          <w:bCs w:val="0"/>
          <w:kern w:val="0"/>
          <w:sz w:val="32"/>
          <w:szCs w:val="32"/>
        </w:rPr>
        <w:t>（格式自定）</w:t>
      </w:r>
    </w:p>
    <w:p w14:paraId="295E07DD">
      <w:pPr>
        <w:pStyle w:val="6"/>
        <w:pageBreakBefore w:val="0"/>
        <w:widowControl w:val="0"/>
        <w:kinsoku/>
        <w:wordWrap/>
        <w:overflowPunct/>
        <w:topLinePunct w:val="0"/>
        <w:autoSpaceDE/>
        <w:autoSpaceDN/>
        <w:bidi w:val="0"/>
        <w:adjustRightInd w:val="0"/>
        <w:snapToGrid w:val="0"/>
        <w:spacing w:before="0" w:after="0" w:line="240" w:lineRule="auto"/>
        <w:ind w:left="0" w:leftChars="0" w:firstLine="640" w:firstLineChars="200"/>
        <w:jc w:val="both"/>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lang w:eastAsia="zh-CN"/>
        </w:rPr>
        <w:t>（十）</w:t>
      </w:r>
      <w:r>
        <w:rPr>
          <w:rFonts w:hint="eastAsia" w:ascii="楷体_GB2312" w:hAnsi="楷体_GB2312" w:eastAsia="楷体_GB2312" w:cs="楷体_GB2312"/>
          <w:b w:val="0"/>
          <w:sz w:val="32"/>
          <w:szCs w:val="32"/>
        </w:rPr>
        <w:t>项目详细报价</w:t>
      </w:r>
    </w:p>
    <w:tbl>
      <w:tblPr>
        <w:tblStyle w:val="44"/>
        <w:tblW w:w="858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1"/>
        <w:gridCol w:w="2350"/>
        <w:gridCol w:w="1334"/>
        <w:gridCol w:w="1321"/>
      </w:tblGrid>
      <w:tr w14:paraId="19103C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3581" w:type="dxa"/>
            <w:tcBorders>
              <w:top w:val="double" w:color="auto" w:sz="4" w:space="0"/>
              <w:bottom w:val="single" w:color="auto" w:sz="4" w:space="0"/>
            </w:tcBorders>
            <w:vAlign w:val="center"/>
          </w:tcPr>
          <w:p w14:paraId="7185284E">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项目名称</w:t>
            </w:r>
          </w:p>
        </w:tc>
        <w:tc>
          <w:tcPr>
            <w:tcW w:w="2350" w:type="dxa"/>
            <w:tcBorders>
              <w:top w:val="double" w:color="auto" w:sz="4" w:space="0"/>
              <w:bottom w:val="single" w:color="auto" w:sz="4" w:space="0"/>
            </w:tcBorders>
            <w:vAlign w:val="center"/>
          </w:tcPr>
          <w:p w14:paraId="2936DAA8">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项目编号</w:t>
            </w:r>
          </w:p>
        </w:tc>
        <w:tc>
          <w:tcPr>
            <w:tcW w:w="1334" w:type="dxa"/>
            <w:tcBorders>
              <w:top w:val="double" w:color="auto" w:sz="4" w:space="0"/>
              <w:bottom w:val="single" w:color="auto" w:sz="4" w:space="0"/>
            </w:tcBorders>
            <w:vAlign w:val="center"/>
          </w:tcPr>
          <w:p w14:paraId="16B6B06E">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折扣率</w:t>
            </w:r>
          </w:p>
        </w:tc>
        <w:tc>
          <w:tcPr>
            <w:tcW w:w="1321" w:type="dxa"/>
            <w:tcBorders>
              <w:top w:val="double" w:color="auto" w:sz="4" w:space="0"/>
              <w:bottom w:val="single" w:color="auto" w:sz="4" w:space="0"/>
            </w:tcBorders>
            <w:vAlign w:val="center"/>
          </w:tcPr>
          <w:p w14:paraId="40864897">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备注</w:t>
            </w:r>
          </w:p>
        </w:tc>
      </w:tr>
      <w:tr w14:paraId="539544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3581" w:type="dxa"/>
            <w:tcBorders>
              <w:top w:val="single" w:color="auto" w:sz="4" w:space="0"/>
            </w:tcBorders>
            <w:vAlign w:val="center"/>
          </w:tcPr>
          <w:p w14:paraId="63562BF0">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盐田区图书馆2026年进口原版图书项目</w:t>
            </w:r>
          </w:p>
        </w:tc>
        <w:tc>
          <w:tcPr>
            <w:tcW w:w="2350" w:type="dxa"/>
            <w:tcBorders>
              <w:top w:val="single" w:color="auto" w:sz="4" w:space="0"/>
            </w:tcBorders>
            <w:vAlign w:val="center"/>
          </w:tcPr>
          <w:p w14:paraId="428E9C4E">
            <w:pPr>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snapToGrid w:val="0"/>
                <w:kern w:val="0"/>
                <w:sz w:val="24"/>
                <w:szCs w:val="24"/>
                <w:lang w:val="en-US" w:eastAsia="zh-CN"/>
              </w:rPr>
            </w:pPr>
            <w:r>
              <w:rPr>
                <w:rFonts w:hint="default" w:asciiTheme="minorEastAsia" w:hAnsiTheme="minorEastAsia" w:eastAsiaTheme="minorEastAsia" w:cstheme="minorEastAsia"/>
                <w:snapToGrid w:val="0"/>
                <w:kern w:val="0"/>
                <w:sz w:val="24"/>
                <w:szCs w:val="24"/>
                <w:lang w:val="en-US" w:eastAsia="zh-CN"/>
              </w:rPr>
              <w:t>SZYTLIB2026031</w:t>
            </w:r>
            <w:r>
              <w:rPr>
                <w:rFonts w:hint="eastAsia" w:asciiTheme="minorEastAsia" w:hAnsiTheme="minorEastAsia" w:eastAsiaTheme="minorEastAsia" w:cstheme="minorEastAsia"/>
                <w:snapToGrid w:val="0"/>
                <w:kern w:val="0"/>
                <w:sz w:val="24"/>
                <w:szCs w:val="24"/>
                <w:lang w:val="en-US" w:eastAsia="zh-CN"/>
              </w:rPr>
              <w:t>9</w:t>
            </w:r>
          </w:p>
        </w:tc>
        <w:tc>
          <w:tcPr>
            <w:tcW w:w="1334" w:type="dxa"/>
            <w:tcBorders>
              <w:top w:val="single" w:color="auto" w:sz="4" w:space="0"/>
            </w:tcBorders>
            <w:vAlign w:val="center"/>
          </w:tcPr>
          <w:p w14:paraId="46BB691D">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Theme="minorEastAsia" w:hAnsiTheme="minorEastAsia" w:eastAsiaTheme="minorEastAsia" w:cstheme="minorEastAsia"/>
                <w:snapToGrid w:val="0"/>
                <w:kern w:val="0"/>
                <w:sz w:val="24"/>
                <w:szCs w:val="24"/>
              </w:rPr>
            </w:pPr>
          </w:p>
        </w:tc>
        <w:tc>
          <w:tcPr>
            <w:tcW w:w="1321" w:type="dxa"/>
            <w:tcBorders>
              <w:top w:val="single" w:color="auto" w:sz="4" w:space="0"/>
            </w:tcBorders>
            <w:vAlign w:val="center"/>
          </w:tcPr>
          <w:p w14:paraId="2AADA9A4">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Theme="minorEastAsia" w:hAnsiTheme="minorEastAsia" w:eastAsiaTheme="minorEastAsia" w:cstheme="minorEastAsia"/>
                <w:snapToGrid w:val="0"/>
                <w:kern w:val="0"/>
                <w:sz w:val="24"/>
                <w:szCs w:val="24"/>
              </w:rPr>
            </w:pPr>
          </w:p>
        </w:tc>
      </w:tr>
    </w:tbl>
    <w:p w14:paraId="446E5B77">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b w:val="0"/>
          <w:bCs w:val="0"/>
          <w:snapToGrid w:val="0"/>
          <w:kern w:val="0"/>
          <w:sz w:val="24"/>
          <w:szCs w:val="24"/>
          <w:lang w:eastAsia="zh-CN"/>
        </w:rPr>
      </w:pPr>
    </w:p>
    <w:p w14:paraId="14504AC6">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b w:val="0"/>
          <w:bCs w:val="0"/>
          <w:snapToGrid w:val="0"/>
          <w:kern w:val="0"/>
          <w:sz w:val="24"/>
          <w:szCs w:val="24"/>
          <w:lang w:eastAsia="zh-CN"/>
        </w:rPr>
      </w:pPr>
      <w:r>
        <w:rPr>
          <w:rFonts w:hint="eastAsia" w:asciiTheme="minorEastAsia" w:hAnsiTheme="minorEastAsia" w:eastAsiaTheme="minorEastAsia" w:cstheme="minorEastAsia"/>
          <w:b w:val="0"/>
          <w:bCs w:val="0"/>
          <w:snapToGrid w:val="0"/>
          <w:kern w:val="0"/>
          <w:sz w:val="24"/>
          <w:szCs w:val="24"/>
          <w:lang w:eastAsia="zh-CN"/>
        </w:rPr>
        <w:t>说明：</w:t>
      </w:r>
      <w:bookmarkStart w:id="26" w:name="_GoBack"/>
      <w:bookmarkEnd w:id="26"/>
    </w:p>
    <w:p w14:paraId="18CBBEC8">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napToGrid w:val="0"/>
          <w:kern w:val="0"/>
          <w:sz w:val="24"/>
          <w:szCs w:val="24"/>
        </w:rPr>
        <w:t>1、</w:t>
      </w:r>
      <w:r>
        <w:rPr>
          <w:rFonts w:hint="eastAsia" w:asciiTheme="minorEastAsia" w:hAnsiTheme="minorEastAsia" w:eastAsiaTheme="minorEastAsia" w:cstheme="minorEastAsia"/>
          <w:b w:val="0"/>
          <w:bCs w:val="0"/>
          <w:sz w:val="24"/>
          <w:szCs w:val="24"/>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8A99CBB">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Theme="minorEastAsia" w:hAnsiTheme="minorEastAsia" w:eastAsiaTheme="minorEastAsia" w:cstheme="minorEastAsia"/>
          <w:b w:val="0"/>
          <w:bCs w:val="0"/>
          <w:snapToGrid w:val="0"/>
          <w:kern w:val="0"/>
          <w:sz w:val="24"/>
          <w:szCs w:val="24"/>
          <w:highlight w:val="none"/>
          <w:u w:val="single"/>
        </w:rPr>
      </w:pPr>
      <w:r>
        <w:rPr>
          <w:rFonts w:hint="eastAsia" w:asciiTheme="minorEastAsia" w:hAnsiTheme="minorEastAsia" w:eastAsiaTheme="minorEastAsia" w:cstheme="minorEastAsia"/>
          <w:b w:val="0"/>
          <w:bCs w:val="0"/>
          <w:snapToGrid w:val="0"/>
          <w:kern w:val="0"/>
          <w:sz w:val="24"/>
          <w:szCs w:val="24"/>
          <w:highlight w:val="none"/>
          <w:lang w:val="en-US" w:eastAsia="zh-CN"/>
        </w:rPr>
        <w:t>2</w:t>
      </w:r>
      <w:r>
        <w:rPr>
          <w:rFonts w:hint="eastAsia" w:asciiTheme="minorEastAsia" w:hAnsiTheme="minorEastAsia" w:eastAsiaTheme="minorEastAsia" w:cstheme="minorEastAsia"/>
          <w:b w:val="0"/>
          <w:bCs w:val="0"/>
          <w:snapToGrid w:val="0"/>
          <w:kern w:val="0"/>
          <w:sz w:val="24"/>
          <w:szCs w:val="24"/>
          <w:highlight w:val="none"/>
        </w:rPr>
        <w:t>、</w:t>
      </w:r>
      <w:r>
        <w:rPr>
          <w:rFonts w:hint="eastAsia" w:asciiTheme="minorEastAsia" w:hAnsiTheme="minorEastAsia" w:eastAsiaTheme="minorEastAsia" w:cstheme="minorEastAsia"/>
          <w:b w:val="0"/>
          <w:bCs w:val="0"/>
          <w:snapToGrid w:val="0"/>
          <w:kern w:val="0"/>
          <w:sz w:val="24"/>
          <w:szCs w:val="24"/>
          <w:highlight w:val="none"/>
          <w:lang w:eastAsia="zh-CN"/>
        </w:rPr>
        <w:t>单册图书计价方式：图书外币码洋</w:t>
      </w:r>
      <w:r>
        <w:rPr>
          <w:rFonts w:hint="default" w:ascii="Arial" w:hAnsi="Arial" w:cs="Arial" w:eastAsiaTheme="minorEastAsia"/>
          <w:b w:val="0"/>
          <w:bCs w:val="0"/>
          <w:snapToGrid w:val="0"/>
          <w:kern w:val="0"/>
          <w:sz w:val="24"/>
          <w:szCs w:val="24"/>
          <w:highlight w:val="none"/>
          <w:lang w:eastAsia="zh-CN"/>
        </w:rPr>
        <w:t>×</w:t>
      </w:r>
      <w:r>
        <w:rPr>
          <w:rFonts w:hint="eastAsia" w:ascii="Arial" w:hAnsi="Arial" w:cs="Arial" w:eastAsiaTheme="minorEastAsia"/>
          <w:b w:val="0"/>
          <w:bCs w:val="0"/>
          <w:snapToGrid w:val="0"/>
          <w:kern w:val="0"/>
          <w:sz w:val="24"/>
          <w:szCs w:val="24"/>
          <w:highlight w:val="none"/>
          <w:lang w:eastAsia="zh-CN"/>
        </w:rPr>
        <w:t>采购人向投标人下订单日</w:t>
      </w:r>
      <w:r>
        <w:rPr>
          <w:rFonts w:hint="eastAsia" w:asciiTheme="minorEastAsia" w:hAnsiTheme="minorEastAsia" w:eastAsiaTheme="minorEastAsia" w:cstheme="minorEastAsia"/>
          <w:b w:val="0"/>
          <w:bCs w:val="0"/>
          <w:snapToGrid w:val="0"/>
          <w:kern w:val="0"/>
          <w:sz w:val="24"/>
          <w:szCs w:val="24"/>
          <w:highlight w:val="none"/>
          <w:lang w:eastAsia="zh-CN"/>
        </w:rPr>
        <w:t>汇率</w:t>
      </w:r>
      <w:r>
        <w:rPr>
          <w:rFonts w:hint="default" w:ascii="Arial" w:hAnsi="Arial" w:cs="Arial" w:eastAsiaTheme="minorEastAsia"/>
          <w:b w:val="0"/>
          <w:bCs w:val="0"/>
          <w:snapToGrid w:val="0"/>
          <w:kern w:val="0"/>
          <w:sz w:val="24"/>
          <w:szCs w:val="24"/>
          <w:highlight w:val="none"/>
          <w:lang w:eastAsia="zh-CN"/>
        </w:rPr>
        <w:t>×</w:t>
      </w:r>
      <w:r>
        <w:rPr>
          <w:rFonts w:hint="eastAsia" w:ascii="Arial" w:hAnsi="Arial" w:cs="Arial" w:eastAsiaTheme="minorEastAsia"/>
          <w:b w:val="0"/>
          <w:bCs w:val="0"/>
          <w:snapToGrid w:val="0"/>
          <w:kern w:val="0"/>
          <w:sz w:val="24"/>
          <w:szCs w:val="24"/>
          <w:highlight w:val="none"/>
          <w:lang w:eastAsia="zh-CN"/>
        </w:rPr>
        <w:t>（</w:t>
      </w:r>
      <w:r>
        <w:rPr>
          <w:rFonts w:hint="eastAsia" w:ascii="Arial" w:hAnsi="Arial" w:cs="Arial" w:eastAsiaTheme="minorEastAsia"/>
          <w:b w:val="0"/>
          <w:bCs w:val="0"/>
          <w:snapToGrid w:val="0"/>
          <w:kern w:val="0"/>
          <w:sz w:val="24"/>
          <w:szCs w:val="24"/>
          <w:highlight w:val="none"/>
          <w:lang w:val="en-US" w:eastAsia="zh-CN"/>
        </w:rPr>
        <w:t>1+</w:t>
      </w:r>
      <w:r>
        <w:rPr>
          <w:rFonts w:hint="default" w:ascii="Arial" w:hAnsi="Arial" w:cs="Arial" w:eastAsiaTheme="minorEastAsia"/>
          <w:b w:val="0"/>
          <w:bCs w:val="0"/>
          <w:snapToGrid w:val="0"/>
          <w:kern w:val="0"/>
          <w:sz w:val="24"/>
          <w:szCs w:val="24"/>
          <w:highlight w:val="none"/>
          <w:lang w:eastAsia="zh-CN"/>
        </w:rPr>
        <w:t>进口环节增值税</w:t>
      </w:r>
      <w:r>
        <w:rPr>
          <w:rFonts w:hint="eastAsia" w:ascii="Arial" w:hAnsi="Arial" w:cs="Arial" w:eastAsiaTheme="minorEastAsia"/>
          <w:b w:val="0"/>
          <w:bCs w:val="0"/>
          <w:snapToGrid w:val="0"/>
          <w:kern w:val="0"/>
          <w:sz w:val="24"/>
          <w:szCs w:val="24"/>
          <w:highlight w:val="none"/>
          <w:lang w:eastAsia="zh-CN"/>
        </w:rPr>
        <w:t>）</w:t>
      </w:r>
      <w:r>
        <w:rPr>
          <w:rFonts w:hint="default" w:ascii="Arial" w:hAnsi="Arial" w:cs="Arial" w:eastAsiaTheme="minorEastAsia"/>
          <w:b w:val="0"/>
          <w:bCs w:val="0"/>
          <w:snapToGrid w:val="0"/>
          <w:kern w:val="0"/>
          <w:sz w:val="24"/>
          <w:szCs w:val="24"/>
          <w:highlight w:val="none"/>
          <w:lang w:val="en-US" w:eastAsia="zh-CN"/>
        </w:rPr>
        <w:t>×折扣率</w:t>
      </w:r>
      <w:r>
        <w:rPr>
          <w:rFonts w:hint="eastAsia" w:ascii="Arial" w:hAnsi="Arial" w:cs="Arial" w:eastAsiaTheme="minorEastAsia"/>
          <w:b w:val="0"/>
          <w:bCs w:val="0"/>
          <w:snapToGrid w:val="0"/>
          <w:kern w:val="0"/>
          <w:sz w:val="24"/>
          <w:szCs w:val="24"/>
          <w:highlight w:val="none"/>
          <w:lang w:val="en-US" w:eastAsia="zh-CN"/>
        </w:rPr>
        <w:t>。</w:t>
      </w:r>
    </w:p>
    <w:p w14:paraId="6145BE1F">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Theme="minorEastAsia" w:hAnsiTheme="minorEastAsia" w:eastAsiaTheme="minorEastAsia" w:cstheme="minorEastAsia"/>
          <w:b w:val="0"/>
          <w:bCs w:val="0"/>
          <w:snapToGrid w:val="0"/>
          <w:kern w:val="0"/>
          <w:sz w:val="24"/>
          <w:szCs w:val="24"/>
        </w:rPr>
      </w:pPr>
      <w:r>
        <w:rPr>
          <w:rFonts w:hint="eastAsia" w:asciiTheme="minorEastAsia" w:hAnsiTheme="minorEastAsia" w:eastAsiaTheme="minorEastAsia" w:cstheme="minorEastAsia"/>
          <w:b w:val="0"/>
          <w:bCs w:val="0"/>
          <w:snapToGrid w:val="0"/>
          <w:kern w:val="0"/>
          <w:sz w:val="24"/>
          <w:szCs w:val="24"/>
          <w:lang w:val="en-US" w:eastAsia="zh-CN"/>
        </w:rPr>
        <w:t>3</w:t>
      </w:r>
      <w:r>
        <w:rPr>
          <w:rFonts w:hint="eastAsia" w:asciiTheme="minorEastAsia" w:hAnsiTheme="minorEastAsia" w:eastAsiaTheme="minorEastAsia" w:cstheme="minorEastAsia"/>
          <w:b w:val="0"/>
          <w:bCs w:val="0"/>
          <w:snapToGrid w:val="0"/>
          <w:kern w:val="0"/>
          <w:sz w:val="24"/>
          <w:szCs w:val="24"/>
        </w:rPr>
        <w:t>、“折扣率”率填写要求：</w:t>
      </w:r>
    </w:p>
    <w:p w14:paraId="00FD0FEC">
      <w:pPr>
        <w:pStyle w:val="9"/>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Theme="minorEastAsia" w:hAnsiTheme="minorEastAsia" w:eastAsiaTheme="minorEastAsia" w:cstheme="minorEastAsia"/>
          <w:b w:val="0"/>
          <w:bCs w:val="0"/>
          <w:snapToGrid w:val="0"/>
          <w:kern w:val="0"/>
          <w:sz w:val="24"/>
          <w:szCs w:val="24"/>
        </w:rPr>
      </w:pPr>
      <w:r>
        <w:rPr>
          <w:rFonts w:hint="eastAsia" w:asciiTheme="minorEastAsia" w:hAnsiTheme="minorEastAsia" w:eastAsiaTheme="minorEastAsia" w:cstheme="minorEastAsia"/>
          <w:b w:val="0"/>
          <w:bCs w:val="0"/>
          <w:snapToGrid w:val="0"/>
          <w:kern w:val="0"/>
          <w:sz w:val="24"/>
          <w:szCs w:val="24"/>
        </w:rPr>
        <w:t>（1）填写要求：0＜折扣率≤1，未按此要求填写将作投标无效处理；</w:t>
      </w:r>
    </w:p>
    <w:p w14:paraId="27DDD3D4">
      <w:pPr>
        <w:pStyle w:val="9"/>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Theme="minorEastAsia" w:hAnsiTheme="minorEastAsia" w:eastAsiaTheme="minorEastAsia" w:cstheme="minorEastAsia"/>
          <w:b w:val="0"/>
          <w:bCs w:val="0"/>
          <w:snapToGrid w:val="0"/>
          <w:kern w:val="0"/>
          <w:sz w:val="24"/>
          <w:szCs w:val="24"/>
        </w:rPr>
      </w:pPr>
      <w:r>
        <w:rPr>
          <w:rFonts w:hint="eastAsia" w:asciiTheme="minorEastAsia" w:hAnsiTheme="minorEastAsia" w:eastAsiaTheme="minorEastAsia" w:cstheme="minorEastAsia"/>
          <w:b w:val="0"/>
          <w:bCs w:val="0"/>
          <w:snapToGrid w:val="0"/>
          <w:kern w:val="0"/>
          <w:sz w:val="24"/>
          <w:szCs w:val="24"/>
        </w:rPr>
        <w:t>（2）填写的“折扣率”应为小数，如0.95、0.80、0.78；</w:t>
      </w:r>
    </w:p>
    <w:p w14:paraId="3F1AF9C3">
      <w:pPr>
        <w:pStyle w:val="9"/>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Theme="minorEastAsia" w:hAnsiTheme="minorEastAsia" w:eastAsiaTheme="minorEastAsia" w:cstheme="minorEastAsia"/>
          <w:b w:val="0"/>
          <w:bCs w:val="0"/>
          <w:snapToGrid w:val="0"/>
          <w:kern w:val="0"/>
          <w:sz w:val="24"/>
          <w:szCs w:val="24"/>
        </w:rPr>
      </w:pPr>
      <w:r>
        <w:rPr>
          <w:rFonts w:hint="eastAsia" w:asciiTheme="minorEastAsia" w:hAnsiTheme="minorEastAsia" w:eastAsiaTheme="minorEastAsia" w:cstheme="minorEastAsia"/>
          <w:b w:val="0"/>
          <w:bCs w:val="0"/>
          <w:snapToGrid w:val="0"/>
          <w:kern w:val="0"/>
          <w:sz w:val="24"/>
          <w:szCs w:val="24"/>
        </w:rPr>
        <w:t>（3）投标人参与投标只允许填报唯一1个“折扣率”，不允许填报2个（或以上）的“折扣率”；填报了2个或以上“折扣率”的，其投标将直接作投标无效处理；</w:t>
      </w:r>
    </w:p>
    <w:p w14:paraId="500997AD">
      <w:pPr>
        <w:pStyle w:val="9"/>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Theme="minorEastAsia" w:hAnsiTheme="minorEastAsia" w:eastAsiaTheme="minorEastAsia" w:cstheme="minorEastAsia"/>
          <w:b w:val="0"/>
          <w:bCs w:val="0"/>
          <w:snapToGrid w:val="0"/>
          <w:kern w:val="0"/>
          <w:sz w:val="24"/>
          <w:szCs w:val="24"/>
        </w:rPr>
      </w:pPr>
      <w:r>
        <w:rPr>
          <w:rFonts w:hint="eastAsia" w:asciiTheme="minorEastAsia" w:hAnsiTheme="minorEastAsia" w:eastAsiaTheme="minorEastAsia" w:cstheme="minorEastAsia"/>
          <w:b w:val="0"/>
          <w:bCs w:val="0"/>
          <w:snapToGrid w:val="0"/>
          <w:kern w:val="0"/>
          <w:sz w:val="24"/>
          <w:szCs w:val="24"/>
        </w:rPr>
        <w:t>（4）“折扣率”缺填、漏填将直接作投标无效处理。</w:t>
      </w:r>
    </w:p>
    <w:p w14:paraId="60673279">
      <w:pPr>
        <w:pStyle w:val="2"/>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Theme="minorEastAsia" w:hAnsiTheme="minorEastAsia" w:eastAsiaTheme="minorEastAsia" w:cstheme="minorEastAsia"/>
          <w:b w:val="0"/>
          <w:bCs w:val="0"/>
          <w:snapToGrid w:val="0"/>
          <w:kern w:val="0"/>
          <w:sz w:val="24"/>
          <w:szCs w:val="24"/>
        </w:rPr>
      </w:pPr>
      <w:r>
        <w:rPr>
          <w:rFonts w:hint="eastAsia" w:asciiTheme="minorEastAsia" w:hAnsiTheme="minorEastAsia" w:eastAsiaTheme="minorEastAsia" w:cstheme="minorEastAsia"/>
          <w:b w:val="0"/>
          <w:bCs w:val="0"/>
          <w:snapToGrid w:val="0"/>
          <w:kern w:val="0"/>
          <w:sz w:val="24"/>
          <w:szCs w:val="24"/>
          <w:lang w:val="en-US" w:eastAsia="zh-CN"/>
        </w:rPr>
        <w:t>4</w:t>
      </w:r>
      <w:r>
        <w:rPr>
          <w:rFonts w:hint="eastAsia" w:asciiTheme="minorEastAsia" w:hAnsiTheme="minorEastAsia" w:eastAsiaTheme="minorEastAsia" w:cstheme="minorEastAsia"/>
          <w:b w:val="0"/>
          <w:bCs w:val="0"/>
          <w:snapToGrid w:val="0"/>
          <w:kern w:val="0"/>
          <w:sz w:val="24"/>
          <w:szCs w:val="24"/>
        </w:rPr>
        <w:t>、投标人如果需要对报价或其它内容加以说明，可在备注栏填写。</w:t>
      </w:r>
    </w:p>
    <w:p w14:paraId="1053F5F0">
      <w:pPr>
        <w:pageBreakBefore w:val="0"/>
        <w:widowControl w:val="0"/>
        <w:tabs>
          <w:tab w:val="left" w:pos="315"/>
          <w:tab w:val="left" w:pos="420"/>
          <w:tab w:val="left" w:pos="540"/>
          <w:tab w:val="left" w:pos="1440"/>
          <w:tab w:val="left" w:pos="1620"/>
        </w:tabs>
        <w:kinsoku/>
        <w:wordWrap/>
        <w:overflowPunct/>
        <w:topLinePunct w:val="0"/>
        <w:autoSpaceDE/>
        <w:autoSpaceDN/>
        <w:bidi w:val="0"/>
        <w:adjustRightInd w:val="0"/>
        <w:snapToGrid w:val="0"/>
        <w:spacing w:line="240" w:lineRule="auto"/>
        <w:ind w:left="0" w:leftChars="0" w:firstLine="480" w:firstLineChars="200"/>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lang w:val="en-US" w:eastAsia="zh-CN"/>
        </w:rPr>
        <w:t>5</w:t>
      </w:r>
      <w:r>
        <w:rPr>
          <w:rFonts w:hint="eastAsia" w:asciiTheme="minorEastAsia" w:hAnsiTheme="minorEastAsia" w:eastAsiaTheme="minorEastAsia" w:cstheme="minorEastAsia"/>
          <w:b w:val="0"/>
          <w:bCs w:val="0"/>
          <w:kern w:val="0"/>
          <w:sz w:val="24"/>
          <w:szCs w:val="24"/>
        </w:rPr>
        <w:t>、若评审委员会成员对是否须由投标人作出报价合理性说明，以及书面说明是否采纳等判断不一致的，按照“少数服从多数”的原则确定评审委员会的意见。</w:t>
      </w:r>
    </w:p>
    <w:p w14:paraId="6A8A1E31">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ascii="宋体" w:hAnsi="宋体"/>
          <w:b w:val="0"/>
          <w:bCs w:val="0"/>
          <w:color w:val="FF0000"/>
          <w:sz w:val="24"/>
          <w:szCs w:val="24"/>
        </w:rPr>
      </w:pPr>
    </w:p>
    <w:p w14:paraId="765EEC9D">
      <w:pPr>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auto"/>
        <w:rPr>
          <w:sz w:val="32"/>
          <w:szCs w:val="32"/>
        </w:rPr>
      </w:pPr>
    </w:p>
    <w:sectPr>
      <w:headerReference r:id="rId3" w:type="first"/>
      <w:footerReference r:id="rId6" w:type="first"/>
      <w:footerReference r:id="rId4" w:type="default"/>
      <w:footerReference r:id="rId5" w:type="even"/>
      <w:pgSz w:w="11907" w:h="16840"/>
      <w:pgMar w:top="1440" w:right="1797" w:bottom="1440" w:left="1797" w:header="851" w:footer="992" w:gutter="0"/>
      <w:pgNumType w:fmt="numberInDash"/>
      <w:cols w:space="425"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4335C">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51085">
                          <w:pPr>
                            <w:pStyle w:val="28"/>
                            <w:rPr>
                              <w:rStyle w:val="49"/>
                            </w:rPr>
                          </w:pPr>
                          <w:r>
                            <w:fldChar w:fldCharType="begin"/>
                          </w:r>
                          <w:r>
                            <w:instrText xml:space="preserve"> PAGE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651085">
                    <w:pPr>
                      <w:pStyle w:val="28"/>
                      <w:rPr>
                        <w:rStyle w:val="49"/>
                      </w:rPr>
                    </w:pPr>
                    <w:r>
                      <w:fldChar w:fldCharType="begin"/>
                    </w:r>
                    <w:r>
                      <w:instrText xml:space="preserve"> PAGE </w:instrText>
                    </w:r>
                    <w:r>
                      <w:fldChar w:fldCharType="separate"/>
                    </w:r>
                    <w:r>
                      <w:t>11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6A3CF">
    <w:pPr>
      <w:pStyle w:val="28"/>
      <w:framePr w:wrap="around" w:vAnchor="text" w:hAnchor="margin" w:xAlign="center" w:y="1"/>
      <w:rPr>
        <w:rStyle w:val="49"/>
      </w:rPr>
    </w:pPr>
    <w:r>
      <w:rPr>
        <w:rStyle w:val="49"/>
      </w:rPr>
      <w:fldChar w:fldCharType="begin"/>
    </w:r>
    <w:r>
      <w:rPr>
        <w:rStyle w:val="49"/>
      </w:rPr>
      <w:instrText xml:space="preserve">PAGE  </w:instrText>
    </w:r>
    <w:r>
      <w:rPr>
        <w:rStyle w:val="49"/>
      </w:rPr>
      <w:fldChar w:fldCharType="separate"/>
    </w:r>
    <w:r>
      <w:rPr>
        <w:rStyle w:val="49"/>
      </w:rPr>
      <w:fldChar w:fldCharType="end"/>
    </w:r>
  </w:p>
  <w:p w14:paraId="359C0B70">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21913">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0BCB4">
                          <w:pPr>
                            <w:pStyle w:val="2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F0BCB4">
                    <w:pPr>
                      <w:pStyle w:val="2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2D40D">
    <w:pPr>
      <w:pStyle w:val="2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0"/>
      <w:lvlText w:val="%1."/>
      <w:lvlJc w:val="left"/>
      <w:pPr>
        <w:tabs>
          <w:tab w:val="left" w:pos="2040"/>
        </w:tabs>
        <w:ind w:left="2040" w:leftChars="800" w:hanging="360" w:hangingChars="200"/>
      </w:pPr>
    </w:lvl>
  </w:abstractNum>
  <w:abstractNum w:abstractNumId="1">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2">
    <w:nsid w:val="12503483"/>
    <w:multiLevelType w:val="multilevel"/>
    <w:tmpl w:val="12503483"/>
    <w:lvl w:ilvl="0" w:tentative="0">
      <w:start w:val="1"/>
      <w:numFmt w:val="bullet"/>
      <w:pStyle w:val="108"/>
      <w:lvlText w:val=""/>
      <w:lvlJc w:val="left"/>
      <w:pPr>
        <w:tabs>
          <w:tab w:val="left" w:pos="420"/>
        </w:tabs>
        <w:ind w:left="420" w:hanging="420"/>
      </w:pPr>
      <w:rPr>
        <w:rFonts w:hint="default" w:ascii="Wingdings" w:hAnsi="Wingdings"/>
      </w:rPr>
    </w:lvl>
    <w:lvl w:ilvl="1" w:tentative="0">
      <w:start w:val="1"/>
      <w:numFmt w:val="bullet"/>
      <w:pStyle w:val="10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0D20D0"/>
    <w:multiLevelType w:val="multilevel"/>
    <w:tmpl w:val="160D20D0"/>
    <w:lvl w:ilvl="0" w:tentative="0">
      <w:start w:val="1"/>
      <w:numFmt w:val="bullet"/>
      <w:pStyle w:val="76"/>
      <w:lvlText w:val=""/>
      <w:lvlJc w:val="left"/>
      <w:pPr>
        <w:tabs>
          <w:tab w:val="left" w:pos="840"/>
        </w:tabs>
        <w:ind w:left="840" w:hanging="420"/>
      </w:pPr>
      <w:rPr>
        <w:rFonts w:hint="default" w:ascii="Wingdings" w:hAnsi="Wingdings"/>
      </w:rPr>
    </w:lvl>
    <w:lvl w:ilvl="1" w:tentative="0">
      <w:start w:val="1"/>
      <w:numFmt w:val="bullet"/>
      <w:pStyle w:val="77"/>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2F395B7B"/>
    <w:multiLevelType w:val="multilevel"/>
    <w:tmpl w:val="2F395B7B"/>
    <w:lvl w:ilvl="0" w:tentative="0">
      <w:start w:val="1"/>
      <w:numFmt w:val="bullet"/>
      <w:pStyle w:val="168"/>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5">
    <w:nsid w:val="7AEF7716"/>
    <w:multiLevelType w:val="multilevel"/>
    <w:tmpl w:val="7AEF7716"/>
    <w:lvl w:ilvl="0" w:tentative="0">
      <w:start w:val="1"/>
      <w:numFmt w:val="chineseCountingThousand"/>
      <w:pStyle w:val="121"/>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hlN2Q0NmUwMjNjYjQ1YjNiNjY2ZDM0MWFmYzIxNDkifQ=="/>
    <w:docVar w:name="KSO_WPS_MARK_KEY" w:val="3b4443a3-308c-438b-9b6f-f77070be377b"/>
  </w:docVars>
  <w:rsids>
    <w:rsidRoot w:val="00000000"/>
    <w:rsid w:val="05B44D85"/>
    <w:rsid w:val="0C7F31F0"/>
    <w:rsid w:val="0EF50800"/>
    <w:rsid w:val="0F6E31DD"/>
    <w:rsid w:val="10543B9B"/>
    <w:rsid w:val="12616241"/>
    <w:rsid w:val="1703785A"/>
    <w:rsid w:val="17447B63"/>
    <w:rsid w:val="1B326960"/>
    <w:rsid w:val="1BF81957"/>
    <w:rsid w:val="21B70FCB"/>
    <w:rsid w:val="25E8275F"/>
    <w:rsid w:val="3EF31ED7"/>
    <w:rsid w:val="3F11683D"/>
    <w:rsid w:val="43350668"/>
    <w:rsid w:val="47F03A28"/>
    <w:rsid w:val="4A913ECA"/>
    <w:rsid w:val="502A1382"/>
    <w:rsid w:val="523F4825"/>
    <w:rsid w:val="591224D0"/>
    <w:rsid w:val="5AE9213F"/>
    <w:rsid w:val="61E677BB"/>
    <w:rsid w:val="68F75EBF"/>
    <w:rsid w:val="723D7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7"/>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2"/>
    <w:qFormat/>
    <w:uiPriority w:val="0"/>
    <w:pPr>
      <w:adjustRightInd w:val="0"/>
      <w:jc w:val="center"/>
      <w:textAlignment w:val="baseline"/>
      <w:outlineLvl w:val="1"/>
    </w:pPr>
    <w:rPr>
      <w:kern w:val="0"/>
      <w:sz w:val="24"/>
      <w:szCs w:val="20"/>
    </w:rPr>
  </w:style>
  <w:style w:type="paragraph" w:styleId="5">
    <w:name w:val="heading 3"/>
    <w:basedOn w:val="6"/>
    <w:next w:val="1"/>
    <w:link w:val="56"/>
    <w:qFormat/>
    <w:uiPriority w:val="0"/>
    <w:pPr>
      <w:spacing w:before="260" w:after="260" w:line="240" w:lineRule="auto"/>
      <w:outlineLvl w:val="2"/>
    </w:pPr>
    <w:rPr>
      <w:rFonts w:ascii="宋体" w:hAnsi="宋体" w:eastAsia="宋体"/>
      <w:szCs w:val="32"/>
    </w:rPr>
  </w:style>
  <w:style w:type="paragraph" w:styleId="6">
    <w:name w:val="heading 4"/>
    <w:basedOn w:val="1"/>
    <w:next w:val="1"/>
    <w:link w:val="5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1"/>
    <w:qFormat/>
    <w:uiPriority w:val="0"/>
    <w:pPr>
      <w:keepNext/>
      <w:keepLines/>
      <w:spacing w:before="280" w:after="290" w:line="376" w:lineRule="auto"/>
      <w:outlineLvl w:val="4"/>
    </w:pPr>
    <w:rPr>
      <w:b/>
      <w:sz w:val="28"/>
      <w:szCs w:val="20"/>
    </w:rPr>
  </w:style>
  <w:style w:type="paragraph" w:styleId="10">
    <w:name w:val="heading 6"/>
    <w:basedOn w:val="1"/>
    <w:next w:val="9"/>
    <w:link w:val="84"/>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5"/>
    <w:qFormat/>
    <w:uiPriority w:val="0"/>
    <w:pPr>
      <w:keepNext/>
      <w:keepLines/>
      <w:spacing w:before="240" w:after="64" w:line="320" w:lineRule="auto"/>
      <w:outlineLvl w:val="6"/>
    </w:pPr>
    <w:rPr>
      <w:b/>
      <w:sz w:val="24"/>
      <w:szCs w:val="20"/>
    </w:rPr>
  </w:style>
  <w:style w:type="paragraph" w:styleId="12">
    <w:name w:val="heading 8"/>
    <w:basedOn w:val="1"/>
    <w:next w:val="9"/>
    <w:link w:val="86"/>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87"/>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spacing w:line="360" w:lineRule="auto"/>
    </w:pPr>
    <w:rPr>
      <w:b/>
      <w:bCs/>
      <w:sz w:val="24"/>
    </w:rPr>
  </w:style>
  <w:style w:type="paragraph" w:styleId="3">
    <w:name w:val="Body Text 2"/>
    <w:basedOn w:val="1"/>
    <w:link w:val="97"/>
    <w:qFormat/>
    <w:uiPriority w:val="0"/>
    <w:pPr>
      <w:spacing w:line="360" w:lineRule="auto"/>
    </w:pPr>
    <w:rPr>
      <w:sz w:val="24"/>
    </w:rPr>
  </w:style>
  <w:style w:type="paragraph" w:styleId="9">
    <w:name w:val="Normal Indent"/>
    <w:basedOn w:val="1"/>
    <w:next w:val="2"/>
    <w:link w:val="58"/>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5"/>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99"/>
    <w:qFormat/>
    <w:uiPriority w:val="0"/>
    <w:pPr>
      <w:spacing w:after="120"/>
    </w:pPr>
    <w:rPr>
      <w:sz w:val="16"/>
      <w:szCs w:val="16"/>
    </w:rPr>
  </w:style>
  <w:style w:type="paragraph" w:styleId="20">
    <w:name w:val="Body Text Indent"/>
    <w:basedOn w:val="1"/>
    <w:link w:val="80"/>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1"/>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9"/>
    <w:qFormat/>
    <w:uiPriority w:val="0"/>
    <w:rPr>
      <w:rFonts w:ascii="宋体" w:hAnsi="Courier New"/>
      <w:sz w:val="32"/>
      <w:szCs w:val="20"/>
    </w:rPr>
  </w:style>
  <w:style w:type="paragraph" w:styleId="26">
    <w:name w:val="Body Text Indent 2"/>
    <w:basedOn w:val="1"/>
    <w:link w:val="94"/>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0"/>
    <w:semiHidden/>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9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next w:val="1"/>
    <w:link w:val="310"/>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6"/>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qFormat/>
    <w:uiPriority w:val="99"/>
    <w:rPr>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next w:val="1"/>
    <w:link w:val="88"/>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8"/>
    <w:next w:val="18"/>
    <w:link w:val="186"/>
    <w:qFormat/>
    <w:uiPriority w:val="0"/>
    <w:pPr>
      <w:autoSpaceDE/>
      <w:autoSpaceDN/>
      <w:adjustRightInd/>
      <w:textAlignment w:val="auto"/>
    </w:pPr>
    <w:rPr>
      <w:rFonts w:ascii="Times New Roman"/>
      <w:b/>
      <w:bCs/>
      <w:kern w:val="2"/>
      <w:sz w:val="21"/>
      <w:szCs w:val="24"/>
    </w:rPr>
  </w:style>
  <w:style w:type="paragraph" w:styleId="42">
    <w:name w:val="Body Text First Indent"/>
    <w:basedOn w:val="2"/>
    <w:link w:val="131"/>
    <w:qFormat/>
    <w:uiPriority w:val="0"/>
    <w:pPr>
      <w:spacing w:after="120" w:line="240" w:lineRule="auto"/>
      <w:ind w:firstLine="420" w:firstLineChars="100"/>
    </w:pPr>
    <w:rPr>
      <w:sz w:val="21"/>
    </w:rPr>
  </w:style>
  <w:style w:type="paragraph" w:styleId="43">
    <w:name w:val="Body Text First Indent 2"/>
    <w:basedOn w:val="20"/>
    <w:qFormat/>
    <w:uiPriority w:val="99"/>
    <w:pPr>
      <w:spacing w:after="120" w:line="240" w:lineRule="auto"/>
      <w:ind w:left="420" w:leftChars="200"/>
    </w:p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Table Elegant"/>
    <w:basedOn w:val="44"/>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i/>
      <w:sz w:val="20"/>
    </w:rPr>
  </w:style>
  <w:style w:type="character" w:styleId="52">
    <w:name w:val="Hyperlink"/>
    <w:qFormat/>
    <w:uiPriority w:val="0"/>
    <w:rPr>
      <w:color w:val="0000FF"/>
      <w:u w:val="single"/>
    </w:rPr>
  </w:style>
  <w:style w:type="character" w:styleId="53">
    <w:name w:val="annotation reference"/>
    <w:basedOn w:val="47"/>
    <w:qFormat/>
    <w:uiPriority w:val="0"/>
    <w:rPr>
      <w:sz w:val="21"/>
      <w:szCs w:val="21"/>
    </w:rPr>
  </w:style>
  <w:style w:type="character" w:customStyle="1" w:styleId="54">
    <w:name w:val="标题 4 字符"/>
    <w:link w:val="6"/>
    <w:qFormat/>
    <w:uiPriority w:val="0"/>
    <w:rPr>
      <w:rFonts w:ascii="Arial" w:hAnsi="Arial" w:eastAsia="黑体"/>
      <w:b/>
      <w:bCs/>
      <w:kern w:val="2"/>
      <w:sz w:val="28"/>
      <w:szCs w:val="28"/>
      <w:lang w:val="en-US" w:eastAsia="zh-CN" w:bidi="ar-SA"/>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6">
    <w:name w:val="标题 3 字符"/>
    <w:link w:val="5"/>
    <w:qFormat/>
    <w:uiPriority w:val="0"/>
    <w:rPr>
      <w:rFonts w:ascii="宋体" w:hAnsi="宋体" w:eastAsia="宋体"/>
      <w:b/>
      <w:bCs/>
      <w:kern w:val="2"/>
      <w:sz w:val="28"/>
      <w:szCs w:val="32"/>
      <w:lang w:val="en-US" w:eastAsia="zh-CN" w:bidi="ar-SA"/>
    </w:rPr>
  </w:style>
  <w:style w:type="character" w:customStyle="1" w:styleId="57">
    <w:name w:val="标题 1 字符"/>
    <w:link w:val="4"/>
    <w:qFormat/>
    <w:uiPriority w:val="0"/>
    <w:rPr>
      <w:rFonts w:ascii="宋体" w:hAnsi="宋体" w:eastAsia="黑体"/>
      <w:b/>
      <w:bCs/>
      <w:kern w:val="44"/>
      <w:sz w:val="28"/>
      <w:szCs w:val="44"/>
      <w:lang w:val="en-US" w:eastAsia="zh-CN" w:bidi="ar-SA"/>
    </w:rPr>
  </w:style>
  <w:style w:type="character" w:customStyle="1" w:styleId="58">
    <w:name w:val="正文缩进 字符"/>
    <w:link w:val="9"/>
    <w:qFormat/>
    <w:uiPriority w:val="0"/>
    <w:rPr>
      <w:rFonts w:eastAsia="宋体"/>
      <w:kern w:val="2"/>
      <w:sz w:val="21"/>
      <w:lang w:val="en-US" w:eastAsia="zh-CN" w:bidi="ar-SA"/>
    </w:rPr>
  </w:style>
  <w:style w:type="character" w:customStyle="1" w:styleId="59">
    <w:name w:val="标题 3 Char"/>
    <w:qFormat/>
    <w:uiPriority w:val="0"/>
    <w:rPr>
      <w:rFonts w:ascii="黑体" w:eastAsia="黑体"/>
      <w:bCs/>
      <w:sz w:val="30"/>
    </w:rPr>
  </w:style>
  <w:style w:type="paragraph" w:customStyle="1" w:styleId="60">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qFormat/>
    <w:uiPriority w:val="0"/>
    <w:pPr>
      <w:spacing w:afterLines="50"/>
      <w:ind w:left="600" w:leftChars="600"/>
    </w:pPr>
  </w:style>
  <w:style w:type="paragraph" w:customStyle="1" w:styleId="68">
    <w:name w:val="Char Char Char Char Char"/>
    <w:basedOn w:val="1"/>
    <w:qFormat/>
    <w:uiPriority w:val="0"/>
    <w:rPr>
      <w:rFonts w:ascii="Tahoma" w:hAnsi="Tahoma"/>
      <w:sz w:val="24"/>
      <w:szCs w:val="20"/>
    </w:rPr>
  </w:style>
  <w:style w:type="paragraph" w:customStyle="1" w:styleId="69">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0">
    <w:name w:val="Char Char"/>
    <w:basedOn w:val="1"/>
    <w:qFormat/>
    <w:uiPriority w:val="0"/>
    <w:rPr>
      <w:rFonts w:ascii="Tahoma" w:hAnsi="Tahoma"/>
      <w:sz w:val="24"/>
      <w:szCs w:val="20"/>
    </w:r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2">
    <w:name w:val="标题 2 字符"/>
    <w:link w:val="7"/>
    <w:qFormat/>
    <w:uiPriority w:val="0"/>
    <w:rPr>
      <w:rFonts w:ascii="宋体" w:hAnsi="宋体" w:eastAsia="宋体"/>
      <w:b/>
      <w:bCs/>
      <w:sz w:val="24"/>
      <w:lang w:val="en-US" w:eastAsia="zh-CN" w:bidi="ar-SA"/>
    </w:rPr>
  </w:style>
  <w:style w:type="paragraph" w:customStyle="1" w:styleId="7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4">
    <w:name w:val="List Paragraph"/>
    <w:basedOn w:val="1"/>
    <w:qFormat/>
    <w:uiPriority w:val="0"/>
    <w:pPr>
      <w:ind w:firstLine="420" w:firstLineChars="200"/>
    </w:pPr>
    <w:rPr>
      <w:rFonts w:ascii="Calibri" w:hAnsi="Calibri"/>
      <w:szCs w:val="22"/>
    </w:rPr>
  </w:style>
  <w:style w:type="paragraph" w:customStyle="1" w:styleId="75">
    <w:name w:val="USE 1"/>
    <w:basedOn w:val="1"/>
    <w:qFormat/>
    <w:uiPriority w:val="0"/>
    <w:pPr>
      <w:spacing w:line="200" w:lineRule="atLeast"/>
      <w:jc w:val="left"/>
    </w:pPr>
    <w:rPr>
      <w:rFonts w:ascii="宋体" w:hAnsi="宋体"/>
      <w:b/>
      <w:sz w:val="24"/>
      <w:szCs w:val="28"/>
    </w:rPr>
  </w:style>
  <w:style w:type="paragraph" w:customStyle="1" w:styleId="76">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7">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8">
    <w:name w:val="样式 标题 2 + 段前: 13 磅 段后: 13 磅 行距: 单倍行距"/>
    <w:basedOn w:val="7"/>
    <w:qFormat/>
    <w:uiPriority w:val="0"/>
    <w:pPr>
      <w:adjustRightInd/>
      <w:spacing w:before="0" w:after="0"/>
      <w:jc w:val="both"/>
      <w:textAlignment w:val="auto"/>
    </w:pPr>
    <w:rPr>
      <w:rFonts w:ascii="Cambria" w:hAnsi="Cambria" w:cs="宋体"/>
      <w:kern w:val="2"/>
      <w:sz w:val="32"/>
    </w:rPr>
  </w:style>
  <w:style w:type="character" w:customStyle="1" w:styleId="79">
    <w:name w:val="H4 Char2"/>
    <w:qFormat/>
    <w:uiPriority w:val="0"/>
    <w:rPr>
      <w:rFonts w:ascii="Arial" w:hAnsi="Arial" w:eastAsia="黑体"/>
      <w:b/>
      <w:bCs/>
      <w:kern w:val="2"/>
      <w:sz w:val="28"/>
      <w:szCs w:val="28"/>
      <w:lang w:val="en-US" w:eastAsia="zh-CN" w:bidi="ar-SA"/>
    </w:rPr>
  </w:style>
  <w:style w:type="character" w:customStyle="1" w:styleId="80">
    <w:name w:val="正文文本缩进 字符"/>
    <w:link w:val="20"/>
    <w:qFormat/>
    <w:uiPriority w:val="0"/>
    <w:rPr>
      <w:rFonts w:eastAsia="宋体"/>
      <w:kern w:val="2"/>
      <w:sz w:val="21"/>
      <w:szCs w:val="24"/>
      <w:lang w:val="en-US" w:eastAsia="zh-CN" w:bidi="ar-SA"/>
    </w:rPr>
  </w:style>
  <w:style w:type="character" w:customStyle="1" w:styleId="81">
    <w:name w:val="标题 5 字符"/>
    <w:link w:val="8"/>
    <w:qFormat/>
    <w:uiPriority w:val="0"/>
    <w:rPr>
      <w:rFonts w:eastAsia="宋体"/>
      <w:b/>
      <w:kern w:val="2"/>
      <w:sz w:val="28"/>
      <w:lang w:val="en-US" w:eastAsia="zh-CN" w:bidi="ar-SA"/>
    </w:rPr>
  </w:style>
  <w:style w:type="character" w:customStyle="1" w:styleId="82">
    <w:name w:val="第*章 Char"/>
    <w:qFormat/>
    <w:uiPriority w:val="0"/>
    <w:rPr>
      <w:rFonts w:ascii="Arial" w:hAnsi="Arial" w:eastAsia="黑体"/>
      <w:b/>
      <w:bCs/>
      <w:kern w:val="2"/>
      <w:sz w:val="32"/>
      <w:szCs w:val="32"/>
    </w:rPr>
  </w:style>
  <w:style w:type="character" w:customStyle="1" w:styleId="83">
    <w:name w:val="章标题1 Char"/>
    <w:qFormat/>
    <w:uiPriority w:val="0"/>
    <w:rPr>
      <w:rFonts w:eastAsia="宋体"/>
      <w:b/>
      <w:bCs/>
      <w:kern w:val="2"/>
      <w:sz w:val="32"/>
      <w:szCs w:val="32"/>
      <w:lang w:val="en-US" w:eastAsia="zh-CN" w:bidi="ar-SA"/>
    </w:rPr>
  </w:style>
  <w:style w:type="character" w:customStyle="1" w:styleId="84">
    <w:name w:val="标题 6 字符"/>
    <w:link w:val="10"/>
    <w:qFormat/>
    <w:uiPriority w:val="0"/>
    <w:rPr>
      <w:rFonts w:ascii="Arial" w:hAnsi="Arial" w:eastAsia="黑体"/>
      <w:b/>
      <w:kern w:val="2"/>
      <w:sz w:val="24"/>
      <w:lang w:val="en-US" w:eastAsia="zh-CN" w:bidi="ar-SA"/>
    </w:rPr>
  </w:style>
  <w:style w:type="character" w:customStyle="1" w:styleId="85">
    <w:name w:val="标题 7 字符"/>
    <w:link w:val="11"/>
    <w:qFormat/>
    <w:uiPriority w:val="0"/>
    <w:rPr>
      <w:rFonts w:eastAsia="宋体"/>
      <w:b/>
      <w:kern w:val="2"/>
      <w:sz w:val="24"/>
      <w:lang w:val="en-US" w:eastAsia="zh-CN" w:bidi="ar-SA"/>
    </w:rPr>
  </w:style>
  <w:style w:type="character" w:customStyle="1" w:styleId="86">
    <w:name w:val="标题 8 字符"/>
    <w:link w:val="12"/>
    <w:qFormat/>
    <w:uiPriority w:val="0"/>
    <w:rPr>
      <w:rFonts w:ascii="Arial" w:hAnsi="Arial" w:eastAsia="黑体"/>
      <w:kern w:val="2"/>
      <w:sz w:val="24"/>
      <w:lang w:val="en-US" w:eastAsia="zh-CN" w:bidi="ar-SA"/>
    </w:rPr>
  </w:style>
  <w:style w:type="character" w:customStyle="1" w:styleId="87">
    <w:name w:val="标题 9 字符"/>
    <w:link w:val="13"/>
    <w:qFormat/>
    <w:uiPriority w:val="0"/>
    <w:rPr>
      <w:rFonts w:ascii="Arial" w:hAnsi="Arial" w:eastAsia="黑体"/>
      <w:kern w:val="2"/>
      <w:sz w:val="21"/>
      <w:lang w:val="en-US" w:eastAsia="zh-CN" w:bidi="ar-SA"/>
    </w:rPr>
  </w:style>
  <w:style w:type="character" w:customStyle="1" w:styleId="88">
    <w:name w:val="标题 字符"/>
    <w:link w:val="40"/>
    <w:qFormat/>
    <w:uiPriority w:val="0"/>
    <w:rPr>
      <w:rFonts w:ascii="Arial" w:hAnsi="Arial" w:eastAsia="隶书" w:cs="Arial"/>
      <w:b/>
      <w:bCs/>
      <w:kern w:val="2"/>
      <w:sz w:val="32"/>
      <w:szCs w:val="32"/>
      <w:lang w:val="en-US" w:eastAsia="zh-CN" w:bidi="ar-SA"/>
    </w:rPr>
  </w:style>
  <w:style w:type="character" w:customStyle="1" w:styleId="89">
    <w:name w:val="日期 字符"/>
    <w:link w:val="25"/>
    <w:qFormat/>
    <w:uiPriority w:val="0"/>
    <w:rPr>
      <w:rFonts w:ascii="宋体" w:hAnsi="Courier New" w:eastAsia="宋体"/>
      <w:kern w:val="2"/>
      <w:sz w:val="32"/>
      <w:lang w:val="en-US" w:eastAsia="zh-CN" w:bidi="ar-SA"/>
    </w:rPr>
  </w:style>
  <w:style w:type="character" w:customStyle="1" w:styleId="90">
    <w:name w:val="HTML 预设格式 字符"/>
    <w:link w:val="37"/>
    <w:qFormat/>
    <w:uiPriority w:val="0"/>
    <w:rPr>
      <w:rFonts w:ascii="Arial Unicode MS" w:hAnsi="Arial Unicode MS" w:eastAsia="Arial Unicode MS"/>
      <w:color w:val="000000"/>
      <w:lang w:val="en-US" w:eastAsia="zh-CN" w:bidi="ar-SA"/>
    </w:rPr>
  </w:style>
  <w:style w:type="character" w:customStyle="1" w:styleId="91">
    <w:name w:val="纯文本 字符"/>
    <w:link w:val="23"/>
    <w:qFormat/>
    <w:uiPriority w:val="0"/>
    <w:rPr>
      <w:rFonts w:ascii="宋体" w:hAnsi="Courier New" w:eastAsia="宋体"/>
      <w:kern w:val="2"/>
      <w:sz w:val="21"/>
      <w:lang w:val="en-US" w:eastAsia="zh-CN" w:bidi="ar-SA"/>
    </w:rPr>
  </w:style>
  <w:style w:type="character" w:customStyle="1" w:styleId="92">
    <w:name w:val="正文文字首行缩进 Char"/>
    <w:qFormat/>
    <w:uiPriority w:val="0"/>
    <w:rPr>
      <w:kern w:val="2"/>
      <w:sz w:val="21"/>
      <w:szCs w:val="24"/>
    </w:rPr>
  </w:style>
  <w:style w:type="character" w:customStyle="1" w:styleId="93">
    <w:name w:val="正文文本 字符"/>
    <w:link w:val="2"/>
    <w:qFormat/>
    <w:uiPriority w:val="0"/>
    <w:rPr>
      <w:rFonts w:eastAsia="宋体"/>
      <w:b/>
      <w:bCs/>
      <w:kern w:val="2"/>
      <w:sz w:val="24"/>
      <w:szCs w:val="24"/>
      <w:lang w:val="en-US" w:eastAsia="zh-CN" w:bidi="ar-SA"/>
    </w:rPr>
  </w:style>
  <w:style w:type="character" w:customStyle="1" w:styleId="94">
    <w:name w:val="正文文本缩进 2 字符"/>
    <w:link w:val="26"/>
    <w:qFormat/>
    <w:uiPriority w:val="0"/>
    <w:rPr>
      <w:rFonts w:ascii="宋体" w:hAnsi="宋体" w:eastAsia="宋体"/>
      <w:kern w:val="2"/>
      <w:sz w:val="21"/>
      <w:szCs w:val="24"/>
      <w:lang w:val="en-US" w:eastAsia="zh-CN" w:bidi="ar-SA"/>
    </w:rPr>
  </w:style>
  <w:style w:type="character" w:customStyle="1" w:styleId="95">
    <w:name w:val="页眉 字符"/>
    <w:link w:val="29"/>
    <w:qFormat/>
    <w:uiPriority w:val="99"/>
    <w:rPr>
      <w:rFonts w:eastAsia="宋体"/>
      <w:kern w:val="2"/>
      <w:sz w:val="18"/>
      <w:szCs w:val="18"/>
      <w:lang w:val="en-US" w:eastAsia="zh-CN" w:bidi="ar-SA"/>
    </w:rPr>
  </w:style>
  <w:style w:type="character" w:customStyle="1" w:styleId="96">
    <w:name w:val="正文文本缩进 3 字符"/>
    <w:link w:val="34"/>
    <w:qFormat/>
    <w:uiPriority w:val="0"/>
    <w:rPr>
      <w:rFonts w:ascii="宋体" w:eastAsia="宋体"/>
      <w:b/>
      <w:bCs/>
      <w:kern w:val="2"/>
      <w:sz w:val="24"/>
      <w:szCs w:val="24"/>
      <w:lang w:val="en-US" w:eastAsia="zh-CN" w:bidi="ar-SA"/>
    </w:rPr>
  </w:style>
  <w:style w:type="character" w:customStyle="1" w:styleId="97">
    <w:name w:val="正文文本 2 字符"/>
    <w:link w:val="3"/>
    <w:qFormat/>
    <w:uiPriority w:val="0"/>
    <w:rPr>
      <w:rFonts w:eastAsia="宋体"/>
      <w:kern w:val="2"/>
      <w:sz w:val="24"/>
      <w:szCs w:val="24"/>
      <w:lang w:val="en-US" w:eastAsia="zh-CN" w:bidi="ar-SA"/>
    </w:rPr>
  </w:style>
  <w:style w:type="character" w:customStyle="1" w:styleId="98">
    <w:name w:val="页脚 字符"/>
    <w:link w:val="28"/>
    <w:qFormat/>
    <w:uiPriority w:val="0"/>
    <w:rPr>
      <w:rFonts w:eastAsia="宋体"/>
      <w:kern w:val="2"/>
      <w:sz w:val="18"/>
      <w:szCs w:val="18"/>
      <w:lang w:val="en-US" w:eastAsia="zh-CN" w:bidi="ar-SA"/>
    </w:rPr>
  </w:style>
  <w:style w:type="character" w:customStyle="1" w:styleId="99">
    <w:name w:val="正文文本 3 字符"/>
    <w:link w:val="19"/>
    <w:qFormat/>
    <w:uiPriority w:val="0"/>
    <w:rPr>
      <w:rFonts w:eastAsia="宋体"/>
      <w:kern w:val="2"/>
      <w:sz w:val="16"/>
      <w:szCs w:val="16"/>
      <w:lang w:val="en-US" w:eastAsia="zh-CN" w:bidi="ar-SA"/>
    </w:rPr>
  </w:style>
  <w:style w:type="character" w:customStyle="1" w:styleId="100">
    <w:name w:val="批注框文本 字符"/>
    <w:link w:val="27"/>
    <w:semiHidden/>
    <w:qFormat/>
    <w:uiPriority w:val="0"/>
    <w:rPr>
      <w:rFonts w:eastAsia="宋体"/>
      <w:kern w:val="2"/>
      <w:sz w:val="18"/>
      <w:szCs w:val="18"/>
      <w:lang w:val="en-US" w:eastAsia="zh-CN" w:bidi="ar-SA"/>
    </w:rPr>
  </w:style>
  <w:style w:type="paragraph" w:customStyle="1" w:styleId="101">
    <w:name w:val="样式1"/>
    <w:basedOn w:val="40"/>
    <w:qFormat/>
    <w:uiPriority w:val="0"/>
    <w:pPr>
      <w:spacing w:before="120" w:after="120"/>
    </w:pPr>
    <w:rPr>
      <w:rFonts w:eastAsia="黑体"/>
      <w:b w:val="0"/>
      <w:sz w:val="30"/>
      <w:szCs w:val="21"/>
    </w:rPr>
  </w:style>
  <w:style w:type="paragraph" w:customStyle="1" w:styleId="102">
    <w:name w:val="样式2"/>
    <w:basedOn w:val="40"/>
    <w:next w:val="101"/>
    <w:qFormat/>
    <w:uiPriority w:val="0"/>
    <w:pPr>
      <w:spacing w:before="120" w:after="120"/>
    </w:pPr>
    <w:rPr>
      <w:rFonts w:eastAsia="黑体"/>
      <w:b w:val="0"/>
      <w:sz w:val="30"/>
      <w:szCs w:val="30"/>
    </w:rPr>
  </w:style>
  <w:style w:type="character" w:customStyle="1" w:styleId="103">
    <w:name w:val="标题 3 Char Char"/>
    <w:qFormat/>
    <w:uiPriority w:val="0"/>
    <w:rPr>
      <w:rFonts w:eastAsia="宋体"/>
      <w:b/>
      <w:bCs/>
      <w:kern w:val="2"/>
      <w:sz w:val="32"/>
      <w:szCs w:val="32"/>
      <w:lang w:val="en-US" w:eastAsia="zh-CN" w:bidi="ar-SA"/>
    </w:rPr>
  </w:style>
  <w:style w:type="paragraph" w:customStyle="1" w:styleId="104">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5">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6">
    <w:name w:val="--规划正文"/>
    <w:basedOn w:val="1"/>
    <w:qFormat/>
    <w:uiPriority w:val="0"/>
    <w:pPr>
      <w:spacing w:line="360" w:lineRule="auto"/>
      <w:ind w:firstLine="200" w:firstLineChars="200"/>
    </w:pPr>
    <w:rPr>
      <w:szCs w:val="20"/>
    </w:rPr>
  </w:style>
  <w:style w:type="paragraph" w:customStyle="1" w:styleId="107">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8">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9">
    <w:name w:val="样式4"/>
    <w:basedOn w:val="1"/>
    <w:qFormat/>
    <w:uiPriority w:val="0"/>
    <w:pPr>
      <w:tabs>
        <w:tab w:val="left" w:pos="842"/>
      </w:tabs>
      <w:spacing w:line="360" w:lineRule="auto"/>
      <w:ind w:left="842" w:hanging="420"/>
    </w:pPr>
    <w:rPr>
      <w:sz w:val="24"/>
    </w:rPr>
  </w:style>
  <w:style w:type="paragraph" w:customStyle="1" w:styleId="110">
    <w:name w:val="文字"/>
    <w:basedOn w:val="1"/>
    <w:qFormat/>
    <w:uiPriority w:val="0"/>
    <w:pPr>
      <w:tabs>
        <w:tab w:val="left" w:pos="8520"/>
      </w:tabs>
      <w:spacing w:line="312" w:lineRule="auto"/>
      <w:ind w:right="-210" w:firstLine="556"/>
    </w:pPr>
    <w:rPr>
      <w:rFonts w:ascii="宋体"/>
      <w:sz w:val="28"/>
      <w:szCs w:val="20"/>
    </w:rPr>
  </w:style>
  <w:style w:type="paragraph" w:customStyle="1" w:styleId="111">
    <w:name w:val="--规划-表格-居左"/>
    <w:basedOn w:val="106"/>
    <w:qFormat/>
    <w:uiPriority w:val="0"/>
    <w:pPr>
      <w:spacing w:line="240" w:lineRule="auto"/>
      <w:ind w:firstLine="0" w:firstLineChars="0"/>
    </w:pPr>
    <w:rPr>
      <w:sz w:val="20"/>
    </w:rPr>
  </w:style>
  <w:style w:type="paragraph" w:customStyle="1" w:styleId="112">
    <w:name w:val="--规划-表格-居中"/>
    <w:basedOn w:val="106"/>
    <w:qFormat/>
    <w:uiPriority w:val="0"/>
    <w:pPr>
      <w:spacing w:line="240" w:lineRule="auto"/>
      <w:ind w:firstLine="0" w:firstLineChars="0"/>
      <w:jc w:val="center"/>
    </w:pPr>
    <w:rPr>
      <w:sz w:val="20"/>
    </w:rPr>
  </w:style>
  <w:style w:type="paragraph" w:customStyle="1" w:styleId="113">
    <w:name w:val="--编号内缩进"/>
    <w:basedOn w:val="1"/>
    <w:qFormat/>
    <w:uiPriority w:val="0"/>
    <w:pPr>
      <w:spacing w:line="360" w:lineRule="auto"/>
      <w:ind w:left="420" w:firstLine="200" w:firstLineChars="200"/>
    </w:pPr>
    <w:rPr>
      <w:szCs w:val="21"/>
    </w:rPr>
  </w:style>
  <w:style w:type="paragraph" w:customStyle="1" w:styleId="114">
    <w:name w:val="--规划-题注"/>
    <w:basedOn w:val="1"/>
    <w:next w:val="106"/>
    <w:qFormat/>
    <w:uiPriority w:val="0"/>
    <w:pPr>
      <w:spacing w:line="360" w:lineRule="auto"/>
      <w:jc w:val="center"/>
    </w:pPr>
    <w:rPr>
      <w:rFonts w:eastAsia="黑体"/>
    </w:rPr>
  </w:style>
  <w:style w:type="paragraph" w:customStyle="1" w:styleId="115">
    <w:name w:val="--规划-图和表"/>
    <w:next w:val="106"/>
    <w:qFormat/>
    <w:uiPriority w:val="0"/>
    <w:pPr>
      <w:jc w:val="center"/>
    </w:pPr>
    <w:rPr>
      <w:rFonts w:ascii="Times New Roman" w:hAnsi="Times New Roman" w:eastAsia="宋体" w:cs="Times New Roman"/>
      <w:kern w:val="2"/>
      <w:sz w:val="21"/>
      <w:lang w:val="en-US" w:eastAsia="zh-CN" w:bidi="ar-SA"/>
    </w:rPr>
  </w:style>
  <w:style w:type="paragraph" w:customStyle="1" w:styleId="116">
    <w:name w:val="--规划-小标题"/>
    <w:basedOn w:val="1"/>
    <w:next w:val="106"/>
    <w:qFormat/>
    <w:uiPriority w:val="0"/>
    <w:pPr>
      <w:keepNext/>
      <w:keepLines/>
      <w:spacing w:line="360" w:lineRule="auto"/>
      <w:outlineLvl w:val="4"/>
    </w:pPr>
    <w:rPr>
      <w:rFonts w:eastAsia="黑体"/>
    </w:rPr>
  </w:style>
  <w:style w:type="paragraph" w:customStyle="1" w:styleId="117">
    <w:name w:val="--规划正文 Char"/>
    <w:basedOn w:val="1"/>
    <w:qFormat/>
    <w:uiPriority w:val="0"/>
    <w:pPr>
      <w:spacing w:line="360" w:lineRule="auto"/>
      <w:ind w:firstLine="200" w:firstLineChars="200"/>
    </w:pPr>
    <w:rPr>
      <w:sz w:val="24"/>
    </w:rPr>
  </w:style>
  <w:style w:type="paragraph" w:customStyle="1" w:styleId="118">
    <w:name w:val="缺省文本"/>
    <w:basedOn w:val="1"/>
    <w:qFormat/>
    <w:uiPriority w:val="0"/>
    <w:pPr>
      <w:autoSpaceDE w:val="0"/>
      <w:autoSpaceDN w:val="0"/>
      <w:adjustRightInd w:val="0"/>
      <w:jc w:val="left"/>
    </w:pPr>
    <w:rPr>
      <w:kern w:val="0"/>
    </w:rPr>
  </w:style>
  <w:style w:type="paragraph" w:customStyle="1" w:styleId="119">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0">
    <w:name w:val="--规划正文 Char Char"/>
    <w:qFormat/>
    <w:uiPriority w:val="0"/>
    <w:rPr>
      <w:rFonts w:eastAsia="宋体"/>
      <w:kern w:val="2"/>
      <w:sz w:val="24"/>
      <w:szCs w:val="24"/>
      <w:lang w:val="en-US" w:eastAsia="zh-CN" w:bidi="ar-SA"/>
    </w:rPr>
  </w:style>
  <w:style w:type="paragraph" w:customStyle="1" w:styleId="121">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2">
    <w:name w:val="--规划正文 Char1"/>
    <w:qFormat/>
    <w:uiPriority w:val="0"/>
    <w:rPr>
      <w:rFonts w:eastAsia="宋体"/>
      <w:kern w:val="2"/>
      <w:sz w:val="21"/>
      <w:lang w:val="en-US" w:eastAsia="zh-CN" w:bidi="ar-SA"/>
    </w:rPr>
  </w:style>
  <w:style w:type="paragraph" w:customStyle="1" w:styleId="123">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4">
    <w:name w:val="列表项目"/>
    <w:basedOn w:val="1"/>
    <w:qFormat/>
    <w:uiPriority w:val="0"/>
    <w:pPr>
      <w:tabs>
        <w:tab w:val="left" w:pos="420"/>
        <w:tab w:val="left" w:pos="1080"/>
      </w:tabs>
      <w:spacing w:line="288" w:lineRule="auto"/>
      <w:ind w:left="1080" w:hanging="360"/>
    </w:pPr>
    <w:rPr>
      <w:sz w:val="24"/>
      <w:szCs w:val="20"/>
    </w:rPr>
  </w:style>
  <w:style w:type="character" w:customStyle="1" w:styleId="125">
    <w:name w:val="content1"/>
    <w:qFormat/>
    <w:uiPriority w:val="0"/>
    <w:rPr>
      <w:rFonts w:hint="default" w:ascii="??" w:hAnsi="??"/>
      <w:sz w:val="16"/>
      <w:szCs w:val="16"/>
      <w:u w:val="none"/>
    </w:rPr>
  </w:style>
  <w:style w:type="character" w:customStyle="1" w:styleId="126">
    <w:name w:val="unnamed4"/>
    <w:basedOn w:val="47"/>
    <w:qFormat/>
    <w:uiPriority w:val="0"/>
  </w:style>
  <w:style w:type="character" w:customStyle="1" w:styleId="127">
    <w:name w:val="font2"/>
    <w:basedOn w:val="47"/>
    <w:qFormat/>
    <w:uiPriority w:val="0"/>
  </w:style>
  <w:style w:type="character" w:customStyle="1" w:styleId="128">
    <w:name w:val="font41"/>
    <w:qFormat/>
    <w:uiPriority w:val="0"/>
    <w:rPr>
      <w:color w:val="000000"/>
      <w:spacing w:val="260"/>
      <w:sz w:val="18"/>
      <w:szCs w:val="18"/>
      <w:u w:val="none"/>
    </w:rPr>
  </w:style>
  <w:style w:type="paragraph" w:customStyle="1" w:styleId="129">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0">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1">
    <w:name w:val="正文文本首行缩进 字符"/>
    <w:link w:val="42"/>
    <w:qFormat/>
    <w:uiPriority w:val="0"/>
    <w:rPr>
      <w:rFonts w:eastAsia="宋体"/>
      <w:b/>
      <w:bCs/>
      <w:kern w:val="2"/>
      <w:sz w:val="21"/>
      <w:szCs w:val="24"/>
      <w:lang w:val="en-US" w:eastAsia="zh-CN" w:bidi="ar-SA"/>
    </w:rPr>
  </w:style>
  <w:style w:type="paragraph" w:customStyle="1" w:styleId="132">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3">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4">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5">
    <w:name w:val="mode"/>
    <w:basedOn w:val="47"/>
    <w:qFormat/>
    <w:uiPriority w:val="0"/>
  </w:style>
  <w:style w:type="paragraph" w:customStyle="1" w:styleId="136">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37">
    <w:name w:val="unnamed3"/>
    <w:basedOn w:val="47"/>
    <w:qFormat/>
    <w:uiPriority w:val="0"/>
  </w:style>
  <w:style w:type="paragraph" w:customStyle="1" w:styleId="138">
    <w:name w:val="8"/>
    <w:basedOn w:val="1"/>
    <w:next w:val="20"/>
    <w:qFormat/>
    <w:uiPriority w:val="0"/>
    <w:pPr>
      <w:spacing w:after="120"/>
      <w:ind w:left="420" w:leftChars="200"/>
    </w:pPr>
  </w:style>
  <w:style w:type="paragraph" w:customStyle="1" w:styleId="139">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0">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1">
    <w:name w:val="5"/>
    <w:basedOn w:val="1"/>
    <w:qFormat/>
    <w:uiPriority w:val="0"/>
    <w:pPr>
      <w:autoSpaceDE w:val="0"/>
      <w:autoSpaceDN w:val="0"/>
      <w:adjustRightInd w:val="0"/>
      <w:jc w:val="left"/>
    </w:pPr>
    <w:rPr>
      <w:rFonts w:ascii="宋体"/>
      <w:b/>
      <w:bCs/>
      <w:kern w:val="0"/>
      <w:sz w:val="18"/>
      <w:szCs w:val="18"/>
    </w:rPr>
  </w:style>
  <w:style w:type="paragraph" w:customStyle="1" w:styleId="142">
    <w:name w:val="6"/>
    <w:basedOn w:val="141"/>
    <w:qFormat/>
    <w:uiPriority w:val="0"/>
    <w:pPr>
      <w:spacing w:line="270" w:lineRule="atLeast"/>
      <w:jc w:val="both"/>
    </w:pPr>
    <w:rPr>
      <w:b w:val="0"/>
      <w:bCs w:val="0"/>
    </w:rPr>
  </w:style>
  <w:style w:type="paragraph" w:customStyle="1" w:styleId="143">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4">
    <w:name w:val="姜文清定义的正文"/>
    <w:basedOn w:val="1"/>
    <w:qFormat/>
    <w:uiPriority w:val="0"/>
    <w:pPr>
      <w:spacing w:line="240" w:lineRule="atLeast"/>
      <w:ind w:firstLine="567"/>
    </w:pPr>
    <w:rPr>
      <w:szCs w:val="20"/>
    </w:rPr>
  </w:style>
  <w:style w:type="paragraph" w:customStyle="1" w:styleId="14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6">
    <w:name w:val="CM2"/>
    <w:basedOn w:val="145"/>
    <w:next w:val="145"/>
    <w:qFormat/>
    <w:uiPriority w:val="0"/>
    <w:pPr>
      <w:spacing w:line="200" w:lineRule="atLeast"/>
    </w:pPr>
    <w:rPr>
      <w:rFonts w:ascii="Arial" w:hAnsi="Arial" w:eastAsia="宋体" w:cs="Times New Roman"/>
      <w:color w:val="auto"/>
    </w:rPr>
  </w:style>
  <w:style w:type="paragraph" w:customStyle="1" w:styleId="147">
    <w:name w:val="Normal Paragraph"/>
    <w:basedOn w:val="1"/>
    <w:qFormat/>
    <w:uiPriority w:val="0"/>
    <w:pPr>
      <w:widowControl/>
      <w:spacing w:before="120" w:line="360" w:lineRule="auto"/>
      <w:ind w:firstLine="425"/>
    </w:pPr>
    <w:rPr>
      <w:kern w:val="0"/>
      <w:sz w:val="24"/>
    </w:rPr>
  </w:style>
  <w:style w:type="character" w:customStyle="1" w:styleId="148">
    <w:name w:val="blue"/>
    <w:basedOn w:val="47"/>
    <w:qFormat/>
    <w:uiPriority w:val="0"/>
  </w:style>
  <w:style w:type="paragraph" w:customStyle="1" w:styleId="149">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0">
    <w:name w:val="font"/>
    <w:basedOn w:val="47"/>
    <w:qFormat/>
    <w:uiPriority w:val="0"/>
  </w:style>
  <w:style w:type="character" w:customStyle="1" w:styleId="151">
    <w:name w:val="font11"/>
    <w:qFormat/>
    <w:uiPriority w:val="0"/>
    <w:rPr>
      <w:rFonts w:hint="default" w:ascii="ˎ̥" w:hAnsi="ˎ̥"/>
    </w:rPr>
  </w:style>
  <w:style w:type="paragraph" w:customStyle="1" w:styleId="152">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3">
    <w:name w:val="proddescription"/>
    <w:basedOn w:val="47"/>
    <w:qFormat/>
    <w:uiPriority w:val="0"/>
  </w:style>
  <w:style w:type="character" w:customStyle="1" w:styleId="154">
    <w:name w:val="prodheadlines"/>
    <w:basedOn w:val="47"/>
    <w:qFormat/>
    <w:uiPriority w:val="0"/>
  </w:style>
  <w:style w:type="character" w:customStyle="1" w:styleId="155">
    <w:name w:val="text"/>
    <w:basedOn w:val="47"/>
    <w:qFormat/>
    <w:uiPriority w:val="0"/>
  </w:style>
  <w:style w:type="paragraph" w:customStyle="1" w:styleId="156">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7">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8">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9">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0">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1">
    <w:name w:val="段落正文"/>
    <w:basedOn w:val="23"/>
    <w:qFormat/>
    <w:uiPriority w:val="0"/>
    <w:pPr>
      <w:ind w:firstLine="560" w:firstLineChars="200"/>
    </w:pPr>
    <w:rPr>
      <w:sz w:val="28"/>
    </w:rPr>
  </w:style>
  <w:style w:type="character" w:customStyle="1" w:styleId="162">
    <w:name w:val="gray6"/>
    <w:basedOn w:val="47"/>
    <w:qFormat/>
    <w:uiPriority w:val="0"/>
  </w:style>
  <w:style w:type="character" w:customStyle="1" w:styleId="163">
    <w:name w:val="style9"/>
    <w:basedOn w:val="47"/>
    <w:qFormat/>
    <w:uiPriority w:val="0"/>
  </w:style>
  <w:style w:type="paragraph" w:customStyle="1" w:styleId="164">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5">
    <w:name w:val="grame"/>
    <w:basedOn w:val="47"/>
    <w:qFormat/>
    <w:uiPriority w:val="0"/>
  </w:style>
  <w:style w:type="paragraph" w:customStyle="1" w:styleId="166">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7">
    <w:name w:val="Char1"/>
    <w:basedOn w:val="1"/>
    <w:qFormat/>
    <w:uiPriority w:val="0"/>
    <w:pPr>
      <w:jc w:val="left"/>
    </w:pPr>
    <w:rPr>
      <w:rFonts w:ascii="Tahoma" w:hAnsi="Tahoma"/>
      <w:sz w:val="24"/>
      <w:szCs w:val="20"/>
    </w:rPr>
  </w:style>
  <w:style w:type="paragraph" w:customStyle="1" w:styleId="168">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9">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2">
    <w:name w:val="font6"/>
    <w:basedOn w:val="1"/>
    <w:qFormat/>
    <w:uiPriority w:val="0"/>
    <w:pPr>
      <w:widowControl/>
      <w:spacing w:before="100" w:beforeAutospacing="1" w:after="100" w:afterAutospacing="1"/>
      <w:jc w:val="left"/>
    </w:pPr>
    <w:rPr>
      <w:kern w:val="0"/>
      <w:sz w:val="24"/>
    </w:rPr>
  </w:style>
  <w:style w:type="paragraph" w:customStyle="1" w:styleId="17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5">
    <w:name w:val="表格字"/>
    <w:basedOn w:val="1"/>
    <w:qFormat/>
    <w:uiPriority w:val="0"/>
    <w:pPr>
      <w:adjustRightInd w:val="0"/>
      <w:jc w:val="center"/>
    </w:pPr>
    <w:rPr>
      <w:rFonts w:ascii="宋体"/>
      <w:sz w:val="24"/>
      <w:szCs w:val="20"/>
    </w:rPr>
  </w:style>
  <w:style w:type="character" w:customStyle="1" w:styleId="176">
    <w:name w:val="样式 小三 加粗"/>
    <w:qFormat/>
    <w:uiPriority w:val="0"/>
    <w:rPr>
      <w:rFonts w:eastAsia="宋体"/>
      <w:b/>
      <w:bCs/>
      <w:sz w:val="32"/>
    </w:rPr>
  </w:style>
  <w:style w:type="paragraph" w:customStyle="1" w:styleId="17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9">
    <w:name w:val="Char Char Char"/>
    <w:basedOn w:val="1"/>
    <w:qFormat/>
    <w:uiPriority w:val="0"/>
    <w:rPr>
      <w:rFonts w:ascii="Tahoma" w:hAnsi="Tahoma"/>
      <w:sz w:val="24"/>
      <w:szCs w:val="20"/>
    </w:rPr>
  </w:style>
  <w:style w:type="paragraph" w:customStyle="1" w:styleId="180">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1">
    <w:name w:val="info4"/>
    <w:basedOn w:val="47"/>
    <w:qFormat/>
    <w:uiPriority w:val="0"/>
  </w:style>
  <w:style w:type="paragraph" w:customStyle="1" w:styleId="182">
    <w:name w:val="缩进正文"/>
    <w:basedOn w:val="1"/>
    <w:link w:val="183"/>
    <w:qFormat/>
    <w:uiPriority w:val="0"/>
    <w:pPr>
      <w:ind w:firstLine="560" w:firstLineChars="200"/>
    </w:pPr>
    <w:rPr>
      <w:rFonts w:eastAsia="仿宋_GB2312" w:cs="宋体"/>
      <w:sz w:val="28"/>
      <w:szCs w:val="20"/>
    </w:rPr>
  </w:style>
  <w:style w:type="character" w:customStyle="1" w:styleId="183">
    <w:name w:val="缩进正文 Char"/>
    <w:link w:val="182"/>
    <w:qFormat/>
    <w:uiPriority w:val="0"/>
    <w:rPr>
      <w:rFonts w:eastAsia="仿宋_GB2312" w:cs="宋体"/>
      <w:kern w:val="2"/>
      <w:sz w:val="28"/>
      <w:lang w:val="en-US" w:eastAsia="zh-CN" w:bidi="ar-SA"/>
    </w:rPr>
  </w:style>
  <w:style w:type="paragraph" w:customStyle="1" w:styleId="184">
    <w:name w:val="列出段落1"/>
    <w:basedOn w:val="1"/>
    <w:qFormat/>
    <w:uiPriority w:val="0"/>
    <w:pPr>
      <w:ind w:firstLine="420" w:firstLineChars="200"/>
    </w:pPr>
    <w:rPr>
      <w:rFonts w:ascii="Calibri" w:hAnsi="Calibri" w:cs="Calibri"/>
      <w:szCs w:val="21"/>
    </w:rPr>
  </w:style>
  <w:style w:type="character" w:customStyle="1" w:styleId="185">
    <w:name w:val="批注文字 字符"/>
    <w:basedOn w:val="47"/>
    <w:link w:val="18"/>
    <w:qFormat/>
    <w:uiPriority w:val="0"/>
    <w:rPr>
      <w:rFonts w:ascii="宋体"/>
      <w:sz w:val="34"/>
    </w:rPr>
  </w:style>
  <w:style w:type="character" w:customStyle="1" w:styleId="186">
    <w:name w:val="批注主题 字符"/>
    <w:basedOn w:val="185"/>
    <w:link w:val="41"/>
    <w:qFormat/>
    <w:uiPriority w:val="0"/>
    <w:rPr>
      <w:rFonts w:ascii="宋体"/>
      <w:sz w:val="34"/>
    </w:rPr>
  </w:style>
  <w:style w:type="paragraph" w:customStyle="1" w:styleId="187">
    <w:name w:val="评价"/>
    <w:basedOn w:val="1"/>
    <w:qFormat/>
    <w:uiPriority w:val="0"/>
    <w:pPr>
      <w:spacing w:afterLines="20"/>
      <w:ind w:firstLine="1446" w:firstLineChars="200"/>
    </w:pPr>
    <w:rPr>
      <w:rFonts w:ascii="Calibri" w:hAnsi="Calibri"/>
      <w:sz w:val="24"/>
    </w:rPr>
  </w:style>
  <w:style w:type="paragraph" w:customStyle="1" w:styleId="18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9">
    <w:name w:val="alt-edited1"/>
    <w:qFormat/>
    <w:uiPriority w:val="0"/>
    <w:rPr>
      <w:color w:val="4D90F0"/>
    </w:rPr>
  </w:style>
  <w:style w:type="paragraph" w:customStyle="1" w:styleId="190">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1">
    <w:name w:val="文档结构图 Char1"/>
    <w:semiHidden/>
    <w:qFormat/>
    <w:uiPriority w:val="0"/>
    <w:rPr>
      <w:sz w:val="20"/>
    </w:rPr>
  </w:style>
  <w:style w:type="character" w:customStyle="1" w:styleId="192">
    <w:name w:val="文档结构图 Char"/>
    <w:semiHidden/>
    <w:qFormat/>
    <w:uiPriority w:val="0"/>
    <w:rPr>
      <w:sz w:val="20"/>
    </w:rPr>
  </w:style>
  <w:style w:type="character" w:customStyle="1" w:styleId="193">
    <w:name w:val="short_text"/>
    <w:basedOn w:val="47"/>
    <w:qFormat/>
    <w:uiPriority w:val="0"/>
    <w:rPr>
      <w:sz w:val="20"/>
    </w:rPr>
  </w:style>
  <w:style w:type="character" w:customStyle="1" w:styleId="194">
    <w:name w:val="标题 Char1"/>
    <w:qFormat/>
    <w:uiPriority w:val="0"/>
    <w:rPr>
      <w:b/>
      <w:sz w:val="20"/>
    </w:rPr>
  </w:style>
  <w:style w:type="character" w:customStyle="1" w:styleId="195">
    <w:name w:val="正文文本缩进 3 Char1"/>
    <w:semiHidden/>
    <w:qFormat/>
    <w:uiPriority w:val="0"/>
    <w:rPr>
      <w:sz w:val="20"/>
    </w:rPr>
  </w:style>
  <w:style w:type="character" w:customStyle="1" w:styleId="196">
    <w:name w:val="font21"/>
    <w:qFormat/>
    <w:uiPriority w:val="0"/>
    <w:rPr>
      <w:color w:val="FF0000"/>
      <w:sz w:val="20"/>
      <w:u w:val="none"/>
    </w:rPr>
  </w:style>
  <w:style w:type="character" w:customStyle="1" w:styleId="197">
    <w:name w:val="不明显强调1"/>
    <w:qFormat/>
    <w:uiPriority w:val="0"/>
    <w:rPr>
      <w:i/>
      <w:sz w:val="20"/>
    </w:rPr>
  </w:style>
  <w:style w:type="character" w:customStyle="1" w:styleId="198">
    <w:name w:val="font71"/>
    <w:qFormat/>
    <w:uiPriority w:val="0"/>
    <w:rPr>
      <w:sz w:val="20"/>
      <w:u w:val="none"/>
    </w:rPr>
  </w:style>
  <w:style w:type="character" w:customStyle="1" w:styleId="199">
    <w:name w:val="页眉 Char1"/>
    <w:semiHidden/>
    <w:qFormat/>
    <w:uiPriority w:val="0"/>
    <w:rPr>
      <w:sz w:val="20"/>
    </w:rPr>
  </w:style>
  <w:style w:type="character" w:customStyle="1" w:styleId="200">
    <w:name w:val="正文文本缩进 2 Char1"/>
    <w:semiHidden/>
    <w:qFormat/>
    <w:uiPriority w:val="0"/>
    <w:rPr>
      <w:sz w:val="20"/>
    </w:rPr>
  </w:style>
  <w:style w:type="character" w:customStyle="1" w:styleId="201">
    <w:name w:val="font61"/>
    <w:qFormat/>
    <w:uiPriority w:val="0"/>
    <w:rPr>
      <w:sz w:val="20"/>
      <w:u w:val="none"/>
    </w:rPr>
  </w:style>
  <w:style w:type="character" w:customStyle="1" w:styleId="202">
    <w:name w:val="纯文本 Char1"/>
    <w:semiHidden/>
    <w:qFormat/>
    <w:uiPriority w:val="0"/>
    <w:rPr>
      <w:sz w:val="20"/>
    </w:rPr>
  </w:style>
  <w:style w:type="character" w:customStyle="1" w:styleId="203">
    <w:name w:val="正文文本 3 Char1"/>
    <w:semiHidden/>
    <w:qFormat/>
    <w:uiPriority w:val="0"/>
    <w:rPr>
      <w:sz w:val="20"/>
    </w:rPr>
  </w:style>
  <w:style w:type="character" w:customStyle="1" w:styleId="204">
    <w:name w:val="正文文本缩进 Char1"/>
    <w:semiHidden/>
    <w:qFormat/>
    <w:uiPriority w:val="0"/>
    <w:rPr>
      <w:sz w:val="20"/>
    </w:rPr>
  </w:style>
  <w:style w:type="character" w:customStyle="1" w:styleId="205">
    <w:name w:val="明显参考1"/>
    <w:qFormat/>
    <w:uiPriority w:val="0"/>
    <w:rPr>
      <w:b/>
      <w:sz w:val="20"/>
    </w:rPr>
  </w:style>
  <w:style w:type="character" w:customStyle="1" w:styleId="206">
    <w:name w:val="apple-converted-space"/>
    <w:qFormat/>
    <w:uiPriority w:val="0"/>
    <w:rPr>
      <w:sz w:val="20"/>
    </w:rPr>
  </w:style>
  <w:style w:type="character" w:customStyle="1" w:styleId="207">
    <w:name w:val="书籍标题1"/>
    <w:qFormat/>
    <w:uiPriority w:val="0"/>
    <w:rPr>
      <w:b/>
      <w:i/>
      <w:sz w:val="20"/>
    </w:rPr>
  </w:style>
  <w:style w:type="character" w:customStyle="1" w:styleId="208">
    <w:name w:val="long_text"/>
    <w:qFormat/>
    <w:uiPriority w:val="0"/>
    <w:rPr>
      <w:sz w:val="20"/>
    </w:rPr>
  </w:style>
  <w:style w:type="character" w:customStyle="1" w:styleId="209">
    <w:name w:val="日期 Char1"/>
    <w:semiHidden/>
    <w:qFormat/>
    <w:uiPriority w:val="0"/>
    <w:rPr>
      <w:sz w:val="20"/>
    </w:rPr>
  </w:style>
  <w:style w:type="character" w:customStyle="1" w:styleId="210">
    <w:name w:val="批注文字 Char1"/>
    <w:semiHidden/>
    <w:qFormat/>
    <w:uiPriority w:val="0"/>
    <w:rPr>
      <w:sz w:val="20"/>
    </w:rPr>
  </w:style>
  <w:style w:type="character" w:customStyle="1" w:styleId="211">
    <w:name w:val="明显强调1"/>
    <w:qFormat/>
    <w:uiPriority w:val="0"/>
    <w:rPr>
      <w:i/>
      <w:sz w:val="20"/>
    </w:rPr>
  </w:style>
  <w:style w:type="character" w:customStyle="1" w:styleId="212">
    <w:name w:val="16"/>
    <w:qFormat/>
    <w:uiPriority w:val="0"/>
    <w:rPr>
      <w:b/>
      <w:color w:val="FF0356"/>
      <w:sz w:val="20"/>
    </w:rPr>
  </w:style>
  <w:style w:type="character" w:customStyle="1" w:styleId="213">
    <w:name w:val="批注主题 Char1"/>
    <w:semiHidden/>
    <w:qFormat/>
    <w:uiPriority w:val="0"/>
    <w:rPr>
      <w:b/>
      <w:sz w:val="20"/>
    </w:rPr>
  </w:style>
  <w:style w:type="character" w:customStyle="1" w:styleId="214">
    <w:name w:val="正文文本 2 Char1"/>
    <w:semiHidden/>
    <w:qFormat/>
    <w:uiPriority w:val="0"/>
    <w:rPr>
      <w:sz w:val="20"/>
    </w:rPr>
  </w:style>
  <w:style w:type="character" w:customStyle="1" w:styleId="215">
    <w:name w:val="font31"/>
    <w:qFormat/>
    <w:uiPriority w:val="0"/>
    <w:rPr>
      <w:color w:val="FF0000"/>
      <w:sz w:val="20"/>
      <w:u w:val="none"/>
      <w:vertAlign w:val="superscript"/>
    </w:rPr>
  </w:style>
  <w:style w:type="character" w:customStyle="1" w:styleId="216">
    <w:name w:val="不明显参考1"/>
    <w:qFormat/>
    <w:uiPriority w:val="0"/>
    <w:rPr>
      <w:sz w:val="20"/>
    </w:rPr>
  </w:style>
  <w:style w:type="character" w:customStyle="1" w:styleId="217">
    <w:name w:val="HTML 预设格式 Char1"/>
    <w:semiHidden/>
    <w:qFormat/>
    <w:uiPriority w:val="0"/>
    <w:rPr>
      <w:sz w:val="20"/>
    </w:rPr>
  </w:style>
  <w:style w:type="character" w:customStyle="1" w:styleId="218">
    <w:name w:val="font01"/>
    <w:qFormat/>
    <w:uiPriority w:val="0"/>
    <w:rPr>
      <w:color w:val="FF0000"/>
      <w:sz w:val="20"/>
      <w:u w:val="none"/>
      <w:vertAlign w:val="superscript"/>
    </w:rPr>
  </w:style>
  <w:style w:type="character" w:customStyle="1" w:styleId="219">
    <w:name w:val="页脚 Char1"/>
    <w:semiHidden/>
    <w:qFormat/>
    <w:uiPriority w:val="0"/>
    <w:rPr>
      <w:sz w:val="20"/>
    </w:rPr>
  </w:style>
  <w:style w:type="character" w:customStyle="1" w:styleId="220">
    <w:name w:val="批注框文本 Char1"/>
    <w:semiHidden/>
    <w:qFormat/>
    <w:uiPriority w:val="0"/>
    <w:rPr>
      <w:sz w:val="20"/>
    </w:rPr>
  </w:style>
  <w:style w:type="paragraph" w:customStyle="1" w:styleId="221">
    <w:name w:val="列出段落2"/>
    <w:basedOn w:val="1"/>
    <w:next w:val="222"/>
    <w:qFormat/>
    <w:uiPriority w:val="0"/>
    <w:pPr>
      <w:ind w:firstLine="420"/>
    </w:pPr>
    <w:rPr>
      <w:rFonts w:hAnsi="Calibri"/>
      <w:kern w:val="0"/>
      <w:szCs w:val="20"/>
    </w:rPr>
  </w:style>
  <w:style w:type="paragraph" w:customStyle="1" w:styleId="222">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3">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4">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5">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6">
    <w:name w:val="xl86"/>
    <w:basedOn w:val="1"/>
    <w:next w:val="227"/>
    <w:qFormat/>
    <w:uiPriority w:val="0"/>
    <w:pPr>
      <w:widowControl/>
      <w:shd w:val="clear" w:color="000000" w:fill="FFFFFF"/>
      <w:spacing w:before="280" w:after="280"/>
      <w:jc w:val="center"/>
    </w:pPr>
    <w:rPr>
      <w:rFonts w:ascii="宋体" w:hAnsi="Calibri"/>
      <w:kern w:val="0"/>
      <w:sz w:val="20"/>
      <w:szCs w:val="20"/>
    </w:rPr>
  </w:style>
  <w:style w:type="paragraph" w:customStyle="1" w:styleId="227">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8">
    <w:name w:val="TOC Heading4"/>
    <w:next w:val="1"/>
    <w:qFormat/>
    <w:uiPriority w:val="0"/>
    <w:pPr>
      <w:wordWrap w:val="0"/>
    </w:pPr>
    <w:rPr>
      <w:rFonts w:ascii="Calibri" w:hAnsi="Calibri" w:eastAsia="宋体" w:cs="Times New Roman"/>
      <w:sz w:val="32"/>
      <w:lang w:val="en-US" w:eastAsia="zh-CN" w:bidi="ar-SA"/>
    </w:rPr>
  </w:style>
  <w:style w:type="paragraph" w:customStyle="1" w:styleId="229">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0">
    <w:name w:val="TOC Heading2"/>
    <w:next w:val="1"/>
    <w:qFormat/>
    <w:uiPriority w:val="0"/>
    <w:pPr>
      <w:wordWrap w:val="0"/>
    </w:pPr>
    <w:rPr>
      <w:rFonts w:ascii="Calibri" w:hAnsi="Calibri" w:eastAsia="宋体" w:cs="Times New Roman"/>
      <w:sz w:val="32"/>
      <w:lang w:val="en-US" w:eastAsia="zh-CN" w:bidi="ar-SA"/>
    </w:rPr>
  </w:style>
  <w:style w:type="paragraph" w:customStyle="1" w:styleId="231">
    <w:name w:val="TOC Heading1"/>
    <w:next w:val="1"/>
    <w:qFormat/>
    <w:uiPriority w:val="0"/>
    <w:pPr>
      <w:wordWrap w:val="0"/>
    </w:pPr>
    <w:rPr>
      <w:rFonts w:ascii="Calibri" w:hAnsi="Calibri" w:eastAsia="宋体" w:cs="Times New Roman"/>
      <w:sz w:val="32"/>
      <w:lang w:val="en-US" w:eastAsia="zh-CN" w:bidi="ar-SA"/>
    </w:rPr>
  </w:style>
  <w:style w:type="paragraph" w:customStyle="1" w:styleId="232">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3">
    <w:name w:val="font7"/>
    <w:basedOn w:val="1"/>
    <w:next w:val="234"/>
    <w:qFormat/>
    <w:uiPriority w:val="0"/>
    <w:pPr>
      <w:widowControl/>
      <w:spacing w:before="280" w:after="280"/>
    </w:pPr>
    <w:rPr>
      <w:rFonts w:ascii="Arial" w:hAnsi="Calibri"/>
      <w:kern w:val="0"/>
      <w:sz w:val="18"/>
      <w:szCs w:val="20"/>
    </w:rPr>
  </w:style>
  <w:style w:type="paragraph" w:customStyle="1" w:styleId="234">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5">
    <w:name w:val="xl113"/>
    <w:basedOn w:val="1"/>
    <w:next w:val="236"/>
    <w:qFormat/>
    <w:uiPriority w:val="0"/>
    <w:pPr>
      <w:widowControl/>
      <w:shd w:val="clear" w:color="000000" w:fill="FFFFFF"/>
      <w:spacing w:before="280" w:after="280"/>
      <w:jc w:val="center"/>
    </w:pPr>
    <w:rPr>
      <w:rFonts w:ascii="宋体" w:hAnsi="Calibri"/>
      <w:b/>
      <w:kern w:val="0"/>
      <w:sz w:val="20"/>
      <w:szCs w:val="20"/>
    </w:rPr>
  </w:style>
  <w:style w:type="paragraph" w:customStyle="1" w:styleId="236">
    <w:name w:val="TOC Heading10"/>
    <w:next w:val="1"/>
    <w:qFormat/>
    <w:uiPriority w:val="0"/>
    <w:pPr>
      <w:wordWrap w:val="0"/>
    </w:pPr>
    <w:rPr>
      <w:rFonts w:ascii="Calibri" w:hAnsi="Calibri" w:eastAsia="宋体" w:cs="Times New Roman"/>
      <w:sz w:val="32"/>
      <w:lang w:val="en-US" w:eastAsia="zh-CN" w:bidi="ar-SA"/>
    </w:rPr>
  </w:style>
  <w:style w:type="paragraph" w:customStyle="1" w:styleId="237">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8">
    <w:name w:val="xl73"/>
    <w:basedOn w:val="1"/>
    <w:next w:val="239"/>
    <w:qFormat/>
    <w:uiPriority w:val="0"/>
    <w:pPr>
      <w:widowControl/>
      <w:shd w:val="clear" w:color="000000" w:fill="FFFFFF"/>
      <w:spacing w:before="280" w:after="280"/>
      <w:jc w:val="center"/>
    </w:pPr>
    <w:rPr>
      <w:rFonts w:ascii="宋体" w:hAnsi="Calibri"/>
      <w:kern w:val="0"/>
      <w:sz w:val="20"/>
      <w:szCs w:val="20"/>
    </w:rPr>
  </w:style>
  <w:style w:type="paragraph" w:customStyle="1" w:styleId="239">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0">
    <w:name w:val="xl79"/>
    <w:basedOn w:val="1"/>
    <w:next w:val="241"/>
    <w:qFormat/>
    <w:uiPriority w:val="0"/>
    <w:pPr>
      <w:widowControl/>
      <w:shd w:val="clear" w:color="000000" w:fill="FFFFFF"/>
      <w:spacing w:before="280" w:after="280"/>
    </w:pPr>
    <w:rPr>
      <w:rFonts w:ascii="宋体" w:hAnsi="Calibri"/>
      <w:b/>
      <w:kern w:val="0"/>
      <w:sz w:val="20"/>
      <w:szCs w:val="20"/>
    </w:rPr>
  </w:style>
  <w:style w:type="paragraph" w:customStyle="1" w:styleId="241">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2">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3">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4">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5">
    <w:name w:val="xl112"/>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246">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7">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8">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xl74"/>
    <w:basedOn w:val="1"/>
    <w:next w:val="250"/>
    <w:qFormat/>
    <w:uiPriority w:val="0"/>
    <w:pPr>
      <w:widowControl/>
      <w:shd w:val="clear" w:color="000000" w:fill="FFFFFF"/>
      <w:spacing w:before="280" w:after="280"/>
    </w:pPr>
    <w:rPr>
      <w:rFonts w:ascii="宋体" w:hAnsi="Calibri"/>
      <w:kern w:val="0"/>
      <w:sz w:val="20"/>
      <w:szCs w:val="20"/>
    </w:rPr>
  </w:style>
  <w:style w:type="paragraph" w:customStyle="1" w:styleId="250">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1">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2">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4">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5">
    <w:name w:val="列出段落5"/>
    <w:basedOn w:val="1"/>
    <w:next w:val="256"/>
    <w:qFormat/>
    <w:uiPriority w:val="0"/>
    <w:pPr>
      <w:ind w:firstLine="420"/>
    </w:pPr>
    <w:rPr>
      <w:rFonts w:hAnsi="Calibri"/>
      <w:kern w:val="0"/>
      <w:szCs w:val="20"/>
    </w:rPr>
  </w:style>
  <w:style w:type="paragraph" w:customStyle="1" w:styleId="256">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7">
    <w:name w:val="xl66"/>
    <w:basedOn w:val="1"/>
    <w:next w:val="258"/>
    <w:qFormat/>
    <w:uiPriority w:val="0"/>
    <w:pPr>
      <w:widowControl/>
      <w:shd w:val="clear" w:color="000000" w:fill="FFFFFF"/>
      <w:spacing w:before="280" w:after="280"/>
    </w:pPr>
    <w:rPr>
      <w:rFonts w:ascii="宋体" w:hAnsi="Calibri"/>
      <w:kern w:val="0"/>
      <w:sz w:val="20"/>
      <w:szCs w:val="20"/>
    </w:rPr>
  </w:style>
  <w:style w:type="paragraph" w:customStyle="1" w:styleId="258">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59">
    <w:name w:val="TOC Heading3"/>
    <w:next w:val="1"/>
    <w:qFormat/>
    <w:uiPriority w:val="0"/>
    <w:pPr>
      <w:wordWrap w:val="0"/>
    </w:pPr>
    <w:rPr>
      <w:rFonts w:ascii="Calibri" w:hAnsi="Calibri" w:eastAsia="宋体" w:cs="Times New Roman"/>
      <w:sz w:val="32"/>
      <w:lang w:val="en-US" w:eastAsia="zh-CN" w:bidi="ar-SA"/>
    </w:rPr>
  </w:style>
  <w:style w:type="paragraph" w:customStyle="1" w:styleId="260">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1">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2">
    <w:name w:val="xl84"/>
    <w:basedOn w:val="1"/>
    <w:next w:val="263"/>
    <w:qFormat/>
    <w:uiPriority w:val="0"/>
    <w:pPr>
      <w:widowControl/>
      <w:shd w:val="clear" w:color="000000" w:fill="FFFFFF"/>
      <w:spacing w:before="280" w:after="280"/>
      <w:jc w:val="center"/>
    </w:pPr>
    <w:rPr>
      <w:rFonts w:ascii="宋体" w:hAnsi="Calibri"/>
      <w:kern w:val="0"/>
      <w:sz w:val="20"/>
      <w:szCs w:val="20"/>
    </w:rPr>
  </w:style>
  <w:style w:type="paragraph" w:customStyle="1" w:styleId="263">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4">
    <w:name w:val="xl81"/>
    <w:basedOn w:val="1"/>
    <w:next w:val="265"/>
    <w:qFormat/>
    <w:uiPriority w:val="0"/>
    <w:pPr>
      <w:widowControl/>
      <w:shd w:val="clear" w:color="000000" w:fill="FFFFFF"/>
      <w:spacing w:before="280" w:after="280"/>
    </w:pPr>
    <w:rPr>
      <w:rFonts w:ascii="宋体" w:hAnsi="Calibri"/>
      <w:kern w:val="0"/>
      <w:sz w:val="20"/>
      <w:szCs w:val="20"/>
    </w:rPr>
  </w:style>
  <w:style w:type="paragraph" w:customStyle="1" w:styleId="265">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6">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7">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8">
    <w:name w:val="TOC Heading12"/>
    <w:next w:val="1"/>
    <w:qFormat/>
    <w:uiPriority w:val="0"/>
    <w:pPr>
      <w:wordWrap w:val="0"/>
    </w:pPr>
    <w:rPr>
      <w:rFonts w:ascii="Calibri" w:hAnsi="Calibri" w:eastAsia="宋体" w:cs="Times New Roman"/>
      <w:sz w:val="32"/>
      <w:lang w:val="en-US" w:eastAsia="zh-CN" w:bidi="ar-SA"/>
    </w:rPr>
  </w:style>
  <w:style w:type="paragraph" w:customStyle="1" w:styleId="269">
    <w:name w:val="TOC Heading8"/>
    <w:next w:val="1"/>
    <w:qFormat/>
    <w:uiPriority w:val="0"/>
    <w:pPr>
      <w:wordWrap w:val="0"/>
    </w:pPr>
    <w:rPr>
      <w:rFonts w:ascii="Calibri" w:hAnsi="Calibri" w:eastAsia="宋体" w:cs="Times New Roman"/>
      <w:sz w:val="32"/>
      <w:lang w:val="en-US" w:eastAsia="zh-CN" w:bidi="ar-SA"/>
    </w:rPr>
  </w:style>
  <w:style w:type="paragraph" w:customStyle="1" w:styleId="270">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1">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2">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3">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4">
    <w:name w:val="xl116"/>
    <w:basedOn w:val="1"/>
    <w:next w:val="275"/>
    <w:qFormat/>
    <w:uiPriority w:val="0"/>
    <w:pPr>
      <w:widowControl/>
      <w:shd w:val="clear" w:color="000000" w:fill="FFFFFF"/>
      <w:spacing w:before="280" w:after="280"/>
      <w:jc w:val="center"/>
    </w:pPr>
    <w:rPr>
      <w:rFonts w:ascii="Arial Narrow" w:hAnsi="Calibri"/>
      <w:kern w:val="0"/>
      <w:sz w:val="20"/>
      <w:szCs w:val="20"/>
    </w:rPr>
  </w:style>
  <w:style w:type="paragraph" w:customStyle="1" w:styleId="275">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6">
    <w:name w:val="font8"/>
    <w:basedOn w:val="1"/>
    <w:next w:val="277"/>
    <w:qFormat/>
    <w:uiPriority w:val="0"/>
    <w:pPr>
      <w:widowControl/>
      <w:spacing w:before="280" w:after="280"/>
    </w:pPr>
    <w:rPr>
      <w:rFonts w:ascii="Arial" w:hAnsi="Calibri"/>
      <w:kern w:val="0"/>
      <w:sz w:val="20"/>
      <w:szCs w:val="20"/>
    </w:rPr>
  </w:style>
  <w:style w:type="paragraph" w:customStyle="1" w:styleId="277">
    <w:name w:val="TOC Heading11"/>
    <w:next w:val="1"/>
    <w:qFormat/>
    <w:uiPriority w:val="0"/>
    <w:pPr>
      <w:wordWrap w:val="0"/>
    </w:pPr>
    <w:rPr>
      <w:rFonts w:ascii="Calibri" w:hAnsi="Calibri" w:eastAsia="宋体" w:cs="Times New Roman"/>
      <w:sz w:val="32"/>
      <w:lang w:val="en-US" w:eastAsia="zh-CN" w:bidi="ar-SA"/>
    </w:rPr>
  </w:style>
  <w:style w:type="paragraph" w:customStyle="1" w:styleId="278">
    <w:name w:val="xl69"/>
    <w:basedOn w:val="1"/>
    <w:next w:val="279"/>
    <w:qFormat/>
    <w:uiPriority w:val="0"/>
    <w:pPr>
      <w:widowControl/>
      <w:shd w:val="clear" w:color="000000" w:fill="FFFFFF"/>
      <w:spacing w:before="280" w:after="280"/>
    </w:pPr>
    <w:rPr>
      <w:rFonts w:ascii="宋体" w:hAnsi="Calibri"/>
      <w:b/>
      <w:kern w:val="0"/>
      <w:sz w:val="20"/>
      <w:szCs w:val="20"/>
    </w:rPr>
  </w:style>
  <w:style w:type="paragraph" w:customStyle="1" w:styleId="279">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0">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1">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2">
    <w:name w:val="列出段落3"/>
    <w:basedOn w:val="1"/>
    <w:next w:val="283"/>
    <w:qFormat/>
    <w:uiPriority w:val="0"/>
    <w:pPr>
      <w:ind w:firstLine="420"/>
    </w:pPr>
    <w:rPr>
      <w:rFonts w:hAnsi="Calibri"/>
      <w:kern w:val="0"/>
      <w:szCs w:val="20"/>
    </w:rPr>
  </w:style>
  <w:style w:type="paragraph" w:customStyle="1" w:styleId="283">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4">
    <w:name w:val="TOC 标题1"/>
    <w:next w:val="1"/>
    <w:qFormat/>
    <w:uiPriority w:val="0"/>
    <w:pPr>
      <w:wordWrap w:val="0"/>
    </w:pPr>
    <w:rPr>
      <w:rFonts w:ascii="Calibri" w:hAnsi="Calibri" w:eastAsia="宋体" w:cs="Times New Roman"/>
      <w:sz w:val="32"/>
      <w:lang w:val="en-US" w:eastAsia="zh-CN" w:bidi="ar-SA"/>
    </w:rPr>
  </w:style>
  <w:style w:type="paragraph" w:customStyle="1" w:styleId="285">
    <w:name w:val="TOC Heading5"/>
    <w:next w:val="1"/>
    <w:qFormat/>
    <w:uiPriority w:val="0"/>
    <w:pPr>
      <w:wordWrap w:val="0"/>
    </w:pPr>
    <w:rPr>
      <w:rFonts w:ascii="Calibri" w:hAnsi="Calibri" w:eastAsia="宋体" w:cs="Times New Roman"/>
      <w:sz w:val="32"/>
      <w:lang w:val="en-US" w:eastAsia="zh-CN" w:bidi="ar-SA"/>
    </w:rPr>
  </w:style>
  <w:style w:type="paragraph" w:customStyle="1" w:styleId="286">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7">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8">
    <w:name w:val="xl115"/>
    <w:basedOn w:val="1"/>
    <w:next w:val="289"/>
    <w:qFormat/>
    <w:uiPriority w:val="0"/>
    <w:pPr>
      <w:widowControl/>
      <w:shd w:val="clear" w:color="000000" w:fill="FFFFFF"/>
      <w:spacing w:before="280" w:after="280"/>
      <w:jc w:val="center"/>
    </w:pPr>
    <w:rPr>
      <w:rFonts w:ascii="宋体" w:hAnsi="Calibri"/>
      <w:b/>
      <w:kern w:val="0"/>
      <w:sz w:val="20"/>
      <w:szCs w:val="20"/>
    </w:rPr>
  </w:style>
  <w:style w:type="paragraph" w:customStyle="1" w:styleId="289">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0">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1">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2">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3">
    <w:name w:val="xl93"/>
    <w:basedOn w:val="1"/>
    <w:next w:val="294"/>
    <w:qFormat/>
    <w:uiPriority w:val="0"/>
    <w:pPr>
      <w:widowControl/>
      <w:shd w:val="clear" w:color="000000" w:fill="FFFFFF"/>
      <w:spacing w:before="280" w:after="280"/>
      <w:jc w:val="center"/>
    </w:pPr>
    <w:rPr>
      <w:rFonts w:ascii="宋体" w:hAnsi="Calibri"/>
      <w:kern w:val="0"/>
      <w:sz w:val="20"/>
      <w:szCs w:val="20"/>
    </w:rPr>
  </w:style>
  <w:style w:type="paragraph" w:customStyle="1" w:styleId="294">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5">
    <w:name w:val="xl96"/>
    <w:basedOn w:val="1"/>
    <w:next w:val="246"/>
    <w:qFormat/>
    <w:uiPriority w:val="0"/>
    <w:pPr>
      <w:widowControl/>
      <w:shd w:val="clear" w:color="000000" w:fill="FFFFFF"/>
      <w:spacing w:before="280" w:after="280"/>
      <w:jc w:val="center"/>
    </w:pPr>
    <w:rPr>
      <w:rFonts w:ascii="宋体" w:hAnsi="Calibri"/>
      <w:kern w:val="0"/>
      <w:sz w:val="20"/>
      <w:szCs w:val="20"/>
    </w:rPr>
  </w:style>
  <w:style w:type="paragraph" w:customStyle="1" w:styleId="296">
    <w:name w:val="xl106"/>
    <w:basedOn w:val="1"/>
    <w:next w:val="280"/>
    <w:qFormat/>
    <w:uiPriority w:val="0"/>
    <w:pPr>
      <w:widowControl/>
      <w:shd w:val="clear" w:color="000000" w:fill="FFFFFF"/>
      <w:spacing w:before="280" w:after="280"/>
    </w:pPr>
    <w:rPr>
      <w:rFonts w:ascii="宋体" w:hAnsi="Calibri"/>
      <w:kern w:val="0"/>
      <w:sz w:val="20"/>
      <w:szCs w:val="20"/>
    </w:rPr>
  </w:style>
  <w:style w:type="paragraph" w:customStyle="1" w:styleId="297">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8">
    <w:name w:val="TOC Heading14"/>
    <w:next w:val="1"/>
    <w:qFormat/>
    <w:uiPriority w:val="0"/>
    <w:pPr>
      <w:wordWrap w:val="0"/>
    </w:pPr>
    <w:rPr>
      <w:rFonts w:ascii="Calibri" w:hAnsi="Calibri" w:eastAsia="宋体" w:cs="Times New Roman"/>
      <w:sz w:val="32"/>
      <w:lang w:val="en-US" w:eastAsia="zh-CN" w:bidi="ar-SA"/>
    </w:rPr>
  </w:style>
  <w:style w:type="paragraph" w:customStyle="1" w:styleId="299">
    <w:name w:val="Char Char Char Char Char Char Char1"/>
    <w:basedOn w:val="1"/>
    <w:next w:val="300"/>
    <w:qFormat/>
    <w:uiPriority w:val="0"/>
    <w:pPr>
      <w:widowControl/>
      <w:spacing w:after="160" w:line="240" w:lineRule="exact"/>
    </w:pPr>
    <w:rPr>
      <w:rFonts w:hAnsi="Calibri"/>
      <w:kern w:val="0"/>
      <w:szCs w:val="20"/>
    </w:rPr>
  </w:style>
  <w:style w:type="paragraph" w:customStyle="1" w:styleId="300">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1">
    <w:name w:val="列出段落4"/>
    <w:basedOn w:val="1"/>
    <w:next w:val="302"/>
    <w:qFormat/>
    <w:uiPriority w:val="0"/>
    <w:pPr>
      <w:ind w:firstLine="420"/>
    </w:pPr>
    <w:rPr>
      <w:rFonts w:hAnsi="Calibri"/>
      <w:kern w:val="0"/>
      <w:szCs w:val="20"/>
    </w:rPr>
  </w:style>
  <w:style w:type="paragraph" w:customStyle="1" w:styleId="302">
    <w:name w:val="TOC Heading9"/>
    <w:next w:val="1"/>
    <w:qFormat/>
    <w:uiPriority w:val="0"/>
    <w:pPr>
      <w:wordWrap w:val="0"/>
    </w:pPr>
    <w:rPr>
      <w:rFonts w:ascii="Calibri" w:hAnsi="Calibri" w:eastAsia="宋体" w:cs="Times New Roman"/>
      <w:sz w:val="32"/>
      <w:lang w:val="en-US" w:eastAsia="zh-CN" w:bidi="ar-SA"/>
    </w:rPr>
  </w:style>
  <w:style w:type="paragraph" w:customStyle="1" w:styleId="303">
    <w:name w:val="xl71"/>
    <w:basedOn w:val="1"/>
    <w:next w:val="304"/>
    <w:qFormat/>
    <w:uiPriority w:val="0"/>
    <w:pPr>
      <w:widowControl/>
      <w:shd w:val="clear" w:color="000000" w:fill="FFFFFF"/>
      <w:spacing w:before="280" w:after="280"/>
    </w:pPr>
    <w:rPr>
      <w:rFonts w:ascii="宋体" w:hAnsi="Calibri"/>
      <w:kern w:val="0"/>
      <w:sz w:val="24"/>
      <w:szCs w:val="20"/>
    </w:rPr>
  </w:style>
  <w:style w:type="paragraph" w:customStyle="1" w:styleId="304">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5">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6">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7">
    <w:name w:val="xl108"/>
    <w:basedOn w:val="1"/>
    <w:next w:val="308"/>
    <w:qFormat/>
    <w:uiPriority w:val="0"/>
    <w:pPr>
      <w:widowControl/>
      <w:shd w:val="clear" w:color="000000" w:fill="FFFFFF"/>
      <w:spacing w:before="280" w:after="280"/>
    </w:pPr>
    <w:rPr>
      <w:rFonts w:ascii="宋体" w:hAnsi="Calibri"/>
      <w:kern w:val="0"/>
      <w:sz w:val="18"/>
      <w:szCs w:val="20"/>
    </w:rPr>
  </w:style>
  <w:style w:type="paragraph" w:customStyle="1" w:styleId="308">
    <w:name w:val="toc 18"/>
    <w:next w:val="1"/>
    <w:qFormat/>
    <w:uiPriority w:val="0"/>
    <w:pPr>
      <w:wordWrap w:val="0"/>
      <w:jc w:val="both"/>
    </w:pPr>
    <w:rPr>
      <w:rFonts w:ascii="Calibri" w:hAnsi="Calibri" w:eastAsia="宋体" w:cs="Times New Roman"/>
      <w:sz w:val="21"/>
      <w:lang w:val="en-US" w:eastAsia="zh-CN" w:bidi="ar-SA"/>
    </w:rPr>
  </w:style>
  <w:style w:type="paragraph" w:customStyle="1" w:styleId="309">
    <w:name w:val="TOC Heading7"/>
    <w:next w:val="1"/>
    <w:qFormat/>
    <w:uiPriority w:val="0"/>
    <w:pPr>
      <w:wordWrap w:val="0"/>
    </w:pPr>
    <w:rPr>
      <w:rFonts w:ascii="Calibri" w:hAnsi="Calibri" w:eastAsia="宋体" w:cs="Times New Roman"/>
      <w:sz w:val="32"/>
      <w:lang w:val="en-US" w:eastAsia="zh-CN" w:bidi="ar-SA"/>
    </w:rPr>
  </w:style>
  <w:style w:type="character" w:customStyle="1" w:styleId="310">
    <w:name w:val="副标题 字符"/>
    <w:basedOn w:val="47"/>
    <w:link w:val="32"/>
    <w:qFormat/>
    <w:uiPriority w:val="0"/>
    <w:rPr>
      <w:rFonts w:ascii="Calibri" w:hAnsi="Calibri"/>
      <w:sz w:val="24"/>
    </w:rPr>
  </w:style>
  <w:style w:type="paragraph" w:customStyle="1" w:styleId="311">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2">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3">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4">
    <w:name w:val="列出段落6"/>
    <w:basedOn w:val="1"/>
    <w:next w:val="315"/>
    <w:qFormat/>
    <w:uiPriority w:val="0"/>
    <w:pPr>
      <w:ind w:firstLine="420"/>
    </w:pPr>
    <w:rPr>
      <w:rFonts w:hAnsi="Calibri"/>
      <w:kern w:val="0"/>
      <w:szCs w:val="20"/>
    </w:rPr>
  </w:style>
  <w:style w:type="paragraph" w:customStyle="1" w:styleId="315">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6">
    <w:name w:val="xl80"/>
    <w:basedOn w:val="1"/>
    <w:next w:val="317"/>
    <w:qFormat/>
    <w:uiPriority w:val="0"/>
    <w:pPr>
      <w:widowControl/>
      <w:shd w:val="clear" w:color="000000" w:fill="FFFFFF"/>
      <w:spacing w:before="280" w:after="280"/>
      <w:jc w:val="center"/>
    </w:pPr>
    <w:rPr>
      <w:rFonts w:ascii="宋体" w:hAnsi="Calibri"/>
      <w:b/>
      <w:kern w:val="0"/>
      <w:sz w:val="20"/>
      <w:szCs w:val="20"/>
    </w:rPr>
  </w:style>
  <w:style w:type="paragraph" w:customStyle="1" w:styleId="317">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8">
    <w:name w:val="Char Char Char Char1"/>
    <w:basedOn w:val="1"/>
    <w:next w:val="319"/>
    <w:qFormat/>
    <w:uiPriority w:val="0"/>
    <w:pPr>
      <w:widowControl/>
      <w:spacing w:after="160" w:line="240" w:lineRule="exact"/>
    </w:pPr>
    <w:rPr>
      <w:rFonts w:ascii="Verdana" w:hAnsi="Calibri" w:eastAsia="仿宋_GB2312"/>
      <w:kern w:val="0"/>
      <w:sz w:val="24"/>
      <w:szCs w:val="20"/>
    </w:rPr>
  </w:style>
  <w:style w:type="paragraph" w:customStyle="1" w:styleId="319">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0">
    <w:name w:val="xl102"/>
    <w:basedOn w:val="1"/>
    <w:next w:val="321"/>
    <w:qFormat/>
    <w:uiPriority w:val="0"/>
    <w:pPr>
      <w:widowControl/>
      <w:shd w:val="clear" w:color="000000" w:fill="FFFFFF"/>
      <w:spacing w:before="280" w:after="280"/>
      <w:jc w:val="right"/>
    </w:pPr>
    <w:rPr>
      <w:rFonts w:ascii="宋体" w:hAnsi="Calibri"/>
      <w:kern w:val="0"/>
      <w:sz w:val="20"/>
      <w:szCs w:val="20"/>
    </w:rPr>
  </w:style>
  <w:style w:type="paragraph" w:customStyle="1" w:styleId="321">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2">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3">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4">
    <w:name w:val="xl65"/>
    <w:basedOn w:val="1"/>
    <w:next w:val="225"/>
    <w:qFormat/>
    <w:uiPriority w:val="0"/>
    <w:pPr>
      <w:widowControl/>
      <w:shd w:val="clear" w:color="000000" w:fill="FFFFFF"/>
      <w:spacing w:before="280" w:after="280"/>
      <w:jc w:val="center"/>
    </w:pPr>
    <w:rPr>
      <w:rFonts w:ascii="宋体" w:hAnsi="Calibri"/>
      <w:kern w:val="0"/>
      <w:sz w:val="20"/>
      <w:szCs w:val="20"/>
    </w:rPr>
  </w:style>
  <w:style w:type="paragraph" w:customStyle="1" w:styleId="325">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6">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7">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8">
    <w:name w:val="xl75"/>
    <w:basedOn w:val="1"/>
    <w:next w:val="329"/>
    <w:qFormat/>
    <w:uiPriority w:val="0"/>
    <w:pPr>
      <w:widowControl/>
      <w:shd w:val="clear" w:color="000000" w:fill="FFFFFF"/>
      <w:spacing w:before="280" w:after="280"/>
    </w:pPr>
    <w:rPr>
      <w:rFonts w:ascii="宋体" w:hAnsi="Calibri"/>
      <w:kern w:val="0"/>
      <w:sz w:val="20"/>
      <w:szCs w:val="20"/>
    </w:rPr>
  </w:style>
  <w:style w:type="paragraph" w:customStyle="1" w:styleId="329">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0">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1">
    <w:name w:val="TOC Heading6"/>
    <w:next w:val="1"/>
    <w:qFormat/>
    <w:uiPriority w:val="0"/>
    <w:pPr>
      <w:wordWrap w:val="0"/>
    </w:pPr>
    <w:rPr>
      <w:rFonts w:ascii="Calibri" w:hAnsi="Calibri" w:eastAsia="宋体" w:cs="Times New Roman"/>
      <w:sz w:val="32"/>
      <w:lang w:val="en-US" w:eastAsia="zh-CN" w:bidi="ar-SA"/>
    </w:rPr>
  </w:style>
  <w:style w:type="paragraph" w:customStyle="1" w:styleId="332">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3">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4">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5">
    <w:name w:val="xl104"/>
    <w:basedOn w:val="1"/>
    <w:next w:val="336"/>
    <w:qFormat/>
    <w:uiPriority w:val="0"/>
    <w:pPr>
      <w:widowControl/>
      <w:shd w:val="clear" w:color="000000" w:fill="FFFFFF"/>
      <w:spacing w:before="280" w:after="280"/>
      <w:jc w:val="center"/>
    </w:pPr>
    <w:rPr>
      <w:rFonts w:ascii="宋体" w:hAnsi="Calibri"/>
      <w:kern w:val="0"/>
      <w:sz w:val="20"/>
      <w:szCs w:val="20"/>
    </w:rPr>
  </w:style>
  <w:style w:type="paragraph" w:customStyle="1" w:styleId="336">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7">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8">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39">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0">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1">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2">
    <w:name w:val="无间隔1"/>
    <w:next w:val="337"/>
    <w:qFormat/>
    <w:uiPriority w:val="0"/>
    <w:pPr>
      <w:widowControl w:val="0"/>
      <w:jc w:val="both"/>
    </w:pPr>
    <w:rPr>
      <w:rFonts w:ascii="Calibri" w:hAnsi="Calibri" w:eastAsia="宋体" w:cs="Times New Roman"/>
      <w:sz w:val="22"/>
      <w:lang w:val="en-US" w:eastAsia="zh-CN" w:bidi="ar-SA"/>
    </w:rPr>
  </w:style>
  <w:style w:type="paragraph" w:customStyle="1" w:styleId="343">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4">
    <w:name w:val="xl105"/>
    <w:basedOn w:val="1"/>
    <w:next w:val="345"/>
    <w:qFormat/>
    <w:uiPriority w:val="0"/>
    <w:pPr>
      <w:widowControl/>
      <w:shd w:val="clear" w:color="000000" w:fill="FFFFFF"/>
      <w:spacing w:before="280" w:after="280"/>
    </w:pPr>
    <w:rPr>
      <w:rFonts w:ascii="宋体" w:hAnsi="Calibri"/>
      <w:kern w:val="0"/>
      <w:sz w:val="18"/>
      <w:szCs w:val="20"/>
    </w:rPr>
  </w:style>
  <w:style w:type="paragraph" w:customStyle="1" w:styleId="345">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6">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7">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8">
    <w:name w:val="xl111"/>
    <w:basedOn w:val="1"/>
    <w:next w:val="349"/>
    <w:qFormat/>
    <w:uiPriority w:val="0"/>
    <w:pPr>
      <w:widowControl/>
      <w:shd w:val="clear" w:color="000000" w:fill="FFFFFF"/>
      <w:spacing w:before="280" w:after="280"/>
      <w:jc w:val="center"/>
    </w:pPr>
    <w:rPr>
      <w:rFonts w:ascii="宋体" w:hAnsi="Calibri"/>
      <w:b/>
      <w:kern w:val="0"/>
      <w:sz w:val="20"/>
      <w:szCs w:val="20"/>
    </w:rPr>
  </w:style>
  <w:style w:type="paragraph" w:customStyle="1" w:styleId="349">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0">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p0"/>
    <w:basedOn w:val="1"/>
    <w:next w:val="352"/>
    <w:qFormat/>
    <w:uiPriority w:val="0"/>
    <w:pPr>
      <w:widowControl/>
      <w:spacing w:before="280" w:after="280"/>
    </w:pPr>
    <w:rPr>
      <w:rFonts w:ascii="宋体" w:hAnsi="Calibri"/>
      <w:kern w:val="0"/>
      <w:sz w:val="24"/>
      <w:szCs w:val="20"/>
    </w:rPr>
  </w:style>
  <w:style w:type="paragraph" w:customStyle="1" w:styleId="352">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3">
    <w:name w:val="列出段落11"/>
    <w:basedOn w:val="1"/>
    <w:next w:val="354"/>
    <w:qFormat/>
    <w:uiPriority w:val="0"/>
    <w:pPr>
      <w:widowControl/>
      <w:spacing w:line="360" w:lineRule="auto"/>
      <w:ind w:firstLine="420"/>
    </w:pPr>
    <w:rPr>
      <w:rFonts w:hAnsi="Calibri" w:eastAsia="微软雅黑"/>
      <w:kern w:val="0"/>
      <w:sz w:val="24"/>
      <w:szCs w:val="20"/>
    </w:rPr>
  </w:style>
  <w:style w:type="paragraph" w:customStyle="1" w:styleId="354">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5">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6">
    <w:name w:val="xl91"/>
    <w:basedOn w:val="1"/>
    <w:next w:val="253"/>
    <w:qFormat/>
    <w:uiPriority w:val="0"/>
    <w:pPr>
      <w:widowControl/>
      <w:shd w:val="clear" w:color="000000" w:fill="FFFFFF"/>
      <w:spacing w:before="280" w:after="280"/>
    </w:pPr>
    <w:rPr>
      <w:rFonts w:ascii="宋体" w:hAnsi="Calibri"/>
      <w:kern w:val="0"/>
      <w:sz w:val="20"/>
      <w:szCs w:val="20"/>
    </w:rPr>
  </w:style>
  <w:style w:type="paragraph" w:customStyle="1" w:styleId="357">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8">
    <w:name w:val="_Style 1"/>
    <w:basedOn w:val="1"/>
    <w:next w:val="359"/>
    <w:qFormat/>
    <w:uiPriority w:val="0"/>
    <w:pPr>
      <w:ind w:firstLine="420"/>
    </w:pPr>
    <w:rPr>
      <w:rFonts w:hAnsi="Calibri"/>
      <w:kern w:val="0"/>
      <w:szCs w:val="20"/>
    </w:rPr>
  </w:style>
  <w:style w:type="paragraph" w:customStyle="1" w:styleId="359">
    <w:name w:val="TOC Heading13"/>
    <w:next w:val="1"/>
    <w:qFormat/>
    <w:uiPriority w:val="0"/>
    <w:pPr>
      <w:wordWrap w:val="0"/>
    </w:pPr>
    <w:rPr>
      <w:rFonts w:ascii="Calibri" w:hAnsi="Calibri" w:eastAsia="宋体" w:cs="Times New Roman"/>
      <w:sz w:val="32"/>
      <w:lang w:val="en-US" w:eastAsia="zh-CN" w:bidi="ar-SA"/>
    </w:rPr>
  </w:style>
  <w:style w:type="paragraph" w:customStyle="1" w:styleId="360">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1">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2">
    <w:name w:val="x_msonormal"/>
    <w:basedOn w:val="1"/>
    <w:next w:val="312"/>
    <w:qFormat/>
    <w:uiPriority w:val="0"/>
    <w:pPr>
      <w:widowControl/>
      <w:spacing w:before="280" w:after="280"/>
    </w:pPr>
    <w:rPr>
      <w:rFonts w:ascii="PMingLiU" w:hAnsi="Calibri" w:eastAsia="PMingLiU"/>
      <w:kern w:val="0"/>
      <w:sz w:val="24"/>
      <w:szCs w:val="20"/>
    </w:rPr>
  </w:style>
  <w:style w:type="paragraph" w:customStyle="1" w:styleId="363">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4">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5">
    <w:name w:val="TOC Heading17"/>
    <w:next w:val="1"/>
    <w:qFormat/>
    <w:uiPriority w:val="0"/>
    <w:pPr>
      <w:wordWrap w:val="0"/>
    </w:pPr>
    <w:rPr>
      <w:rFonts w:ascii="Calibri" w:hAnsi="Calibri" w:eastAsia="宋体" w:cs="Times New Roman"/>
      <w:sz w:val="32"/>
      <w:lang w:val="en-US" w:eastAsia="zh-CN" w:bidi="ar-SA"/>
    </w:rPr>
  </w:style>
  <w:style w:type="paragraph" w:customStyle="1" w:styleId="366">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7">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8">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69">
    <w:name w:val="xl118"/>
    <w:basedOn w:val="1"/>
    <w:next w:val="243"/>
    <w:qFormat/>
    <w:uiPriority w:val="0"/>
    <w:pPr>
      <w:widowControl/>
      <w:shd w:val="clear" w:color="000000" w:fill="FFFFFF"/>
      <w:spacing w:before="280" w:after="280"/>
      <w:jc w:val="center"/>
    </w:pPr>
    <w:rPr>
      <w:rFonts w:ascii="宋体" w:hAnsi="Calibri"/>
      <w:b/>
      <w:kern w:val="0"/>
      <w:sz w:val="20"/>
      <w:szCs w:val="20"/>
    </w:rPr>
  </w:style>
  <w:style w:type="paragraph" w:customStyle="1" w:styleId="370">
    <w:name w:val="xl83"/>
    <w:basedOn w:val="1"/>
    <w:next w:val="298"/>
    <w:qFormat/>
    <w:uiPriority w:val="0"/>
    <w:pPr>
      <w:widowControl/>
      <w:shd w:val="clear" w:color="000000" w:fill="FFFFFF"/>
      <w:spacing w:before="280" w:after="280"/>
    </w:pPr>
    <w:rPr>
      <w:rFonts w:ascii="宋体" w:hAnsi="Calibri"/>
      <w:kern w:val="0"/>
      <w:sz w:val="20"/>
      <w:szCs w:val="20"/>
    </w:rPr>
  </w:style>
  <w:style w:type="paragraph" w:customStyle="1" w:styleId="371">
    <w:name w:val="xl103"/>
    <w:basedOn w:val="1"/>
    <w:next w:val="372"/>
    <w:qFormat/>
    <w:uiPriority w:val="0"/>
    <w:pPr>
      <w:widowControl/>
      <w:shd w:val="clear" w:color="000000" w:fill="FFFFFF"/>
      <w:spacing w:before="280" w:after="280"/>
    </w:pPr>
    <w:rPr>
      <w:rFonts w:ascii="宋体" w:hAnsi="Calibri"/>
      <w:kern w:val="0"/>
      <w:sz w:val="20"/>
      <w:szCs w:val="20"/>
    </w:rPr>
  </w:style>
  <w:style w:type="paragraph" w:customStyle="1" w:styleId="372">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3">
    <w:name w:val="xl68"/>
    <w:basedOn w:val="1"/>
    <w:next w:val="374"/>
    <w:qFormat/>
    <w:uiPriority w:val="0"/>
    <w:pPr>
      <w:widowControl/>
      <w:shd w:val="clear" w:color="000000" w:fill="FFFFFF"/>
      <w:spacing w:before="280" w:after="280"/>
    </w:pPr>
    <w:rPr>
      <w:rFonts w:ascii="宋体" w:hAnsi="Calibri"/>
      <w:b/>
      <w:kern w:val="0"/>
      <w:sz w:val="20"/>
      <w:szCs w:val="20"/>
    </w:rPr>
  </w:style>
  <w:style w:type="paragraph" w:customStyle="1" w:styleId="374">
    <w:name w:val="TOC Heading16"/>
    <w:next w:val="1"/>
    <w:qFormat/>
    <w:uiPriority w:val="0"/>
    <w:pPr>
      <w:wordWrap w:val="0"/>
    </w:pPr>
    <w:rPr>
      <w:rFonts w:ascii="Calibri" w:hAnsi="Calibri" w:eastAsia="宋体" w:cs="Times New Roman"/>
      <w:sz w:val="32"/>
      <w:lang w:val="en-US" w:eastAsia="zh-CN" w:bidi="ar-SA"/>
    </w:rPr>
  </w:style>
  <w:style w:type="paragraph" w:customStyle="1" w:styleId="375">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6">
    <w:name w:val="xl94"/>
    <w:basedOn w:val="1"/>
    <w:next w:val="267"/>
    <w:qFormat/>
    <w:uiPriority w:val="0"/>
    <w:pPr>
      <w:widowControl/>
      <w:shd w:val="clear" w:color="000000" w:fill="FFFFFF"/>
      <w:spacing w:before="280" w:after="280"/>
      <w:jc w:val="center"/>
    </w:pPr>
    <w:rPr>
      <w:rFonts w:ascii="宋体" w:hAnsi="Calibri"/>
      <w:kern w:val="0"/>
      <w:sz w:val="20"/>
      <w:szCs w:val="20"/>
    </w:rPr>
  </w:style>
  <w:style w:type="paragraph" w:customStyle="1" w:styleId="377">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8">
    <w:name w:val="xl92"/>
    <w:basedOn w:val="1"/>
    <w:next w:val="379"/>
    <w:qFormat/>
    <w:uiPriority w:val="0"/>
    <w:pPr>
      <w:widowControl/>
      <w:shd w:val="clear" w:color="000000" w:fill="FFFFFF"/>
      <w:spacing w:before="280" w:after="280"/>
    </w:pPr>
    <w:rPr>
      <w:rFonts w:ascii="宋体" w:hAnsi="Calibri"/>
      <w:kern w:val="0"/>
      <w:sz w:val="20"/>
      <w:szCs w:val="20"/>
    </w:rPr>
  </w:style>
  <w:style w:type="paragraph" w:customStyle="1" w:styleId="379">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0">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1">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2">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3">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4">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5">
    <w:name w:val="xl110"/>
    <w:basedOn w:val="1"/>
    <w:next w:val="341"/>
    <w:qFormat/>
    <w:uiPriority w:val="0"/>
    <w:pPr>
      <w:widowControl/>
      <w:shd w:val="clear" w:color="000000" w:fill="FFFFFF"/>
      <w:spacing w:before="280" w:after="280"/>
      <w:jc w:val="center"/>
    </w:pPr>
    <w:rPr>
      <w:rFonts w:ascii="宋体" w:hAnsi="Calibri"/>
      <w:kern w:val="0"/>
      <w:sz w:val="20"/>
      <w:szCs w:val="20"/>
    </w:rPr>
  </w:style>
  <w:style w:type="paragraph" w:customStyle="1" w:styleId="386">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7">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8">
    <w:name w:val="xl85"/>
    <w:basedOn w:val="1"/>
    <w:next w:val="389"/>
    <w:qFormat/>
    <w:uiPriority w:val="0"/>
    <w:pPr>
      <w:widowControl/>
      <w:shd w:val="clear" w:color="000000" w:fill="FFFFFF"/>
      <w:spacing w:before="280" w:after="280"/>
      <w:jc w:val="center"/>
    </w:pPr>
    <w:rPr>
      <w:rFonts w:ascii="宋体" w:hAnsi="Calibri"/>
      <w:kern w:val="0"/>
      <w:sz w:val="20"/>
      <w:szCs w:val="20"/>
    </w:rPr>
  </w:style>
  <w:style w:type="paragraph" w:customStyle="1" w:styleId="389">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0">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1">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2">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3">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4">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5">
    <w:name w:val="xl99"/>
    <w:basedOn w:val="1"/>
    <w:next w:val="380"/>
    <w:qFormat/>
    <w:uiPriority w:val="0"/>
    <w:pPr>
      <w:widowControl/>
      <w:shd w:val="clear" w:color="000000" w:fill="FFFFFF"/>
      <w:spacing w:before="280" w:after="280"/>
    </w:pPr>
    <w:rPr>
      <w:rFonts w:ascii="宋体" w:hAnsi="Calibri"/>
      <w:kern w:val="0"/>
      <w:sz w:val="18"/>
      <w:szCs w:val="20"/>
    </w:rPr>
  </w:style>
  <w:style w:type="paragraph" w:customStyle="1" w:styleId="396">
    <w:name w:val="xl97"/>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97">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8">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399">
    <w:name w:val="TOC Heading15"/>
    <w:next w:val="1"/>
    <w:qFormat/>
    <w:uiPriority w:val="0"/>
    <w:pPr>
      <w:wordWrap w:val="0"/>
    </w:pPr>
    <w:rPr>
      <w:rFonts w:ascii="Calibri" w:hAnsi="Calibri" w:eastAsia="宋体" w:cs="Times New Roman"/>
      <w:sz w:val="32"/>
      <w:lang w:val="en-US" w:eastAsia="zh-CN" w:bidi="ar-SA"/>
    </w:rPr>
  </w:style>
  <w:style w:type="paragraph" w:customStyle="1" w:styleId="400">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1">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2">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3">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4">
    <w:name w:val="xl95"/>
    <w:basedOn w:val="1"/>
    <w:next w:val="405"/>
    <w:qFormat/>
    <w:uiPriority w:val="0"/>
    <w:pPr>
      <w:widowControl/>
      <w:shd w:val="clear" w:color="000000" w:fill="FFFFFF"/>
      <w:spacing w:before="280" w:after="280"/>
    </w:pPr>
    <w:rPr>
      <w:rFonts w:ascii="宋体" w:hAnsi="Calibri"/>
      <w:kern w:val="0"/>
      <w:sz w:val="20"/>
      <w:szCs w:val="20"/>
    </w:rPr>
  </w:style>
  <w:style w:type="paragraph" w:customStyle="1" w:styleId="405">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6">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7">
    <w:name w:val="xl67"/>
    <w:basedOn w:val="1"/>
    <w:next w:val="408"/>
    <w:qFormat/>
    <w:uiPriority w:val="0"/>
    <w:pPr>
      <w:widowControl/>
      <w:shd w:val="clear" w:color="000000" w:fill="FFFFFF"/>
      <w:spacing w:before="280" w:after="280"/>
      <w:jc w:val="center"/>
    </w:pPr>
    <w:rPr>
      <w:rFonts w:ascii="宋体" w:hAnsi="Calibri"/>
      <w:b/>
      <w:kern w:val="0"/>
      <w:sz w:val="20"/>
      <w:szCs w:val="20"/>
    </w:rPr>
  </w:style>
  <w:style w:type="paragraph" w:customStyle="1" w:styleId="408">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09">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0">
    <w:name w:val="正文 A"/>
    <w:next w:val="327"/>
    <w:qFormat/>
    <w:uiPriority w:val="0"/>
    <w:rPr>
      <w:rFonts w:ascii="Arial" w:hAnsi="Calibri" w:eastAsia="Arial Unicode MS" w:cs="Times New Roman"/>
      <w:color w:val="000000"/>
      <w:sz w:val="21"/>
      <w:lang w:val="en-US" w:eastAsia="zh-CN" w:bidi="ar-SA"/>
    </w:rPr>
  </w:style>
  <w:style w:type="paragraph" w:customStyle="1" w:styleId="411">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2">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3">
    <w:name w:val="xl88"/>
    <w:basedOn w:val="1"/>
    <w:next w:val="399"/>
    <w:qFormat/>
    <w:uiPriority w:val="0"/>
    <w:pPr>
      <w:widowControl/>
      <w:shd w:val="clear" w:color="000000" w:fill="FFFFFF"/>
      <w:spacing w:before="280" w:after="280"/>
      <w:jc w:val="center"/>
    </w:pPr>
    <w:rPr>
      <w:rFonts w:ascii="宋体" w:hAnsi="Calibri"/>
      <w:kern w:val="0"/>
      <w:sz w:val="20"/>
      <w:szCs w:val="20"/>
    </w:rPr>
  </w:style>
  <w:style w:type="paragraph" w:customStyle="1" w:styleId="414">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5">
    <w:name w:val="xl100"/>
    <w:basedOn w:val="1"/>
    <w:next w:val="416"/>
    <w:qFormat/>
    <w:uiPriority w:val="0"/>
    <w:pPr>
      <w:widowControl/>
      <w:shd w:val="clear" w:color="000000" w:fill="FFFFFF"/>
      <w:spacing w:before="280" w:after="280"/>
    </w:pPr>
    <w:rPr>
      <w:rFonts w:ascii="宋体" w:hAnsi="Calibri"/>
      <w:kern w:val="0"/>
      <w:sz w:val="20"/>
      <w:szCs w:val="20"/>
    </w:rPr>
  </w:style>
  <w:style w:type="paragraph" w:customStyle="1" w:styleId="416">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7">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8">
    <w:name w:val="xl114"/>
    <w:basedOn w:val="1"/>
    <w:next w:val="270"/>
    <w:qFormat/>
    <w:uiPriority w:val="0"/>
    <w:pPr>
      <w:widowControl/>
      <w:shd w:val="clear" w:color="000000" w:fill="FFFFFF"/>
      <w:spacing w:before="280" w:after="280"/>
      <w:jc w:val="center"/>
    </w:pPr>
    <w:rPr>
      <w:rFonts w:ascii="宋体" w:hAnsi="Calibri"/>
      <w:b/>
      <w:kern w:val="0"/>
      <w:sz w:val="20"/>
      <w:szCs w:val="20"/>
    </w:rPr>
  </w:style>
  <w:style w:type="paragraph" w:customStyle="1" w:styleId="419">
    <w:name w:val="xl107"/>
    <w:basedOn w:val="1"/>
    <w:next w:val="420"/>
    <w:qFormat/>
    <w:uiPriority w:val="0"/>
    <w:pPr>
      <w:widowControl/>
      <w:shd w:val="clear" w:color="000000" w:fill="FFFFFF"/>
      <w:spacing w:before="280" w:after="280"/>
    </w:pPr>
    <w:rPr>
      <w:rFonts w:ascii="宋体" w:hAnsi="Calibri"/>
      <w:kern w:val="0"/>
      <w:sz w:val="20"/>
      <w:szCs w:val="20"/>
    </w:rPr>
  </w:style>
  <w:style w:type="paragraph" w:customStyle="1" w:styleId="420">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1">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2">
    <w:name w:val="xl90"/>
    <w:basedOn w:val="1"/>
    <w:next w:val="224"/>
    <w:qFormat/>
    <w:uiPriority w:val="0"/>
    <w:pPr>
      <w:widowControl/>
      <w:shd w:val="clear" w:color="000000" w:fill="FFFFFF"/>
      <w:spacing w:before="280" w:after="280"/>
    </w:pPr>
    <w:rPr>
      <w:rFonts w:ascii="宋体" w:hAnsi="Calibri"/>
      <w:kern w:val="0"/>
      <w:sz w:val="18"/>
      <w:szCs w:val="20"/>
    </w:rPr>
  </w:style>
  <w:style w:type="paragraph" w:customStyle="1" w:styleId="423">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4">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5">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6">
    <w:name w:val="xl117"/>
    <w:basedOn w:val="1"/>
    <w:next w:val="323"/>
    <w:qFormat/>
    <w:uiPriority w:val="0"/>
    <w:pPr>
      <w:widowControl/>
      <w:shd w:val="clear" w:color="000000" w:fill="FFFFFF"/>
      <w:spacing w:before="280" w:after="280"/>
      <w:jc w:val="center"/>
    </w:pPr>
    <w:rPr>
      <w:rFonts w:ascii="Arial Narrow" w:hAnsi="Calibri"/>
      <w:kern w:val="0"/>
      <w:sz w:val="24"/>
      <w:szCs w:val="20"/>
    </w:rPr>
  </w:style>
  <w:style w:type="paragraph" w:customStyle="1" w:styleId="427">
    <w:name w:val="p15"/>
    <w:basedOn w:val="1"/>
    <w:next w:val="248"/>
    <w:qFormat/>
    <w:uiPriority w:val="0"/>
    <w:pPr>
      <w:widowControl/>
      <w:ind w:firstLine="420"/>
    </w:pPr>
    <w:rPr>
      <w:rFonts w:hAnsi="Calibri"/>
      <w:kern w:val="0"/>
      <w:szCs w:val="20"/>
    </w:rPr>
  </w:style>
  <w:style w:type="paragraph" w:customStyle="1" w:styleId="428">
    <w:name w:val="xl87"/>
    <w:basedOn w:val="1"/>
    <w:next w:val="429"/>
    <w:qFormat/>
    <w:uiPriority w:val="0"/>
    <w:pPr>
      <w:widowControl/>
      <w:shd w:val="clear" w:color="000000" w:fill="FFFFFF"/>
      <w:spacing w:before="280" w:after="280"/>
    </w:pPr>
    <w:rPr>
      <w:rFonts w:ascii="Arial" w:hAnsi="Calibri"/>
      <w:kern w:val="0"/>
      <w:sz w:val="18"/>
      <w:szCs w:val="20"/>
    </w:rPr>
  </w:style>
  <w:style w:type="paragraph" w:customStyle="1" w:styleId="429">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0">
    <w:name w:val="列出段落7"/>
    <w:basedOn w:val="1"/>
    <w:next w:val="412"/>
    <w:qFormat/>
    <w:uiPriority w:val="0"/>
    <w:pPr>
      <w:ind w:firstLine="420"/>
    </w:pPr>
    <w:rPr>
      <w:rFonts w:hAnsi="Calibri"/>
      <w:kern w:val="0"/>
      <w:szCs w:val="20"/>
    </w:rPr>
  </w:style>
  <w:style w:type="paragraph" w:customStyle="1" w:styleId="431">
    <w:name w:val="xl78"/>
    <w:basedOn w:val="1"/>
    <w:next w:val="402"/>
    <w:qFormat/>
    <w:uiPriority w:val="0"/>
    <w:pPr>
      <w:widowControl/>
      <w:shd w:val="clear" w:color="000000" w:fill="FFFFFF"/>
      <w:spacing w:before="280" w:after="280"/>
    </w:pPr>
    <w:rPr>
      <w:rFonts w:ascii="宋体" w:hAnsi="Calibri"/>
      <w:b/>
      <w:kern w:val="0"/>
      <w:sz w:val="20"/>
      <w:szCs w:val="20"/>
    </w:rPr>
  </w:style>
  <w:style w:type="paragraph" w:customStyle="1" w:styleId="432">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3">
    <w:name w:val="xl89"/>
    <w:basedOn w:val="1"/>
    <w:next w:val="367"/>
    <w:qFormat/>
    <w:uiPriority w:val="0"/>
    <w:pPr>
      <w:widowControl/>
      <w:shd w:val="clear" w:color="000000" w:fill="FFFFFF"/>
      <w:spacing w:before="280" w:after="280"/>
    </w:pPr>
    <w:rPr>
      <w:rFonts w:ascii="宋体" w:hAnsi="Calibri"/>
      <w:kern w:val="0"/>
      <w:sz w:val="20"/>
      <w:szCs w:val="20"/>
    </w:rPr>
  </w:style>
  <w:style w:type="paragraph" w:customStyle="1" w:styleId="434">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5">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6">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7">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8">
    <w:name w:val="toc 16"/>
    <w:next w:val="1"/>
    <w:qFormat/>
    <w:uiPriority w:val="0"/>
    <w:pPr>
      <w:wordWrap w:val="0"/>
      <w:jc w:val="both"/>
    </w:pPr>
    <w:rPr>
      <w:rFonts w:ascii="Calibri" w:hAnsi="Calibri" w:eastAsia="宋体" w:cs="Times New Roman"/>
      <w:sz w:val="21"/>
      <w:lang w:val="en-US" w:eastAsia="zh-CN" w:bidi="ar-SA"/>
    </w:rPr>
  </w:style>
  <w:style w:type="paragraph" w:styleId="439">
    <w:name w:val="Quote"/>
    <w:next w:val="1"/>
    <w:link w:val="440"/>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440">
    <w:name w:val="引用 字符"/>
    <w:basedOn w:val="47"/>
    <w:link w:val="439"/>
    <w:qFormat/>
    <w:uiPriority w:val="0"/>
    <w:rPr>
      <w:rFonts w:ascii="Calibri" w:hAnsi="Calibri"/>
      <w:i/>
      <w:sz w:val="21"/>
    </w:rPr>
  </w:style>
  <w:style w:type="paragraph" w:customStyle="1" w:styleId="441">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7"/>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0"/>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8"/>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5"/>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3"/>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4"/>
    <w:qFormat/>
    <w:uiPriority w:val="0"/>
    <w:pPr>
      <w:widowControl/>
      <w:spacing w:before="280" w:after="280"/>
    </w:pPr>
    <w:rPr>
      <w:rFonts w:ascii="宋体" w:hAnsi="Calibri"/>
      <w:kern w:val="0"/>
      <w:sz w:val="20"/>
      <w:szCs w:val="20"/>
    </w:rPr>
  </w:style>
  <w:style w:type="paragraph" w:customStyle="1" w:styleId="457">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字符"/>
    <w:basedOn w:val="47"/>
    <w:link w:val="459"/>
    <w:qFormat/>
    <w:uiPriority w:val="0"/>
    <w:rPr>
      <w:rFonts w:ascii="Calibri" w:hAnsi="Calibri"/>
      <w:i/>
      <w:sz w:val="21"/>
    </w:rPr>
  </w:style>
  <w:style w:type="paragraph" w:customStyle="1" w:styleId="461">
    <w:name w:val="Char Char Char Char Char Char Char"/>
    <w:basedOn w:val="1"/>
    <w:next w:val="445"/>
    <w:qFormat/>
    <w:uiPriority w:val="0"/>
    <w:pPr>
      <w:widowControl/>
      <w:spacing w:after="160" w:line="240" w:lineRule="exact"/>
    </w:pPr>
    <w:rPr>
      <w:rFonts w:hAnsi="Calibri"/>
      <w:kern w:val="0"/>
      <w:szCs w:val="20"/>
    </w:rPr>
  </w:style>
  <w:style w:type="paragraph" w:customStyle="1" w:styleId="462">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6"/>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4"/>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qFormat/>
    <w:uiPriority w:val="0"/>
    <w:rPr>
      <w:rFonts w:eastAsia="宋体"/>
      <w:kern w:val="2"/>
      <w:sz w:val="21"/>
      <w:lang w:val="en-US" w:eastAsia="zh-CN" w:bidi="ar-SA"/>
    </w:rPr>
  </w:style>
  <w:style w:type="table" w:customStyle="1" w:styleId="471">
    <w:name w:val="网格型1"/>
    <w:basedOn w:val="44"/>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2">
    <w:name w:val="表格内容"/>
    <w:basedOn w:val="1"/>
    <w:qFormat/>
    <w:uiPriority w:val="0"/>
    <w:pPr>
      <w:widowControl/>
      <w:spacing w:line="240" w:lineRule="auto"/>
      <w:ind w:firstLine="0" w:firstLineChars="0"/>
      <w:jc w:val="center"/>
      <w:textAlignment w:val="center"/>
    </w:pPr>
    <w:rPr>
      <w:rFonts w:ascii="宋体" w:hAnsi="宋体"/>
      <w:color w:val="000000"/>
      <w:kern w:val="0"/>
      <w:sz w:val="20"/>
      <w:szCs w:val="20"/>
    </w:rPr>
  </w:style>
  <w:style w:type="paragraph" w:customStyle="1" w:styleId="473">
    <w:name w:val="正文_0"/>
    <w:qFormat/>
    <w:uiPriority w:val="0"/>
    <w:pPr>
      <w:spacing w:after="0" w:line="240" w:lineRule="auto"/>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D0D510-4C1C-403B-B8AB-364DB567C50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4003</Words>
  <Characters>4119</Characters>
  <Lines>31</Lines>
  <Paragraphs>53</Paragraphs>
  <TotalTime>0</TotalTime>
  <ScaleCrop>false</ScaleCrop>
  <LinksUpToDate>false</LinksUpToDate>
  <CharactersWithSpaces>4370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2021-06-10T09:31:00Z</dcterms:created>
  <dc:creator>thsware</dc:creator>
  <cp:lastModifiedBy>思嘉</cp:lastModifiedBy>
  <cp:lastPrinted>2026-03-16T07:23:00Z</cp:lastPrinted>
  <dcterms:modified xsi:type="dcterms:W3CDTF">2026-03-19T02:15:52Z</dcterms:modified>
  <dc:title>招  标　文　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121D09D71E0E4F6DA8BA1B88F1844CFC_13</vt:lpwstr>
  </property>
  <property fmtid="{D5CDD505-2E9C-101B-9397-08002B2CF9AE}" pid="3" name="KSOProductBuildVer">
    <vt:lpwstr>2052-12.1.0.25225</vt:lpwstr>
  </property>
  <property fmtid="{D5CDD505-2E9C-101B-9397-08002B2CF9AE}" pid="4" name="KSOTemplateDocerSaveRecord">
    <vt:lpwstr>eyJoZGlkIjoiZTRkOWViNzk4NzdlMjU2MDIwNTRkYjFkZTZkZGM0OGEiLCJ1c2VySWQiOiIxOTc2NjU5NjcifQ==</vt:lpwstr>
  </property>
</Properties>
</file>