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盐田区住房和建设局关于</w:t>
      </w:r>
      <w:r>
        <w:rPr>
          <w:rFonts w:hint="eastAsia" w:ascii="方正小标宋简体" w:hAnsi="方正小标宋简体" w:eastAsia="方正小标宋简体" w:cs="方正小标宋简体"/>
          <w:sz w:val="44"/>
          <w:szCs w:val="44"/>
          <w:lang w:eastAsia="zh-CN"/>
        </w:rPr>
        <w:t>“治理</w:t>
      </w:r>
      <w:r>
        <w:rPr>
          <w:rFonts w:hint="eastAsia" w:ascii="方正小标宋简体" w:hAnsi="方正小标宋简体" w:eastAsia="方正小标宋简体" w:cs="方正小标宋简体"/>
          <w:sz w:val="44"/>
          <w:szCs w:val="44"/>
        </w:rPr>
        <w:t>物业服务</w:t>
      </w:r>
      <w:r>
        <w:rPr>
          <w:rFonts w:hint="eastAsia" w:ascii="方正小标宋简体" w:hAnsi="方正小标宋简体" w:eastAsia="方正小标宋简体" w:cs="方正小标宋简体"/>
          <w:sz w:val="44"/>
          <w:szCs w:val="44"/>
          <w:lang w:eastAsia="zh-CN"/>
        </w:rPr>
        <w:t>突出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问题</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案例的通报</w:t>
      </w:r>
      <w:r>
        <w:rPr>
          <w:rFonts w:hint="eastAsia" w:ascii="方正小标宋简体" w:hAnsi="方正小标宋简体" w:eastAsia="方正小标宋简体" w:cs="方正小标宋简体"/>
          <w:sz w:val="44"/>
          <w:szCs w:val="44"/>
          <w:lang w:val="en-US" w:eastAsia="zh-CN"/>
        </w:rPr>
        <w:t>（2026年第一批）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各物业服务企业：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w:t>
      </w:r>
      <w:r>
        <w:rPr>
          <w:rFonts w:hint="eastAsia" w:ascii="仿宋_GB2312" w:hAnsi="仿宋_GB2312" w:eastAsia="仿宋_GB2312" w:cs="仿宋_GB2312"/>
          <w:sz w:val="32"/>
          <w:szCs w:val="32"/>
          <w:lang w:eastAsia="zh-CN"/>
        </w:rPr>
        <w:t>落实整治</w:t>
      </w:r>
      <w:r>
        <w:rPr>
          <w:rFonts w:hint="eastAsia" w:ascii="仿宋_GB2312" w:hAnsi="仿宋_GB2312" w:eastAsia="仿宋_GB2312" w:cs="仿宋_GB2312"/>
          <w:sz w:val="32"/>
          <w:szCs w:val="32"/>
        </w:rPr>
        <w:t>群众身边不正之风</w:t>
      </w:r>
      <w:r>
        <w:rPr>
          <w:rFonts w:hint="eastAsia" w:ascii="仿宋_GB2312" w:hAnsi="仿宋_GB2312" w:eastAsia="仿宋_GB2312" w:cs="仿宋_GB2312"/>
          <w:sz w:val="32"/>
          <w:szCs w:val="32"/>
          <w:lang w:eastAsia="zh-CN"/>
        </w:rPr>
        <w:t>，治理物业服务突出问题等工作要求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物业服务行为，</w:t>
      </w:r>
      <w:r>
        <w:rPr>
          <w:rFonts w:hint="eastAsia" w:ascii="仿宋_GB2312" w:hAnsi="仿宋_GB2312" w:eastAsia="仿宋_GB2312" w:cs="仿宋_GB2312"/>
          <w:sz w:val="32"/>
          <w:szCs w:val="32"/>
          <w:lang w:val="en-US" w:eastAsia="zh-CN"/>
        </w:rPr>
        <w:t>2026年第一季度</w:t>
      </w:r>
      <w:r>
        <w:rPr>
          <w:rFonts w:hint="eastAsia" w:ascii="仿宋_GB2312" w:hAnsi="仿宋_GB2312" w:eastAsia="仿宋_GB2312" w:cs="仿宋_GB2312"/>
          <w:sz w:val="32"/>
          <w:szCs w:val="32"/>
        </w:rPr>
        <w:t>我局对辖区物业项目开展了专项整治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现将有关情况通报如下：</w:t>
      </w:r>
    </w:p>
    <w:p>
      <w:pPr>
        <w:pStyle w:val="7"/>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一、整治工作</w:t>
      </w:r>
      <w:r>
        <w:rPr>
          <w:rFonts w:hint="eastAsia" w:ascii="黑体" w:hAnsi="黑体" w:eastAsia="黑体" w:cs="黑体"/>
          <w:b w:val="0"/>
          <w:bCs w:val="0"/>
          <w:color w:val="000000"/>
          <w:sz w:val="32"/>
          <w:szCs w:val="32"/>
          <w:lang w:eastAsia="zh-CN"/>
        </w:rPr>
        <w:t>要求</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0"/>
        <w:textAlignment w:val="auto"/>
        <w:outlineLvl w:val="9"/>
        <w:rPr>
          <w:rFonts w:hint="eastAsia"/>
          <w:lang w:val="en-US" w:eastAsia="zh-CN"/>
        </w:rPr>
      </w:pPr>
      <w:r>
        <w:rPr>
          <w:rFonts w:hint="eastAsia" w:ascii="仿宋_GB2312" w:hAnsi="Calibri" w:eastAsia="仿宋_GB2312" w:cs="Times New Roman"/>
          <w:kern w:val="2"/>
          <w:sz w:val="32"/>
          <w:szCs w:val="32"/>
          <w:lang w:val="en-US" w:eastAsia="zh-CN" w:bidi="ar-SA"/>
        </w:rPr>
        <w:t>整治内容：重点整治住宅小区物业服务履约不到位、质价不符，未履行信息公示和报告义务等问题；擅自利用小区公共部位经营，未公示业主共有资金收支情况，违规侵占小区共有资金等问题；住宅专项维修资金管理使用不规范等问题；物业小区共用设施设备维护不到位问题；住宅电梯故障频发，运行状况差，出现问题响应不及时、维修不及时、申报更新不及时；群众反映强烈的其他物业服务问题，如物业服务企业无正当理由擅自对物业专有部分实施停电、擅自改变物业服务用房用途等问题。</w:t>
      </w:r>
    </w:p>
    <w:p>
      <w:pPr>
        <w:pStyle w:val="7"/>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二、核查发现主要问题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（一）部分项目未公示或未规范公示业主共有资金信息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核查，部分项目未在深圳市物业管理信息平台公示业务收支情况明细表、日常收取的专项维修资金等信息，不符合《深圳经济特区物业管理条例》第七十三条“业主共有资金账户开户单位应当定期与数据共享银行核对业主共有资金账目，并按季度公示”及第一百二十三条第四项“公示，是指在物业管理区域显著位置公开张贴并同时在物业管理信息平台发布，时间不少于十日。”的规定。经我局提醒督促，部分物业项目已经完成整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对多次存在未公示信息的蔚蓝假日雅苑、翠景花园瑞林苑、西湖梧桐居、倚山时代雅居项目已进行行政处罚立案，依法处理。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部分项目未做好环境卫生保洁工作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我区正在打造全国“最干净城区”，开展物业小区环境卫生洁净行动，各物业企业要落实环境卫生主体责任，清理小区房前屋后、绿化带等公共区域垃圾杂物，强化生活垃圾分类管理，规范小区各类垃圾收运管理。部分小区未做好环境卫生保洁工作，如市民反映臻湾云庭小区市民反映路面下水道排水口卫生问题，经督促已经完成整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部分项目未做好相关秩序维护和共有设施的管护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各物业服务要强化消防等设施维护管养，做好住宅小区小型游乐设施和无障碍设施养护。部分项目未做好共有设施的管护工作，例如金港盛世华庭小区路面破损、路灯倾斜等问题，半山溪谷小区儿童娱乐设施噪音扰民问题。部分项目未做好秩序维护，例如臻湾云庭小区疏散通道堆放杂物，占用疏散通道情况，</w:t>
      </w:r>
      <w:r>
        <w:rPr>
          <w:rFonts w:hint="eastAsia" w:ascii="仿宋_GB2312" w:hAnsi="仿宋_GB2312" w:eastAsia="仿宋_GB2312" w:cs="仿宋_GB2312"/>
          <w:color w:val="auto"/>
          <w:sz w:val="32"/>
          <w:szCs w:val="32"/>
          <w:lang w:val="en-US" w:eastAsia="zh-CN"/>
        </w:rPr>
        <w:t>港嵘拔翠园小区楼道摆放鞋柜，占用人行通道情况。我局对上述项目的行为依法进行督促处理。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部分项目无正当理由擅自对物业专有部分实施停电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太平洋物业管理有限公司存在无正当理由擅自对太平洋工业区综合楼某物业专有部分实施停电的行为，违反了《深圳经济特区物业管理条例》第六十八条第二款“未经供水、供电、供气等相关专营单位或者业主授权、行政决定或者司法裁决，物业服务企业不得对共有物业或者物业专有部分实施停水、停电、停气。但是，可能对业主利益或者公共安全造成重大损失的紧急情形除外。”的规定，我局已行政处罚立案并作出警告、罚款的行政处罚。</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color w:val="000000"/>
          <w:sz w:val="32"/>
          <w:szCs w:val="32"/>
          <w:lang w:eastAsia="zh-CN"/>
        </w:rPr>
        <w:t>相关工作</w:t>
      </w:r>
      <w:r>
        <w:rPr>
          <w:rFonts w:hint="eastAsia" w:ascii="方正黑体_GBK" w:hAnsi="方正黑体_GBK" w:eastAsia="方正黑体_GBK" w:cs="方正黑体_GBK"/>
          <w:b w:val="0"/>
          <w:bCs w:val="0"/>
          <w:color w:val="000000"/>
          <w:sz w:val="32"/>
          <w:szCs w:val="32"/>
        </w:rPr>
        <w:t>要求</w:t>
      </w:r>
    </w:p>
    <w:p>
      <w:pPr>
        <w:pStyle w:val="7"/>
        <w:keepNext w:val="0"/>
        <w:keepLines w:val="0"/>
        <w:pageBreakBefore w:val="0"/>
        <w:widowControl/>
        <w:numPr>
          <w:ilvl w:val="-1"/>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（一）严格落实信息公开的要求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lang w:val="en-US" w:eastAsia="zh-CN"/>
        </w:rPr>
        <w:t xml:space="preserve">    严格落实《深圳市物业小区信息公开指引》的规定，规范填报</w:t>
      </w:r>
      <w:r>
        <w:rPr>
          <w:rFonts w:hint="eastAsia" w:ascii="仿宋_GB2312" w:hAnsi="仿宋_GB2312" w:eastAsia="仿宋_GB2312" w:cs="仿宋_GB2312"/>
          <w:sz w:val="32"/>
          <w:szCs w:val="32"/>
        </w:rPr>
        <w:t>物业信息公示</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部分项目已开设账户但未按规定使用，未将共有物业收益、物业管理费等业主共有资金按规定转入业主共有资金账户；未在深圳市物业管理信息平台规范公示账户信息，公示内容显示空白。上述行为均违反了《深圳经济特区物业管理条例》《深圳市业主共有资金监督管理办法》等相关规定。各物业服务企业在管项目要</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规范经营和</w:t>
      </w:r>
      <w:r>
        <w:rPr>
          <w:rFonts w:hint="eastAsia" w:ascii="仿宋_GB2312" w:hAnsi="仿宋_GB2312" w:eastAsia="仿宋_GB2312" w:cs="仿宋_GB2312"/>
          <w:sz w:val="32"/>
          <w:szCs w:val="32"/>
        </w:rPr>
        <w:t>公示内容真实、完整、及时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我局对各物业项目信息公开、</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服务履约</w:t>
      </w:r>
      <w:r>
        <w:rPr>
          <w:rFonts w:hint="eastAsia" w:ascii="仿宋_GB2312" w:hAnsi="仿宋_GB2312" w:eastAsia="仿宋_GB2312" w:cs="仿宋_GB2312"/>
          <w:sz w:val="32"/>
          <w:szCs w:val="32"/>
          <w:lang w:eastAsia="zh-CN"/>
        </w:rPr>
        <w:t>、业主共有资金使用</w:t>
      </w:r>
      <w:r>
        <w:rPr>
          <w:rFonts w:hint="eastAsia" w:ascii="仿宋_GB2312" w:hAnsi="仿宋_GB2312" w:eastAsia="仿宋_GB2312" w:cs="仿宋_GB2312"/>
          <w:sz w:val="32"/>
          <w:szCs w:val="32"/>
        </w:rPr>
        <w:t>等情况开展常态化核查，对未按要求整改的项目，依法采取约谈、通报、纳入物业服务评价体系、立案调查等措施，严肃追究</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法律责任</w:t>
      </w:r>
      <w:r>
        <w:rPr>
          <w:rFonts w:hint="eastAsia" w:ascii="仿宋_GB2312" w:hAnsi="仿宋_GB2312" w:eastAsia="仿宋_GB2312" w:cs="仿宋_GB2312"/>
          <w:sz w:val="32"/>
          <w:szCs w:val="32"/>
          <w:lang w:eastAsia="zh-CN"/>
        </w:rPr>
        <w:t>，并定期通报</w:t>
      </w:r>
      <w:r>
        <w:rPr>
          <w:rFonts w:hint="eastAsia" w:ascii="仿宋_GB2312" w:hAnsi="仿宋_GB2312" w:eastAsia="仿宋_GB2312" w:cs="仿宋_GB2312"/>
          <w:sz w:val="32"/>
          <w:szCs w:val="32"/>
        </w:rPr>
        <w:t>。</w:t>
      </w:r>
    </w:p>
    <w:p>
      <w:pPr>
        <w:pStyle w:val="7"/>
        <w:keepNext w:val="0"/>
        <w:keepLines w:val="0"/>
        <w:pageBreakBefore w:val="0"/>
        <w:widowControl/>
        <w:numPr>
          <w:ilvl w:val="-1"/>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840" w:leftChars="400" w:firstLine="0" w:firstLineChars="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（二）提升物业服务质量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rPr>
        <w:t>严格落实</w:t>
      </w:r>
      <w:r>
        <w:rPr>
          <w:rFonts w:hint="eastAsia" w:ascii="仿宋_GB2312" w:hAnsi="仿宋_GB2312" w:eastAsia="仿宋_GB2312" w:cs="仿宋_GB2312"/>
          <w:sz w:val="32"/>
          <w:szCs w:val="32"/>
          <w:lang w:eastAsia="zh-CN"/>
        </w:rPr>
        <w:t>《深圳经济特区物业管理条例》规定的物业服务行为规范，</w:t>
      </w:r>
      <w:r>
        <w:rPr>
          <w:rFonts w:hint="eastAsia" w:ascii="仿宋_GB2312" w:hAnsi="仿宋_GB2312" w:eastAsia="仿宋_GB2312" w:cs="仿宋_GB2312"/>
          <w:sz w:val="32"/>
          <w:szCs w:val="32"/>
        </w:rPr>
        <w:t>规范物业服务履约行为，杜绝侵占业主公共收益，切实维护业主</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合法权益。</w:t>
      </w:r>
      <w:r>
        <w:rPr>
          <w:rFonts w:hint="eastAsia" w:ascii="仿宋_GB2312" w:hAnsi="仿宋_GB2312" w:eastAsia="仿宋_GB2312" w:cs="仿宋_GB2312"/>
          <w:sz w:val="32"/>
          <w:szCs w:val="32"/>
          <w:lang w:eastAsia="zh-CN"/>
        </w:rPr>
        <w:t>各物业服务企业要</w:t>
      </w:r>
      <w:r>
        <w:rPr>
          <w:rFonts w:hint="eastAsia" w:ascii="仿宋_GB2312" w:hAnsi="仿宋_GB2312" w:eastAsia="仿宋_GB2312" w:cs="仿宋_GB2312"/>
          <w:b w:val="0"/>
          <w:bCs w:val="0"/>
          <w:color w:val="000000"/>
          <w:sz w:val="32"/>
          <w:szCs w:val="32"/>
          <w:lang w:val="en-US" w:eastAsia="zh-CN"/>
        </w:rPr>
        <w:t>转变管理理念与工作思路，提高服务质量，积极主动配合党建引领，推进“阳光物业、深i小区、透明社区”建设，严格遵守深圳业主共有资金管理制度，规范资金使用流程，确保资金使用合规透明，实现小区公共收益、维修资金使用、服务事项、收费标准、日常运维等关键信息的信息全面公开、流程全程透明，提升小区管理规范化水平，构建多方协同、公开透明、共建共治共享的小区治理新格局。</w:t>
      </w:r>
    </w:p>
    <w:p>
      <w:pPr>
        <w:pStyle w:val="7"/>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rPr>
        <w:t>请各物业服务企业高度重视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6"/>
          <w:sz w:val="32"/>
          <w:szCs w:val="32"/>
        </w:rPr>
        <w:t>引以为鉴、举一反三，</w:t>
      </w:r>
      <w:r>
        <w:rPr>
          <w:rFonts w:hint="eastAsia" w:ascii="仿宋_GB2312" w:hAnsi="仿宋_GB2312" w:eastAsia="仿宋_GB2312" w:cs="仿宋_GB2312"/>
          <w:sz w:val="32"/>
          <w:szCs w:val="32"/>
          <w:lang w:eastAsia="zh-CN"/>
        </w:rPr>
        <w:t>开展自查自纠，</w:t>
      </w:r>
      <w:r>
        <w:rPr>
          <w:rFonts w:hint="eastAsia" w:ascii="仿宋_GB2312" w:hAnsi="仿宋_GB2312" w:eastAsia="仿宋_GB2312" w:cs="仿宋_GB2312"/>
          <w:sz w:val="32"/>
          <w:szCs w:val="32"/>
        </w:rPr>
        <w:t>主动作为提高服务质量</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做好小区公共秩序和安全管理工作，</w:t>
      </w:r>
      <w:r>
        <w:rPr>
          <w:rFonts w:hint="eastAsia" w:ascii="仿宋_GB2312" w:hAnsi="仿宋_GB2312" w:eastAsia="仿宋_GB2312" w:cs="仿宋_GB2312"/>
          <w:sz w:val="32"/>
          <w:szCs w:val="32"/>
        </w:rPr>
        <w:t>严格落实整改要求，以此次专项整治为契机，提升服务质量与管理水平，共同维护辖区物业管理规范秩序。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盐田区住房和建设局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024" w:firstLineChars="1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bookmarkStart w:id="0" w:name="_GoBack"/>
      <w:bookmarkEnd w:id="0"/>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94C7B"/>
    <w:multiLevelType w:val="singleLevel"/>
    <w:tmpl w:val="FF394C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92F61E3"/>
    <w:rsid w:val="0BFE5D4A"/>
    <w:rsid w:val="0FFE5B07"/>
    <w:rsid w:val="13FE0D6B"/>
    <w:rsid w:val="15F3A97F"/>
    <w:rsid w:val="164AE2A2"/>
    <w:rsid w:val="19F7E173"/>
    <w:rsid w:val="1B9BA70F"/>
    <w:rsid w:val="1DDF5F7F"/>
    <w:rsid w:val="1FB724F6"/>
    <w:rsid w:val="235C231E"/>
    <w:rsid w:val="273F4C1C"/>
    <w:rsid w:val="2D5F0DA4"/>
    <w:rsid w:val="3B7A59A3"/>
    <w:rsid w:val="3BED1462"/>
    <w:rsid w:val="3BFA91E8"/>
    <w:rsid w:val="3BFEAD0C"/>
    <w:rsid w:val="3DFF9EE0"/>
    <w:rsid w:val="3EEAD0A7"/>
    <w:rsid w:val="3F7565D7"/>
    <w:rsid w:val="3F7F4D84"/>
    <w:rsid w:val="3FAF6DB0"/>
    <w:rsid w:val="3FDA988D"/>
    <w:rsid w:val="3FE7F7F3"/>
    <w:rsid w:val="3FF42586"/>
    <w:rsid w:val="3FF69D65"/>
    <w:rsid w:val="45FA524B"/>
    <w:rsid w:val="45FF00A3"/>
    <w:rsid w:val="4A1947CF"/>
    <w:rsid w:val="4EF25CCF"/>
    <w:rsid w:val="4FF7D595"/>
    <w:rsid w:val="5AFF2FA0"/>
    <w:rsid w:val="5B3B6B91"/>
    <w:rsid w:val="5B5E5753"/>
    <w:rsid w:val="5D7AEFD2"/>
    <w:rsid w:val="5D7FCCBC"/>
    <w:rsid w:val="5DF42663"/>
    <w:rsid w:val="5DF7FE9B"/>
    <w:rsid w:val="5E8E4EAB"/>
    <w:rsid w:val="5FDF4C1F"/>
    <w:rsid w:val="5FF99053"/>
    <w:rsid w:val="61BFA79D"/>
    <w:rsid w:val="64F8E26D"/>
    <w:rsid w:val="67DF19D4"/>
    <w:rsid w:val="6DC75366"/>
    <w:rsid w:val="6F6D56E9"/>
    <w:rsid w:val="6F7778BD"/>
    <w:rsid w:val="71FF0CDD"/>
    <w:rsid w:val="777D1D1E"/>
    <w:rsid w:val="778DB5A0"/>
    <w:rsid w:val="779DE34B"/>
    <w:rsid w:val="77EDECB8"/>
    <w:rsid w:val="78FF7EAF"/>
    <w:rsid w:val="79DE2A0B"/>
    <w:rsid w:val="79EB5E04"/>
    <w:rsid w:val="7AE7EE6E"/>
    <w:rsid w:val="7AFAD924"/>
    <w:rsid w:val="7BB53A2A"/>
    <w:rsid w:val="7BB79111"/>
    <w:rsid w:val="7BDDA471"/>
    <w:rsid w:val="7BFE233D"/>
    <w:rsid w:val="7C7B2C88"/>
    <w:rsid w:val="7D9FCB8C"/>
    <w:rsid w:val="7DB7C54E"/>
    <w:rsid w:val="7DEFC940"/>
    <w:rsid w:val="7DF2A4D4"/>
    <w:rsid w:val="7E5D81A7"/>
    <w:rsid w:val="7EBB77FD"/>
    <w:rsid w:val="7EF58507"/>
    <w:rsid w:val="7FBA0762"/>
    <w:rsid w:val="7FDD9B7D"/>
    <w:rsid w:val="7FE8427E"/>
    <w:rsid w:val="7FF5807E"/>
    <w:rsid w:val="7FF74D2B"/>
    <w:rsid w:val="7FFDD28B"/>
    <w:rsid w:val="7FFDD347"/>
    <w:rsid w:val="8F7EC6E8"/>
    <w:rsid w:val="9B7F2903"/>
    <w:rsid w:val="9BFEDFBB"/>
    <w:rsid w:val="9D671B02"/>
    <w:rsid w:val="A9B4EC87"/>
    <w:rsid w:val="AFBFB0A9"/>
    <w:rsid w:val="B072D0AC"/>
    <w:rsid w:val="B9B756E3"/>
    <w:rsid w:val="B9FB7404"/>
    <w:rsid w:val="BB75E0C6"/>
    <w:rsid w:val="BBDB505B"/>
    <w:rsid w:val="BCDF66D3"/>
    <w:rsid w:val="BEF56C4D"/>
    <w:rsid w:val="BEFD8E53"/>
    <w:rsid w:val="BF7B01DE"/>
    <w:rsid w:val="BFAF5BA2"/>
    <w:rsid w:val="D1AF93FE"/>
    <w:rsid w:val="D4FFC8B6"/>
    <w:rsid w:val="D6FCC4DF"/>
    <w:rsid w:val="D777BF00"/>
    <w:rsid w:val="D7EB6D54"/>
    <w:rsid w:val="DA8E46D6"/>
    <w:rsid w:val="DBC315D9"/>
    <w:rsid w:val="DD6A1947"/>
    <w:rsid w:val="DDBDC278"/>
    <w:rsid w:val="DF4A3999"/>
    <w:rsid w:val="DF7FC60E"/>
    <w:rsid w:val="DFED0BA3"/>
    <w:rsid w:val="DFEF38B3"/>
    <w:rsid w:val="DFFF8DE7"/>
    <w:rsid w:val="E27CBAE8"/>
    <w:rsid w:val="E3FF8787"/>
    <w:rsid w:val="E6FFF60A"/>
    <w:rsid w:val="E9AFC862"/>
    <w:rsid w:val="EB5E1F22"/>
    <w:rsid w:val="EB7D7891"/>
    <w:rsid w:val="EB7FC490"/>
    <w:rsid w:val="EC7D7033"/>
    <w:rsid w:val="ECBE432D"/>
    <w:rsid w:val="EF3E2D65"/>
    <w:rsid w:val="EF3E528A"/>
    <w:rsid w:val="EFFDFE01"/>
    <w:rsid w:val="EFFF02F5"/>
    <w:rsid w:val="F19F7DDC"/>
    <w:rsid w:val="F35F8E39"/>
    <w:rsid w:val="F5F340B8"/>
    <w:rsid w:val="F6BF90F2"/>
    <w:rsid w:val="F7BDDCB9"/>
    <w:rsid w:val="F7FFCDA4"/>
    <w:rsid w:val="FB85520B"/>
    <w:rsid w:val="FBE70E7B"/>
    <w:rsid w:val="FBFF16E0"/>
    <w:rsid w:val="FC3039F2"/>
    <w:rsid w:val="FCE5071A"/>
    <w:rsid w:val="FCF730F0"/>
    <w:rsid w:val="FDBF6378"/>
    <w:rsid w:val="FDDB980A"/>
    <w:rsid w:val="FE973B04"/>
    <w:rsid w:val="FECBF831"/>
    <w:rsid w:val="FEEB5DFA"/>
    <w:rsid w:val="FF5F4138"/>
    <w:rsid w:val="FF6C0DBC"/>
    <w:rsid w:val="FF77DCC1"/>
    <w:rsid w:val="FF7FD65B"/>
    <w:rsid w:val="FFB75B3A"/>
    <w:rsid w:val="FFBB48DB"/>
    <w:rsid w:val="FFD75325"/>
    <w:rsid w:val="FFE0D089"/>
    <w:rsid w:val="FFEE67CE"/>
    <w:rsid w:val="FFFF13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rPr>
      <w:rFonts w:ascii="Times New Roman" w:hAnsi="Times New Roman" w:eastAsia="宋体" w:cs="Times New Roman"/>
      <w:sz w:val="21"/>
    </w:rPr>
  </w:style>
  <w:style w:type="paragraph" w:styleId="4">
    <w:name w:val="Title"/>
    <w:basedOn w:val="1"/>
    <w:next w:val="1"/>
    <w:qFormat/>
    <w:uiPriority w:val="0"/>
    <w:pPr>
      <w:widowControl/>
      <w:spacing w:line="560" w:lineRule="exact"/>
      <w:jc w:val="center"/>
      <w:outlineLvl w:val="0"/>
    </w:pPr>
    <w:rPr>
      <w:rFonts w:ascii="宋体" w:hAnsi="宋体" w:eastAsia="宋体" w:cs="Times New Roman"/>
      <w:b/>
      <w:kern w:val="0"/>
      <w:sz w:val="4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1183</Words>
  <Characters>1199</Characters>
  <Lines>0</Lines>
  <Paragraphs>0</Paragraphs>
  <TotalTime>0</TotalTime>
  <ScaleCrop>false</ScaleCrop>
  <LinksUpToDate>false</LinksUpToDate>
  <CharactersWithSpaces>1203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2018-07-23T07:11:00Z</dcterms:created>
  <dc:creator>d</dc:creator>
  <cp:lastModifiedBy>yt</cp:lastModifiedBy>
  <cp:lastPrinted>2026-03-28T19:57:00Z</cp:lastPrinted>
  <dcterms:modified xsi:type="dcterms:W3CDTF">2026-04-20T14:26:23Z</dcterms:modified>
  <dc:title>盐田区住房和建设局关于物业服务不规范等问题案例的通报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0D98C79AC0EE5214DFC6E56981C76EA8</vt:lpwstr>
  </property>
  <property fmtid="{D5CDD505-2E9C-101B-9397-08002B2CF9AE}" pid="4" name="KSOTemplateDocerSaveRecord">
    <vt:lpwstr>eyJoZGlkIjoiZjVhNGJiMWVmZTg4ZjFhYWZhYWFiMzBkODkwYWRkZmUiLCJ1c2VySWQiOiIxMjg5OTcyMDc5In0=</vt:lpwstr>
  </property>
</Properties>
</file>