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4"/>
        <w:ind w:left="0"/>
        <w:rPr>
          <w:rFonts w:hint="eastAsia" w:ascii="黑体" w:hAnsi="黑体" w:eastAsia="黑体" w:cs="黑体"/>
          <w:sz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  <w:lang w:eastAsia="zh-Hans"/>
        </w:rPr>
        <w:t>附件</w:t>
      </w:r>
      <w:r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  <w:lang w:val="en-US" w:eastAsia="zh-CN"/>
        </w:rPr>
        <w:t>3</w:t>
      </w:r>
    </w:p>
    <w:p>
      <w:pPr>
        <w:spacing w:before="34"/>
        <w:ind w:left="220"/>
        <w:rPr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napToGrid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napToGrid/>
          <w:kern w:val="2"/>
          <w:sz w:val="44"/>
          <w:szCs w:val="44"/>
          <w:lang w:val="en-US" w:eastAsia="zh-CN" w:bidi="ar-SA"/>
        </w:rPr>
        <w:t>桐悦湾花园看房交通指引和注意事项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Lines="0" w:afterLines="0" w:line="560" w:lineRule="exact"/>
        <w:ind w:firstLine="646" w:firstLineChars="200"/>
        <w:jc w:val="both"/>
        <w:textAlignment w:val="baseline"/>
        <w:rPr>
          <w:rFonts w:hint="eastAsia" w:ascii="仿宋" w:hAnsi="仿宋" w:eastAsia="仿宋" w:cs="仿宋"/>
          <w:b/>
          <w:bCs/>
          <w:color w:val="auto"/>
          <w:spacing w:val="1"/>
          <w:sz w:val="32"/>
          <w:szCs w:val="32"/>
        </w:rPr>
      </w:pPr>
    </w:p>
    <w:p>
      <w:pPr>
        <w:widowControl w:val="0"/>
        <w:kinsoku/>
        <w:autoSpaceDE/>
        <w:autoSpaceDN/>
        <w:adjustRightInd/>
        <w:snapToGrid/>
        <w:spacing w:line="276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看房现场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不提供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停车位，建议绿色出行。请看房家庭认真仔细阅读以下事项：</w:t>
      </w:r>
    </w:p>
    <w:p>
      <w:pPr>
        <w:widowControl w:val="0"/>
        <w:kinsoku/>
        <w:autoSpaceDE/>
        <w:autoSpaceDN/>
        <w:adjustRightInd/>
        <w:snapToGrid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b/>
          <w:snapToGrid/>
          <w:kern w:val="2"/>
          <w:sz w:val="28"/>
          <w:szCs w:val="28"/>
        </w:rPr>
        <w:t>一、看房交通</w:t>
      </w:r>
    </w:p>
    <w:p>
      <w:pPr>
        <w:widowControl w:val="0"/>
        <w:kinsoku/>
        <w:autoSpaceDE/>
        <w:autoSpaceDN/>
        <w:adjustRightInd/>
        <w:snapToGrid/>
        <w:spacing w:line="276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看房家庭可选择以下任意一种形式前往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eastAsia="zh-CN"/>
        </w:rPr>
        <w:t>桐悦湾花园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看房现场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（下简称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看房现场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），地址：盐田区沙头角街道园林路与梧桐路交汇东北侧。</w:t>
      </w:r>
    </w:p>
    <w:p>
      <w:pPr>
        <w:widowControl w:val="0"/>
        <w:kinsoku/>
        <w:autoSpaceDE/>
        <w:autoSpaceDN/>
        <w:adjustRightInd/>
        <w:snapToGrid/>
        <w:spacing w:line="276" w:lineRule="auto"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b/>
          <w:snapToGrid/>
          <w:kern w:val="2"/>
          <w:sz w:val="28"/>
          <w:szCs w:val="28"/>
        </w:rPr>
        <w:t>（一）乘坐地铁路线</w:t>
      </w:r>
    </w:p>
    <w:p>
      <w:pPr>
        <w:widowControl w:val="0"/>
        <w:numPr>
          <w:ilvl w:val="0"/>
          <w:numId w:val="0"/>
        </w:numPr>
        <w:kinsoku/>
        <w:autoSpaceDE/>
        <w:autoSpaceDN/>
        <w:adjustRightInd/>
        <w:snapToGrid/>
        <w:spacing w:line="276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1、您的位置——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沙头角地铁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站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C出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口</w:t>
      </w:r>
      <w:r>
        <w:rPr>
          <w:rFonts w:hint="default" w:ascii="仿宋" w:hAnsi="仿宋" w:eastAsia="仿宋" w:cs="仿宋"/>
          <w:snapToGrid/>
          <w:kern w:val="2"/>
          <w:sz w:val="28"/>
          <w:szCs w:val="28"/>
        </w:rPr>
        <w:t>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地铁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号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/8号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线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eastAsia="zh-Hans"/>
        </w:rPr>
        <w:t>）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——步行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约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340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米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到项目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看房现场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。</w:t>
      </w:r>
    </w:p>
    <w:p>
      <w:pPr>
        <w:spacing w:before="140" w:line="360" w:lineRule="auto"/>
        <w:ind w:firstLine="0" w:firstLineChars="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</w:rPr>
      </w:pPr>
      <w:r>
        <w:drawing>
          <wp:inline distT="0" distB="0" distL="114300" distR="114300">
            <wp:extent cx="5278755" cy="2442210"/>
            <wp:effectExtent l="0" t="0" r="17145" b="1524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562" w:firstLineChars="200"/>
        <w:jc w:val="both"/>
        <w:textAlignment w:val="baseline"/>
        <w:rPr>
          <w:rFonts w:ascii="仿宋" w:hAnsi="仿宋" w:eastAsia="仿宋" w:cs="仿宋"/>
          <w:b/>
          <w:bCs w:val="0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b/>
          <w:bCs w:val="0"/>
          <w:snapToGrid/>
          <w:kern w:val="2"/>
          <w:sz w:val="28"/>
          <w:szCs w:val="28"/>
        </w:rPr>
        <w:t>（二）乘坐公交路线（请密切留意最新公共交通信息）</w:t>
      </w:r>
    </w:p>
    <w:p>
      <w:pPr>
        <w:widowControl w:val="0"/>
        <w:numPr>
          <w:ilvl w:val="0"/>
          <w:numId w:val="0"/>
        </w:numPr>
        <w:kinsoku/>
        <w:autoSpaceDE/>
        <w:autoSpaceDN/>
        <w:adjustRightInd/>
        <w:snapToGrid/>
        <w:spacing w:line="276" w:lineRule="auto"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1、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您的位置——元墩头村站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68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路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/68路区间线A路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）下车-步行约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100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米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到项目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看房现场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left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default" w:ascii="仿宋" w:hAnsi="仿宋" w:eastAsia="仿宋" w:cs="仿宋"/>
          <w:snapToGrid/>
          <w:kern w:val="2"/>
          <w:sz w:val="28"/>
          <w:szCs w:val="28"/>
        </w:rPr>
        <w:t>2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、您的位置——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沙头角社康站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B619/中英街地铁接驳线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）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下车——步行约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218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米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到项目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看房现场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left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、您的位置——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沙头角消防救援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站（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M437/E28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）下车——步行约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395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米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到项目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看房现场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left"/>
        <w:textAlignment w:val="auto"/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4、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您的位置——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元墩街口站(68)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下车——步行约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414米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到项目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看房现场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。</w:t>
      </w:r>
    </w:p>
    <w:p>
      <w:pPr>
        <w:spacing w:before="140" w:line="360" w:lineRule="auto"/>
        <w:jc w:val="both"/>
        <w:rPr>
          <w:b/>
          <w:bCs/>
        </w:rPr>
      </w:pPr>
      <w:r>
        <w:drawing>
          <wp:inline distT="0" distB="0" distL="114300" distR="114300">
            <wp:extent cx="5271135" cy="2730500"/>
            <wp:effectExtent l="0" t="0" r="571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562" w:firstLineChars="200"/>
        <w:jc w:val="both"/>
        <w:textAlignment w:val="baseline"/>
        <w:rPr>
          <w:rFonts w:hint="default" w:ascii="仿宋" w:hAnsi="仿宋" w:eastAsia="仿宋" w:cs="仿宋"/>
          <w:b/>
          <w:bCs w:val="0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napToGrid/>
          <w:kern w:val="2"/>
          <w:sz w:val="28"/>
          <w:szCs w:val="28"/>
          <w:lang w:val="en-US" w:eastAsia="zh-CN"/>
        </w:rPr>
        <w:t>（三）自驾车路线（注：受场地限制，现场不提供停车位，建议滴滴或公交出行</w:t>
      </w:r>
      <w:r>
        <w:rPr>
          <w:rFonts w:hint="default" w:ascii="仿宋" w:hAnsi="仿宋" w:eastAsia="仿宋" w:cs="仿宋"/>
          <w:b/>
          <w:bCs w:val="0"/>
          <w:snapToGrid/>
          <w:kern w:val="2"/>
          <w:sz w:val="28"/>
          <w:szCs w:val="28"/>
          <w:lang w:val="en-US" w:eastAsia="zh-CN"/>
        </w:rPr>
        <w:t>）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both"/>
        <w:textAlignment w:val="auto"/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1、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从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盐田出发：您的位置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海山路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深盐路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林园路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梧桐路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到达桐悦湾花园看房现场。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2、从福田出发：滨河大道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沿河南路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罗沙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园林路—梧桐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到达桐悦湾花园看房现场。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3、从罗湖出发：爱国路—怡景路—罗沙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园林路—梧桐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到达桐悦湾花园看房现场。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4、从南山出发：滨海大道—滨河大道—春风隧道—沿河北路—罗沙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园林路—梧桐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到达桐悦湾花园看房现场。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5、从宝安出发：梦海大道—滨海大道—滨河大道—春风隧道—沿河北路—罗沙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园林路—梧桐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到达桐悦湾花园看房现场。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6、从龙华出发：广场沿河路—环观南路—观澜大道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沈海高速—武深高速—梧桐山大道—深盐路——梧桐路——到达桐悦湾花园看房现场。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7、从坪山出发：坪山大道—坪盐通道—惠深沿海高速—深盐路—园林路—梧桐路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到达桐悦湾花园看房现场。</w:t>
      </w:r>
    </w:p>
    <w:p>
      <w:pPr>
        <w:widowControl w:val="0"/>
        <w:kinsoku/>
        <w:autoSpaceDE/>
        <w:autoSpaceDN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8、从龙岗出发：龙翔大道—沈海高速—武深高速—梧桐山大道—深盐路—园林路—梧桐路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Hans"/>
        </w:rPr>
        <w:t>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到达桐悦湾花园看房现场。</w:t>
      </w:r>
    </w:p>
    <w:p>
      <w:pPr>
        <w:spacing w:before="140" w:line="360" w:lineRule="auto"/>
        <w:ind w:firstLine="644" w:firstLineChars="200"/>
        <w:jc w:val="both"/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  <w:lang w:val="en-US" w:eastAsia="zh-CN"/>
        </w:rPr>
        <w:t>二、交通区位图</w:t>
      </w:r>
    </w:p>
    <w:p>
      <w:pPr>
        <w:spacing w:before="52" w:line="294" w:lineRule="auto"/>
        <w:ind w:left="59" w:right="296"/>
        <w:rPr>
          <w:rFonts w:hint="eastAsia" w:ascii="仿宋" w:hAnsi="仿宋" w:eastAsia="仿宋" w:cs="仿宋"/>
          <w:color w:val="auto"/>
          <w:spacing w:val="-11"/>
          <w:sz w:val="16"/>
          <w:szCs w:val="16"/>
          <w:lang w:eastAsia="zh-CN"/>
        </w:rPr>
      </w:pPr>
      <w:r>
        <w:rPr>
          <w:rFonts w:hint="eastAsia" w:ascii="仿宋" w:hAnsi="仿宋" w:eastAsia="仿宋" w:cs="仿宋"/>
          <w:color w:val="auto"/>
          <w:spacing w:val="-11"/>
          <w:sz w:val="16"/>
          <w:szCs w:val="16"/>
          <w:lang w:eastAsia="zh-CN"/>
        </w:rPr>
        <w:drawing>
          <wp:inline distT="0" distB="0" distL="114300" distR="114300">
            <wp:extent cx="5232400" cy="2429510"/>
            <wp:effectExtent l="0" t="0" r="6350" b="8890"/>
            <wp:docPr id="2" name="图片 2" descr="ee14b9c2f999091f28039ab36fe99f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e14b9c2f999091f28039ab36fe99fd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sz w:val="18"/>
          <w:szCs w:val="32"/>
        </w:rPr>
      </w:pPr>
      <w:r>
        <w:rPr>
          <w:rFonts w:hint="eastAsia" w:ascii="仿宋" w:hAnsi="仿宋" w:eastAsia="仿宋" w:cs="仿宋"/>
          <w:b/>
          <w:sz w:val="18"/>
          <w:szCs w:val="32"/>
        </w:rPr>
        <w:t>（本区位示意图仅为方便观看，对交通道路的比例、尺寸、位置进行了调整设置，与实际道路距离、位置有区别；本区位图所标示的交通线路、教育设施、市政公建、生态景观等旨在提供参考，不排除因政府规划、政府规定及开发商未能控制的原因发生变化，不代表开发商对此作出要约或承诺。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</w:rPr>
        <w:t>三、注意事项</w:t>
      </w:r>
    </w:p>
    <w:p>
      <w:pPr>
        <w:widowControl w:val="0"/>
        <w:kinsoku/>
        <w:autoSpaceDE/>
        <w:autoSpaceDN/>
        <w:adjustRightInd/>
        <w:snapToGrid/>
        <w:ind w:firstLine="64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一）看房现场不提供停车位，建议乘坐公共交通出行、注意出行安全。</w:t>
      </w:r>
    </w:p>
    <w:p>
      <w:pPr>
        <w:widowControl w:val="0"/>
        <w:kinsoku/>
        <w:autoSpaceDE/>
        <w:autoSpaceDN/>
        <w:adjustRightInd/>
        <w:snapToGrid/>
        <w:ind w:firstLine="64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看房家庭须按约定的时间，凭申请人看房预约记录参加看房活动。</w:t>
      </w:r>
    </w:p>
    <w:p>
      <w:pPr>
        <w:widowControl w:val="0"/>
        <w:kinsoku/>
        <w:autoSpaceDE/>
        <w:autoSpaceDN/>
        <w:adjustRightInd/>
        <w:snapToGrid/>
        <w:ind w:firstLine="64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eastAsia="zh-CN"/>
        </w:rPr>
        <w:t>三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）考虑到看房现场接待能力有限，为了营造顺畅、良好的看房环境，请每个看房家庭最多安排两人现场看房。另从安全角度考虑，请看房家庭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/>
        </w:rPr>
        <w:t>尽量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不要带老人、儿童进入看房现场。</w:t>
      </w:r>
    </w:p>
    <w:p>
      <w:pPr>
        <w:widowControl w:val="0"/>
        <w:kinsoku/>
        <w:autoSpaceDE/>
        <w:autoSpaceDN/>
        <w:adjustRightInd/>
        <w:snapToGrid/>
        <w:ind w:firstLine="64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eastAsia="zh-CN"/>
        </w:rPr>
        <w:t>四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）为了保证看房家庭人身安全，请遵循现场工作人员统一安排，</w:t>
      </w:r>
      <w:r>
        <w:rPr>
          <w:rFonts w:hint="default" w:ascii="仿宋" w:hAnsi="仿宋" w:eastAsia="仿宋" w:cs="仿宋"/>
          <w:snapToGrid/>
          <w:kern w:val="2"/>
          <w:sz w:val="28"/>
          <w:szCs w:val="28"/>
          <w:lang w:val="en-US"/>
        </w:rPr>
        <w:t>走参观通道，在规定的线路上看房，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不要在看房现场随意走动，以免发生意外。</w:t>
      </w:r>
    </w:p>
    <w:p>
      <w:pPr>
        <w:widowControl w:val="0"/>
        <w:kinsoku/>
        <w:autoSpaceDE/>
        <w:autoSpaceDN/>
        <w:adjustRightInd/>
        <w:snapToGrid/>
        <w:ind w:firstLine="640"/>
        <w:jc w:val="both"/>
        <w:textAlignment w:val="auto"/>
        <w:rPr>
          <w:rFonts w:hint="eastAsia" w:ascii="仿宋" w:hAnsi="仿宋" w:eastAsia="仿宋" w:cs="仿宋"/>
          <w:snapToGrid/>
          <w:kern w:val="2"/>
          <w:sz w:val="28"/>
          <w:szCs w:val="28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eastAsia="zh-CN"/>
        </w:rPr>
        <w:t>五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</w:rPr>
        <w:t>）上述交通指引均来自百度地图查询结果，仅供参考，请结合自身情况合理安排出行路线。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39" w:firstLineChars="213"/>
        <w:textAlignment w:val="baseline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如有任何疑问，欢迎来电咨询：0755-</w:t>
      </w:r>
      <w:r>
        <w:rPr>
          <w:rFonts w:ascii="仿宋" w:hAnsi="仿宋" w:eastAsia="仿宋" w:cs="仿宋"/>
          <w:sz w:val="30"/>
          <w:szCs w:val="30"/>
        </w:rPr>
        <w:t>86266999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ascii="仿宋" w:hAnsi="仿宋" w:eastAsia="仿宋" w:cs="仿宋"/>
          <w:color w:val="auto"/>
          <w:spacing w:val="1"/>
          <w:sz w:val="32"/>
          <w:szCs w:val="32"/>
        </w:rPr>
      </w:pPr>
    </w:p>
    <w:p>
      <w:pPr>
        <w:widowControl w:val="0"/>
        <w:kinsoku/>
        <w:wordWrap w:val="0"/>
        <w:autoSpaceDE/>
        <w:autoSpaceDN/>
        <w:adjustRightInd/>
        <w:snapToGrid/>
        <w:ind w:firstLine="4765" w:firstLineChars="1702"/>
        <w:jc w:val="right"/>
        <w:textAlignment w:val="auto"/>
        <w:rPr>
          <w:rFonts w:hint="default" w:ascii="仿宋" w:hAnsi="仿宋" w:eastAsia="仿宋" w:cs="仿宋"/>
          <w:snapToGrid/>
          <w:kern w:val="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深圳市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>盐田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Hans"/>
        </w:rPr>
        <w:t>安居有限公司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lang w:val="en-US" w:eastAsia="zh-CN"/>
        </w:rPr>
        <w:t xml:space="preserve">   </w:t>
      </w:r>
    </w:p>
    <w:p>
      <w:pPr>
        <w:widowControl w:val="0"/>
        <w:kinsoku/>
        <w:wordWrap w:val="0"/>
        <w:autoSpaceDE/>
        <w:autoSpaceDN/>
        <w:adjustRightInd/>
        <w:snapToGrid/>
        <w:ind w:firstLine="4765" w:firstLineChars="1702"/>
        <w:jc w:val="right"/>
        <w:textAlignment w:val="auto"/>
        <w:rPr>
          <w:rFonts w:hint="default" w:ascii="仿宋" w:hAnsi="仿宋" w:eastAsia="仿宋" w:cs="仿宋"/>
          <w:snapToGrid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8"/>
          <w:szCs w:val="28"/>
          <w:highlight w:val="none"/>
        </w:rPr>
        <w:t>202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highlight w:val="none"/>
          <w:lang w:val="en-US" w:eastAsia="zh-CN"/>
        </w:rPr>
        <w:t>6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highlight w:val="none"/>
        </w:rPr>
        <w:t>年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highlight w:val="none"/>
          <w:lang w:val="en-US" w:eastAsia="zh-CN"/>
        </w:rPr>
        <w:t>6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highlight w:val="none"/>
        </w:rPr>
        <w:t>月</w:t>
      </w:r>
      <w:r>
        <w:rPr>
          <w:rFonts w:hint="eastAsia" w:ascii="仿宋" w:hAnsi="仿宋" w:eastAsia="仿宋" w:cs="仿宋"/>
          <w:snapToGrid/>
          <w:kern w:val="2"/>
          <w:sz w:val="28"/>
          <w:szCs w:val="28"/>
          <w:highlight w:val="none"/>
          <w:lang w:val="en-US" w:eastAsia="zh-CN"/>
        </w:rPr>
        <w:t xml:space="preserve">         </w:t>
      </w:r>
      <w:bookmarkStart w:id="0" w:name="_GoBack"/>
      <w:bookmarkEnd w:id="0"/>
    </w:p>
    <w:p>
      <w:pPr>
        <w:widowControl w:val="0"/>
        <w:kinsoku/>
        <w:autoSpaceDE/>
        <w:autoSpaceDN/>
        <w:adjustRightInd/>
        <w:snapToGrid/>
        <w:jc w:val="center"/>
        <w:textAlignment w:val="auto"/>
        <w:rPr>
          <w:rFonts w:hint="eastAsia" w:ascii="仿宋" w:hAnsi="仿宋" w:eastAsia="仿宋" w:cs="仿宋"/>
          <w:snapToGrid/>
          <w:kern w:val="2"/>
          <w:sz w:val="24"/>
          <w:szCs w:val="24"/>
          <w:highlight w:val="none"/>
          <w:lang w:val="en-US" w:eastAsia="zh-CN"/>
        </w:rPr>
      </w:pPr>
    </w:p>
    <w:p>
      <w:pPr>
        <w:widowControl/>
        <w:kinsoku/>
        <w:autoSpaceDE/>
        <w:autoSpaceDN/>
        <w:adjustRightInd/>
        <w:snapToGrid/>
        <w:jc w:val="left"/>
        <w:textAlignment w:val="auto"/>
        <w:rPr>
          <w:rFonts w:hint="eastAsia" w:ascii="仿宋" w:hAnsi="仿宋" w:eastAsia="仿宋" w:cs="仿宋"/>
          <w:snapToGrid/>
          <w:kern w:val="2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napToGrid/>
          <w:kern w:val="2"/>
          <w:sz w:val="24"/>
          <w:szCs w:val="24"/>
          <w:lang w:val="en-US" w:eastAsia="zh-CN"/>
        </w:rPr>
        <w:br w:type="page"/>
      </w:r>
    </w:p>
    <w:p>
      <w:pPr>
        <w:widowControl w:val="0"/>
        <w:kinsoku/>
        <w:autoSpaceDE/>
        <w:autoSpaceDN/>
        <w:adjustRightInd/>
        <w:snapToGrid/>
        <w:jc w:val="both"/>
        <w:textAlignment w:val="auto"/>
        <w:rPr>
          <w:rFonts w:hint="eastAsia" w:ascii="仿宋" w:hAnsi="仿宋" w:eastAsia="仿宋" w:cs="仿宋"/>
          <w:snapToGrid/>
          <w:kern w:val="2"/>
          <w:sz w:val="24"/>
          <w:szCs w:val="24"/>
          <w:lang w:val="en-US" w:eastAsia="zh-CN"/>
        </w:rPr>
      </w:pPr>
    </w:p>
    <w:p>
      <w:pPr>
        <w:widowControl w:val="0"/>
        <w:kinsoku/>
        <w:autoSpaceDE/>
        <w:autoSpaceDN/>
        <w:adjustRightInd/>
        <w:snapToGrid/>
        <w:jc w:val="center"/>
        <w:textAlignment w:val="auto"/>
        <w:rPr>
          <w:rFonts w:hint="eastAsia" w:ascii="仿宋" w:hAnsi="仿宋" w:eastAsia="仿宋" w:cs="仿宋"/>
          <w:snapToGrid/>
          <w:kern w:val="2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napToGrid/>
          <w:kern w:val="2"/>
          <w:sz w:val="24"/>
          <w:szCs w:val="24"/>
          <w:lang w:val="en-US" w:eastAsia="zh-CN"/>
        </w:rPr>
        <w:t>桐悦湾花园</w:t>
      </w:r>
      <w:r>
        <w:rPr>
          <w:rFonts w:hint="eastAsia" w:ascii="仿宋" w:hAnsi="仿宋" w:eastAsia="仿宋" w:cs="仿宋"/>
          <w:snapToGrid/>
          <w:kern w:val="2"/>
          <w:sz w:val="24"/>
          <w:szCs w:val="24"/>
          <w:lang w:val="en-US" w:eastAsia="zh-Hans"/>
        </w:rPr>
        <w:t>看房定位二维码</w:t>
      </w:r>
      <w:r>
        <w:rPr>
          <w:rFonts w:hint="eastAsia" w:ascii="仿宋" w:hAnsi="仿宋" w:eastAsia="仿宋" w:cs="仿宋"/>
          <w:snapToGrid/>
          <w:kern w:val="2"/>
          <w:sz w:val="24"/>
          <w:szCs w:val="24"/>
          <w:lang w:val="en-US" w:eastAsia="zh-CN"/>
        </w:rPr>
        <w:t>：</w:t>
      </w:r>
    </w:p>
    <w:p>
      <w:pPr>
        <w:autoSpaceDE/>
        <w:autoSpaceDN/>
        <w:adjustRightInd w:val="0"/>
        <w:snapToGrid w:val="0"/>
        <w:spacing w:line="360" w:lineRule="auto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37740" cy="2237740"/>
            <wp:effectExtent l="0" t="0" r="10160" b="10160"/>
            <wp:docPr id="3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0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rial">
    <w:altName w:val="Nimbus Roman No9 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Q1N2IxMzMyNzY0YTNjNzgxYTE0NzU1NWRkMTJmN2EifQ=="/>
  </w:docVars>
  <w:rsids>
    <w:rsidRoot w:val="00000000"/>
    <w:rsid w:val="101B187D"/>
    <w:rsid w:val="17AE7957"/>
    <w:rsid w:val="1AA01804"/>
    <w:rsid w:val="29D00234"/>
    <w:rsid w:val="2A353D77"/>
    <w:rsid w:val="2AF7727E"/>
    <w:rsid w:val="2CC0310E"/>
    <w:rsid w:val="3C8F1D91"/>
    <w:rsid w:val="6EBF6A6C"/>
    <w:rsid w:val="7BD79C9A"/>
    <w:rsid w:val="7C274758"/>
    <w:rsid w:val="7F9FF717"/>
    <w:rsid w:val="95EFD840"/>
    <w:rsid w:val="DEAA01EC"/>
    <w:rsid w:val="F75D8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1216</Words>
  <Characters>1258</Characters>
  <Lines>0</Lines>
  <Paragraphs>0</Paragraphs>
  <TotalTime>0</TotalTime>
  <ScaleCrop>false</ScaleCrop>
  <LinksUpToDate>false</LinksUpToDate>
  <CharactersWithSpaces>1259</CharactersWithSpaces>
  <Application>WPS Office_11.8.2.12219_F1E327BC-269C-435d-A152-05C5408002CA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2025-05-29T00:32:00Z</dcterms:created>
  <dc:creator>Lenovo</dc:creator>
  <cp:lastModifiedBy>yt</cp:lastModifiedBy>
  <dcterms:modified xsi:type="dcterms:W3CDTF">2026-06-02T16:12:04Z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2052-11.8.2.12219</vt:lpwstr>
  </property>
  <property fmtid="{D5CDD505-2E9C-101B-9397-08002B2CF9AE}" pid="3" name="KSOTemplateDocerSaveRecord">
    <vt:lpwstr>eyJoZGlkIjoiMmYxMjZhYmYxYTk1YTFmMjA0YjhlYzIwODFjMWVmZGIiLCJ1c2VySWQiOiI0MzYwNjE2MzUifQ==</vt:lpwstr>
  </property>
  <property fmtid="{D5CDD505-2E9C-101B-9397-08002B2CF9AE}" pid="4" name="ICV">
    <vt:lpwstr>F248D6E5B9E04430BE6E8C6875D22072_43</vt:lpwstr>
  </property>
</Properties>
</file>