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_GBK" w:hAnsi="方正小标宋_GBK" w:eastAsia="方正小标宋_GBK" w:cs="方正小标宋_GBK"/>
          <w:sz w:val="36"/>
          <w:szCs w:val="36"/>
          <w:lang w:eastAsia="zh-CN"/>
        </w:rPr>
      </w:pPr>
      <w:bookmarkStart w:id="0" w:name="_GoBack"/>
      <w:bookmarkEnd w:id="0"/>
      <w:r>
        <w:rPr>
          <w:rFonts w:hint="eastAsia" w:ascii="方正小标宋_GBK" w:hAnsi="方正小标宋_GBK" w:eastAsia="方正小标宋_GBK" w:cs="方正小标宋_GBK"/>
          <w:sz w:val="36"/>
          <w:szCs w:val="36"/>
        </w:rPr>
        <w:t>深圳开放大学</w:t>
      </w:r>
      <w:r>
        <w:rPr>
          <w:rFonts w:hint="eastAsia" w:ascii="方正小标宋_GBK" w:hAnsi="方正小标宋_GBK" w:eastAsia="方正小标宋_GBK" w:cs="方正小标宋_GBK"/>
          <w:sz w:val="36"/>
          <w:szCs w:val="36"/>
          <w:lang w:eastAsia="zh-CN"/>
        </w:rPr>
        <w:t>沙头角教学点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202</w:t>
      </w:r>
      <w:r>
        <w:rPr>
          <w:rFonts w:hint="eastAsia" w:ascii="方正小标宋_GBK" w:hAnsi="方正小标宋_GBK" w:eastAsia="方正小标宋_GBK" w:cs="方正小标宋_GBK"/>
          <w:sz w:val="36"/>
          <w:szCs w:val="36"/>
          <w:lang w:val="en-US" w:eastAsia="zh-CN"/>
        </w:rPr>
        <w:t>6</w:t>
      </w:r>
      <w:r>
        <w:rPr>
          <w:rFonts w:hint="eastAsia" w:ascii="方正小标宋_GBK" w:hAnsi="方正小标宋_GBK" w:eastAsia="方正小标宋_GBK" w:cs="方正小标宋_GBK"/>
          <w:sz w:val="36"/>
          <w:szCs w:val="36"/>
        </w:rPr>
        <w:t>年</w:t>
      </w:r>
      <w:r>
        <w:rPr>
          <w:rFonts w:hint="eastAsia" w:ascii="方正小标宋_GBK" w:hAnsi="方正小标宋_GBK" w:eastAsia="方正小标宋_GBK" w:cs="方正小标宋_GBK"/>
          <w:sz w:val="36"/>
          <w:szCs w:val="36"/>
          <w:lang w:val="en-US" w:eastAsia="zh-CN"/>
        </w:rPr>
        <w:t>秋</w:t>
      </w:r>
      <w:r>
        <w:rPr>
          <w:rFonts w:hint="eastAsia" w:ascii="方正小标宋_GBK" w:hAnsi="方正小标宋_GBK" w:eastAsia="方正小标宋_GBK" w:cs="方正小标宋_GBK"/>
          <w:sz w:val="36"/>
          <w:szCs w:val="36"/>
        </w:rPr>
        <w:t>季</w:t>
      </w:r>
      <w:r>
        <w:rPr>
          <w:rFonts w:hint="eastAsia" w:ascii="方正小标宋_GBK" w:hAnsi="方正小标宋_GBK" w:eastAsia="方正小标宋_GBK" w:cs="方正小标宋_GBK"/>
          <w:sz w:val="36"/>
          <w:szCs w:val="36"/>
          <w:lang w:eastAsia="zh-CN"/>
        </w:rPr>
        <w:t>学期</w:t>
      </w:r>
      <w:r>
        <w:rPr>
          <w:rFonts w:hint="eastAsia" w:ascii="方正小标宋_GBK" w:hAnsi="方正小标宋_GBK" w:eastAsia="方正小标宋_GBK" w:cs="方正小标宋_GBK"/>
          <w:sz w:val="36"/>
          <w:szCs w:val="36"/>
        </w:rPr>
        <w:t>开放教育本专科招生简章</w:t>
      </w:r>
    </w:p>
    <w:p>
      <w:pPr>
        <w:keepNext w:val="0"/>
        <w:keepLines w:val="0"/>
        <w:pageBreakBefore w:val="0"/>
        <w:widowControl w:val="0"/>
        <w:kinsoku/>
        <w:wordWrap/>
        <w:overflowPunct/>
        <w:topLinePunct w:val="0"/>
        <w:autoSpaceDE/>
        <w:autoSpaceDN/>
        <w:bidi w:val="0"/>
        <w:adjustRightInd/>
        <w:snapToGrid/>
        <w:spacing w:before="313" w:beforeLines="100" w:line="360" w:lineRule="exact"/>
        <w:ind w:left="0" w:leftChars="0"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一、学校简介</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（一）国家开放大学</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国家开放大学前身是邓小平同志于1978年亲自倡导并批示创办的中央广播电视大学。2012年6月，中央广播电视大学更名为国家开放大学。2020年8月教育部党组审议通过《国家开放大学综合改革方案》，明确要求把国家开放大学建成我国终身教育的主要平台、在线教育的主要平台和灵活教育的平台、对外合作的平台（四大平台），标志着广播电视大学转型升级和开放大学高质量发展进入新阶段。</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国家开放大学是教育部直属的，以促进终身学习为使命、以现代信息技术为支撑、以“互联网+”为特征、面向全国开展开放教育的新型高等学校。学校在教育部领导下统筹全国开放教育体系建设，指导和服务全国开放教育办学业务，着力建设终身学习公共服务平台，面向全民提供终身教育及服务，促进“人人皆学、处处能学、时时可学”。</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开放教育是一种新型教育理念和人才培养模式，是经教育部批准的开放大学常规办学形式，它体现了世界高等教育的发展趋势。这种面向一切求学者、以学生满意为第一目标、学习时限开放、学习方式自主选择的教育形式吸引了一批批社会在职人员充电深造。</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楷体_GBK" w:hAnsi="方正楷体_GBK" w:eastAsia="方正楷体_GBK" w:cs="方正楷体_GBK"/>
          <w:sz w:val="21"/>
          <w:szCs w:val="21"/>
          <w:lang w:val="en-US" w:eastAsia="zh-CN"/>
        </w:rPr>
        <w:t>（二）深圳开放大学</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深圳开放大学（原深圳广播电视大学）创建于1980年，是深圳特区第一所公办高等学校，属全国44所省级开放大学之一。建校以来，学校秉承“服务为本、学员第一”的办学理念，遵循“崇德明志、笃学有为”的校风校训，贴近深圳产业、市场需求开展办学，先后开设硕士、本科、专科三个层次的各类专业共计80多个，构建了1个校本部、10个学院、22个学习中心和1个职业学校组成的覆盖全市的远程办学系统。现在有籍生5万余人，累计为社会培养25万余名应用型高等专门人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方正小标宋_GBK" w:hAnsi="方正小标宋_GBK" w:eastAsia="方正小标宋_GBK" w:cs="方正小标宋_GBK"/>
          <w:sz w:val="21"/>
          <w:szCs w:val="21"/>
          <w:lang w:eastAsia="zh-CN"/>
        </w:rPr>
      </w:pPr>
      <w:r>
        <w:rPr>
          <w:rFonts w:hint="eastAsia" w:ascii="方正楷体_GBK" w:hAnsi="方正楷体_GBK" w:eastAsia="方正楷体_GBK" w:cs="方正楷体_GBK"/>
          <w:sz w:val="21"/>
          <w:szCs w:val="21"/>
          <w:lang w:val="en-US" w:eastAsia="zh-CN"/>
        </w:rPr>
        <w:t>（三）</w:t>
      </w:r>
      <w:r>
        <w:rPr>
          <w:rFonts w:hint="eastAsia" w:ascii="方正楷体_GBK" w:hAnsi="方正楷体_GBK" w:eastAsia="方正楷体_GBK" w:cs="方正楷体_GBK"/>
          <w:kern w:val="2"/>
          <w:sz w:val="21"/>
          <w:szCs w:val="21"/>
          <w:lang w:val="en-US" w:eastAsia="zh-CN" w:bidi="ar-SA"/>
        </w:rPr>
        <w:t>深圳开放大学沙头角教学点</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深圳开放大学沙头角教学点是深圳开放大学在盐田区的一个教学点，负责辖区学历教育相关工作，先后被评为“全国示范性基层电大”“全国广播电视大学开放教育招生先进集体”“广播电视大学全国统一考试优秀考点”“国家开放大学示范性考点”“国家开放大学教务工作先进集体”“广东省成人教育先进集体”等荣誉称号。</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1" w:firstLineChars="200"/>
        <w:textAlignment w:val="auto"/>
        <w:rPr>
          <w:rFonts w:hint="default"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二、招生对象</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（一）专科起点本科专业</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具有国民教育系列相同或相近专业高等专科（含专科）以上学历者。</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（二）高中起点专科专业</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具有普通高中、职业高中、技工学校和中等专业学校及以上学历者。17周岁及以上，无户籍、职业等限制，符合条件者均可报读。</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三、招生专业</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（一）高中起点专科</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电子商务、行政管理、工商管理、现代物流管理、大数据与会计、学前教育、社会工作、广告艺术设计、体育运营与管理。</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（二）专科起点本科</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电子商务、行政管理、工商管理、会计学、学前教育、社会工作、法学、公共事业管理（家庭及社会教育指导方向）、书法学、汉语国际教育。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四、报名时间</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即日起至2026年10月16日下午18时止。</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五、报名地址及电话</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（一）地址</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盐田区海山街道梧桐路1008号，盐田区委党校三楼303室。乘坐地铁2号线（8号线）到盐田港西站C出口出站，沿下梧桐路往上走到十字路口右拐；乘坐M444公交在“盐田区党校”站下。</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（二）咨询电话</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请在工作时间拨打0755--25743383咨询，每日上午9:00-12:00时，下午14:00-18:00时。非工作时间可添加招生工作人员李老师（13927411462）和胡老师（15976857725）的微信咨询。2026年秋季新生QQ群号152627736，欢迎加入交流。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招生监督电话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1.沙头角教学点：0755--25743226。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firstLine="0" w:firstLineChars="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2.深圳开放大学：0755--82116067。</w:t>
      </w:r>
      <w:r>
        <w:rPr>
          <w:rFonts w:hint="eastAsia" w:ascii="方正仿宋_GBK" w:hAnsi="方正仿宋_GBK" w:eastAsia="方正仿宋_GBK" w:cs="方正仿宋_GBK"/>
          <w:sz w:val="21"/>
          <w:szCs w:val="21"/>
          <w:lang w:val="en-US" w:eastAsia="zh-CN"/>
        </w:rPr>
        <w:br w:type="textWrapping"/>
      </w:r>
      <w:r>
        <w:rPr>
          <w:rFonts w:hint="eastAsia" w:ascii="方正黑体_GBK" w:hAnsi="方正黑体_GBK" w:eastAsia="方正黑体_GBK" w:cs="方正黑体_GBK"/>
          <w:b/>
          <w:bCs/>
          <w:sz w:val="21"/>
          <w:szCs w:val="21"/>
          <w:lang w:val="en-US" w:eastAsia="zh-CN"/>
        </w:rPr>
        <w:t>六、报名方式</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（一）网上报名</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黑体_GBK" w:hAnsi="方正黑体_GBK" w:eastAsia="方正黑体_GBK" w:cs="方正黑体_GBK"/>
          <w:sz w:val="21"/>
          <w:szCs w:val="21"/>
          <w:lang w:val="en-US" w:eastAsia="zh-CN"/>
        </w:rPr>
        <w:t>登入“深圳开放大学在线报名”微信小程序</w:t>
      </w:r>
      <w:r>
        <w:rPr>
          <w:rFonts w:hint="eastAsia" w:ascii="方正仿宋_GBK" w:hAnsi="方正仿宋_GBK" w:eastAsia="方正仿宋_GBK" w:cs="方正仿宋_GBK"/>
          <w:sz w:val="21"/>
          <w:szCs w:val="21"/>
          <w:lang w:val="en-US" w:eastAsia="zh-CN"/>
        </w:rPr>
        <w:t>，录入个人报读信息，上传相关证件及蓝底电子照片（规格为480*640，30KB-50KB），</w:t>
      </w:r>
      <w:r>
        <w:rPr>
          <w:rFonts w:hint="eastAsia" w:ascii="方正黑体_GBK" w:hAnsi="方正黑体_GBK" w:eastAsia="方正黑体_GBK" w:cs="方正黑体_GBK"/>
          <w:sz w:val="21"/>
          <w:szCs w:val="21"/>
          <w:lang w:val="en-US" w:eastAsia="zh-CN"/>
        </w:rPr>
        <w:t>报读学校需选择“沙头角分校”</w:t>
      </w:r>
      <w:r>
        <w:rPr>
          <w:rFonts w:hint="eastAsia" w:ascii="方正仿宋_GBK" w:hAnsi="方正仿宋_GBK" w:eastAsia="方正仿宋_GBK" w:cs="方正仿宋_GBK"/>
          <w:sz w:val="21"/>
          <w:szCs w:val="21"/>
          <w:lang w:val="en-US" w:eastAsia="zh-CN"/>
        </w:rPr>
        <w:t>，</w:t>
      </w:r>
      <w:r>
        <w:rPr>
          <w:rFonts w:hint="eastAsia" w:ascii="方正黑体_GBK" w:hAnsi="方正黑体_GBK" w:eastAsia="方正黑体_GBK" w:cs="方正黑体_GBK"/>
          <w:sz w:val="21"/>
          <w:szCs w:val="21"/>
          <w:lang w:val="en-US" w:eastAsia="zh-CN"/>
        </w:rPr>
        <w:t>填写“毕业学校”时要与毕业证书上公章内容完全一致</w:t>
      </w:r>
      <w:r>
        <w:rPr>
          <w:rFonts w:hint="eastAsia" w:ascii="方正仿宋_GBK" w:hAnsi="方正仿宋_GBK" w:eastAsia="方正仿宋_GBK" w:cs="方正仿宋_GBK"/>
          <w:sz w:val="21"/>
          <w:szCs w:val="21"/>
          <w:lang w:val="en-US" w:eastAsia="zh-CN"/>
        </w:rPr>
        <w:t>。非深圳户籍还需提供以下在深圳的证明材料之一：居住证、社会保险参保证明、个人所得税完税证明、租房协议等，原件及复印件1份。报名信息提交后，若需更正，请点击信息查改，输入居民身份证号码进行更正或拨打招生咨询电话更正。网上报名所填信息及提交材料必须真实、准确、有效，提交前需逐一认真校对。以上资料待学校审核通过后,学校通知学生缴费，缴费成功即完成报名流程（缴费方式及流程详见本文第七条)。</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（二）现场报名</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报名者持本人居民身份证、毕业证书原件和复印件各1份（报读专起本必须持有在中国高等教育学生信息网&lt;www.chsi.com.cn&gt;下载打印的《教育部学历证书电子注册备案表》或由全国高等学校学生信息咨询与就业指导中心签发的中国高等教育学历认证报告原件）到校办理报名信息初审和缴费手续。非深圳户籍还需提供以下在深圳的证明材料之一：居住证、社会保险参保证明、个人所得税完税证明、租房协议等，原件及复印件1份。上述证件验原件留复印件，所有复印件需本人签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七、收费标准及方式</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（一）收费标准</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国家开放大学按三年业余学习安排专科、专科起点本科教学计划。我校按深圳市政府价格主管部门批准的收费标准执行，</w:t>
      </w:r>
      <w:r>
        <w:rPr>
          <w:rFonts w:hint="eastAsia" w:ascii="方正黑体_GBK" w:hAnsi="方正黑体_GBK" w:eastAsia="方正黑体_GBK" w:cs="方正黑体_GBK"/>
          <w:sz w:val="21"/>
          <w:szCs w:val="21"/>
          <w:lang w:val="en-US" w:eastAsia="zh-CN"/>
        </w:rPr>
        <w:t>专科、专科起点本科按三学年收费</w:t>
      </w:r>
      <w:r>
        <w:rPr>
          <w:rFonts w:hint="eastAsia" w:ascii="方正仿宋_GBK" w:hAnsi="方正仿宋_GBK" w:eastAsia="方正仿宋_GBK" w:cs="方正仿宋_GBK"/>
          <w:sz w:val="21"/>
          <w:szCs w:val="21"/>
          <w:lang w:val="en-US" w:eastAsia="zh-CN"/>
        </w:rPr>
        <w:t>，每学年收费标准如下：</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1.学费。2026年秋季学期高中起点专科、专科起点本科</w:t>
      </w:r>
      <w:r>
        <w:rPr>
          <w:rFonts w:hint="eastAsia" w:ascii="方正仿宋_GBK" w:hAnsi="方正仿宋_GBK" w:eastAsia="方正仿宋_GBK" w:cs="方正仿宋_GBK"/>
          <w:b w:val="0"/>
          <w:bCs w:val="0"/>
          <w:sz w:val="21"/>
          <w:szCs w:val="21"/>
          <w:lang w:val="en-US" w:eastAsia="zh-CN"/>
        </w:rPr>
        <w:t>2500元/生·学年，其中高中起点专科广告艺术设计专业3500元/生·学年</w:t>
      </w:r>
      <w:r>
        <w:rPr>
          <w:rFonts w:hint="eastAsia" w:ascii="方正仿宋_GBK" w:hAnsi="方正仿宋_GBK" w:eastAsia="方正仿宋_GBK" w:cs="方正仿宋_GBK"/>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2.考试费。理论课考试费20元/科•次，实践课考试费40元/科•次（各专业按专业规则第一、二学年每学年计划安排理论课考试8科次，每学年预收考试费160元；第三学年核算各专业规则内总考试科次，收取剩余考试费）。</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3.教材费。每人每学期根据教学安排，自行购买实际所需教材。</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（二）缴费方式及流程</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关注“深圳财政”微信公众号，点击“服务”，选择“便民服务”下的“非税缴费”。点击“一般非税缴款”输入由招生工作人员提供的缴款码，核对年级专业班级、姓名、学费金额（</w:t>
      </w:r>
      <w:r>
        <w:rPr>
          <w:rFonts w:hint="eastAsia" w:ascii="方正黑体_GBK" w:hAnsi="方正黑体_GBK" w:eastAsia="方正黑体_GBK" w:cs="方正黑体_GBK"/>
          <w:sz w:val="21"/>
          <w:szCs w:val="21"/>
          <w:lang w:val="en-US" w:eastAsia="zh-CN"/>
        </w:rPr>
        <w:t>第一学年学费2660元，其中高中起点专科广告艺术设计专业3660元</w:t>
      </w:r>
      <w:r>
        <w:rPr>
          <w:rFonts w:hint="eastAsia" w:ascii="方正仿宋_GBK" w:hAnsi="方正仿宋_GBK" w:eastAsia="方正仿宋_GBK" w:cs="方正仿宋_GBK"/>
          <w:sz w:val="21"/>
          <w:szCs w:val="21"/>
          <w:lang w:val="en-US" w:eastAsia="zh-CN"/>
        </w:rPr>
        <w:t>），核对无误后点击支付，完成缴费。缴费成功后，截图发给学校招生工作人员登记备案。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1" w:firstLineChars="200"/>
        <w:textAlignment w:val="auto"/>
        <w:rPr>
          <w:rFonts w:hint="eastAsia" w:ascii="方正黑体_GBK" w:hAnsi="方正黑体_GBK" w:eastAsia="方正黑体_GBK" w:cs="方正黑体_GBK"/>
          <w:b/>
          <w:bCs/>
          <w:sz w:val="21"/>
          <w:szCs w:val="21"/>
          <w:lang w:val="en-US" w:eastAsia="zh-CN"/>
        </w:rPr>
      </w:pPr>
      <w:r>
        <w:rPr>
          <w:rFonts w:hint="eastAsia" w:ascii="方正黑体_GBK" w:hAnsi="方正黑体_GBK" w:eastAsia="方正黑体_GBK" w:cs="方正黑体_GBK"/>
          <w:b/>
          <w:bCs/>
          <w:sz w:val="21"/>
          <w:szCs w:val="21"/>
          <w:lang w:val="en-US" w:eastAsia="zh-CN"/>
        </w:rPr>
        <w:t>八、学习与毕业</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（一）学习方式</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学生参加在线学习和面授学习，完成课程作业，参加课程考试。学生主要利用学校指定的网络课程（含音、视频资源）和文字教材等多种媒体资源进行学习。学生通过登录国家开放大学学习网点播和查看网上教学资源在线学习，利用论坛、网上直播和视频系统等网络交互手段与同学、教师进行学习交流，根据教学安排到校参加集中面授学习或小组学习。面授学习一般安排在工作日晚上或周末。</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楷体_GBK" w:hAnsi="方正楷体_GBK" w:eastAsia="方正楷体_GBK" w:cs="方正楷体_GBK"/>
          <w:sz w:val="21"/>
          <w:szCs w:val="21"/>
          <w:lang w:val="en-US" w:eastAsia="zh-CN"/>
        </w:rPr>
      </w:pPr>
      <w:r>
        <w:rPr>
          <w:rFonts w:hint="eastAsia" w:ascii="方正楷体_GBK" w:hAnsi="方正楷体_GBK" w:eastAsia="方正楷体_GBK" w:cs="方正楷体_GBK"/>
          <w:sz w:val="21"/>
          <w:szCs w:val="21"/>
          <w:lang w:val="en-US" w:eastAsia="zh-CN"/>
        </w:rPr>
        <w:t>（二）毕业及颁证</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学生学籍自注册入学起八年内有效，专起本和高起专专业最短学习年限均为两年半。国家开放大学实行学分制，学生在学籍有效期内取得毕业规定的学分、思想品德鉴定符合要求，准予毕业并颁发国家开放大学毕业证书。毕业证书可在教育部学历证书查询网站--中国高等教育学生信息网（www.chsi.com.cn）查询。专起本学生符合条件的可按规定申请学士学位。</w:t>
      </w:r>
    </w:p>
    <w:p>
      <w:pPr>
        <w:numPr>
          <w:ilvl w:val="0"/>
          <w:numId w:val="0"/>
        </w:numPr>
        <w:jc w:val="center"/>
        <w:rPr>
          <w:sz w:val="32"/>
          <w:szCs w:val="32"/>
        </w:rPr>
      </w:pPr>
      <w:r>
        <w:rPr>
          <w:rFonts w:ascii="宋体" w:hAnsi="宋体" w:eastAsia="宋体" w:cs="宋体"/>
          <w:kern w:val="0"/>
          <w:sz w:val="32"/>
          <w:szCs w:val="32"/>
          <w:lang w:val="en-US" w:eastAsia="zh-CN" w:bidi="ar"/>
        </w:rPr>
        <w:drawing>
          <wp:inline distT="0" distB="0" distL="114300" distR="114300">
            <wp:extent cx="3122930" cy="2416175"/>
            <wp:effectExtent l="0" t="0" r="1270" b="3175"/>
            <wp:docPr id="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56"/>
                    <pic:cNvPicPr>
                      <a:picLocks noChangeAspect="1"/>
                    </pic:cNvPicPr>
                  </pic:nvPicPr>
                  <pic:blipFill>
                    <a:blip r:embed="rId5"/>
                    <a:stretch>
                      <a:fillRect/>
                    </a:stretch>
                  </pic:blipFill>
                  <pic:spPr>
                    <a:xfrm>
                      <a:off x="0" y="0"/>
                      <a:ext cx="3122930" cy="2416175"/>
                    </a:xfrm>
                    <a:prstGeom prst="rect">
                      <a:avLst/>
                    </a:prstGeom>
                    <a:noFill/>
                    <a:ln>
                      <a:noFill/>
                    </a:ln>
                  </pic:spPr>
                </pic:pic>
              </a:graphicData>
            </a:graphic>
          </wp:inline>
        </w:drawing>
      </w:r>
      <w:r>
        <w:rPr>
          <w:rFonts w:hint="eastAsia" w:ascii="宋体" w:hAnsi="宋体" w:cs="宋体"/>
          <w:kern w:val="0"/>
          <w:sz w:val="32"/>
          <w:szCs w:val="32"/>
          <w:lang w:val="en-US" w:eastAsia="zh-CN" w:bidi="ar"/>
        </w:rPr>
        <w:t xml:space="preserve"> </w:t>
      </w:r>
      <w:r>
        <w:rPr>
          <w:rFonts w:ascii="宋体" w:hAnsi="宋体" w:eastAsia="宋体" w:cs="宋体"/>
          <w:kern w:val="0"/>
          <w:sz w:val="32"/>
          <w:szCs w:val="32"/>
          <w:lang w:val="en-US" w:eastAsia="zh-CN" w:bidi="ar"/>
        </w:rPr>
        <w:drawing>
          <wp:inline distT="0" distB="0" distL="114300" distR="114300">
            <wp:extent cx="2066290" cy="2449830"/>
            <wp:effectExtent l="0" t="0" r="10160" b="7620"/>
            <wp:docPr id="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56"/>
                    <pic:cNvPicPr>
                      <a:picLocks noChangeAspect="1"/>
                    </pic:cNvPicPr>
                  </pic:nvPicPr>
                  <pic:blipFill>
                    <a:blip r:embed="rId6"/>
                    <a:stretch>
                      <a:fillRect/>
                    </a:stretch>
                  </pic:blipFill>
                  <pic:spPr>
                    <a:xfrm>
                      <a:off x="0" y="0"/>
                      <a:ext cx="2066290" cy="2449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t>九、奖学金</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入学后，成绩优秀且相关条件符合要求可以申请国家开放大学奖学金和深圳开放大学奖学金。</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478" w:firstLineChars="228"/>
        <w:jc w:val="left"/>
        <w:textAlignment w:val="auto"/>
        <w:rPr>
          <w:rFonts w:hint="default" w:ascii="方正楷体_GBK" w:hAnsi="方正楷体_GBK" w:eastAsia="方正楷体_GBK" w:cs="方正楷体_GBK"/>
          <w:sz w:val="21"/>
          <w:szCs w:val="21"/>
          <w:lang w:val="en-US" w:eastAsia="zh-CN"/>
        </w:rPr>
      </w:pPr>
      <w:r>
        <w:rPr>
          <w:rFonts w:hint="default" w:ascii="Arial" w:hAnsi="Arial" w:eastAsia="方正楷体_GBK" w:cs="Arial"/>
          <w:sz w:val="21"/>
          <w:szCs w:val="21"/>
          <w:lang w:eastAsia="zh-CN"/>
        </w:rPr>
        <w:t>※</w:t>
      </w:r>
      <w:r>
        <w:rPr>
          <w:rFonts w:hint="eastAsia" w:ascii="方正楷体_GBK" w:hAnsi="方正楷体_GBK" w:eastAsia="方正楷体_GBK" w:cs="方正楷体_GBK"/>
          <w:sz w:val="21"/>
          <w:szCs w:val="21"/>
          <w:lang w:eastAsia="zh-CN"/>
        </w:rPr>
        <w:t>公办学校，家门口的大学，正规稳妥。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478" w:firstLineChars="228"/>
        <w:jc w:val="left"/>
        <w:textAlignment w:val="auto"/>
        <w:rPr>
          <w:rFonts w:hint="eastAsia" w:ascii="方正楷体_GBK" w:hAnsi="方正楷体_GBK" w:eastAsia="方正楷体_GBK" w:cs="方正楷体_GBK"/>
          <w:sz w:val="21"/>
          <w:szCs w:val="21"/>
          <w:lang w:val="en-US" w:eastAsia="zh-CN"/>
        </w:rPr>
      </w:pPr>
      <w:r>
        <w:rPr>
          <w:rFonts w:hint="default" w:ascii="Arial" w:hAnsi="Arial" w:eastAsia="方正楷体_GBK" w:cs="Arial"/>
          <w:sz w:val="21"/>
          <w:szCs w:val="21"/>
          <w:lang w:eastAsia="zh-CN"/>
        </w:rPr>
        <w:t>※</w:t>
      </w:r>
      <w:r>
        <w:rPr>
          <w:rFonts w:hint="eastAsia" w:ascii="方正楷体_GBK" w:hAnsi="方正楷体_GBK" w:eastAsia="方正楷体_GBK" w:cs="方正楷体_GBK"/>
          <w:sz w:val="21"/>
          <w:szCs w:val="21"/>
          <w:lang w:eastAsia="zh-CN"/>
        </w:rPr>
        <w:t>免试入学</w:t>
      </w:r>
      <w:r>
        <w:rPr>
          <w:rFonts w:hint="eastAsia" w:ascii="方正楷体_GBK" w:hAnsi="方正楷体_GBK" w:eastAsia="方正楷体_GBK" w:cs="方正楷体_GBK"/>
          <w:sz w:val="21"/>
          <w:szCs w:val="21"/>
          <w:lang w:val="en-US" w:eastAsia="zh-CN"/>
        </w:rPr>
        <w:t>，线上学习，适合职场人士提升学历。</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478" w:firstLineChars="228"/>
        <w:jc w:val="left"/>
        <w:textAlignment w:val="auto"/>
        <w:rPr>
          <w:rFonts w:hint="eastAsia" w:ascii="方正楷体_GBK" w:hAnsi="方正楷体_GBK" w:eastAsia="方正楷体_GBK" w:cs="方正楷体_GBK"/>
          <w:w w:val="90"/>
          <w:sz w:val="21"/>
          <w:szCs w:val="21"/>
          <w:lang w:val="en-US" w:eastAsia="zh-CN"/>
        </w:rPr>
      </w:pPr>
      <w:r>
        <w:rPr>
          <w:rFonts w:hint="default" w:ascii="Arial" w:hAnsi="Arial" w:eastAsia="方正楷体_GBK" w:cs="Arial"/>
          <w:sz w:val="21"/>
          <w:szCs w:val="21"/>
          <w:lang w:eastAsia="zh-CN"/>
        </w:rPr>
        <w:t>※</w:t>
      </w:r>
      <w:r>
        <w:rPr>
          <w:rFonts w:hint="eastAsia" w:ascii="方正楷体_GBK" w:hAnsi="方正楷体_GBK" w:eastAsia="方正楷体_GBK" w:cs="方正楷体_GBK"/>
          <w:w w:val="90"/>
          <w:sz w:val="21"/>
          <w:szCs w:val="21"/>
          <w:lang w:val="en-US" w:eastAsia="zh-CN"/>
        </w:rPr>
        <w:t>考核方式灵活，部分专业考试科目少。</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478" w:firstLineChars="228"/>
        <w:jc w:val="left"/>
        <w:textAlignment w:val="auto"/>
        <w:rPr>
          <w:rFonts w:hint="eastAsia" w:ascii="方正楷体_GBK" w:hAnsi="方正楷体_GBK" w:eastAsia="方正楷体_GBK" w:cs="方正楷体_GBK"/>
          <w:sz w:val="21"/>
          <w:szCs w:val="21"/>
          <w:lang w:val="en-US" w:eastAsia="zh-CN"/>
        </w:rPr>
      </w:pPr>
      <w:r>
        <w:rPr>
          <w:rFonts w:hint="default" w:ascii="Arial" w:hAnsi="Arial" w:eastAsia="方正楷体_GBK" w:cs="Arial"/>
          <w:sz w:val="21"/>
          <w:szCs w:val="21"/>
          <w:lang w:eastAsia="zh-CN"/>
        </w:rPr>
        <w:t>※</w:t>
      </w:r>
      <w:r>
        <w:rPr>
          <w:rFonts w:hint="eastAsia" w:ascii="方正楷体_GBK" w:hAnsi="方正楷体_GBK" w:eastAsia="方正楷体_GBK" w:cs="方正楷体_GBK"/>
          <w:sz w:val="21"/>
          <w:szCs w:val="21"/>
          <w:lang w:val="en-US" w:eastAsia="zh-CN"/>
        </w:rPr>
        <w:t>毕业证书国家承认，学信网可查，国际认可。</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478" w:firstLineChars="228"/>
        <w:jc w:val="left"/>
        <w:textAlignment w:val="auto"/>
        <w:rPr>
          <w:rFonts w:hint="eastAsia" w:ascii="方正楷体_GBK" w:hAnsi="方正楷体_GBK" w:eastAsia="方正楷体_GBK" w:cs="方正楷体_GBK"/>
          <w:sz w:val="32"/>
          <w:szCs w:val="32"/>
          <w:lang w:val="en-US" w:eastAsia="zh-CN"/>
        </w:rPr>
      </w:pPr>
      <w:r>
        <w:rPr>
          <w:rFonts w:hint="default" w:ascii="Arial" w:hAnsi="Arial" w:eastAsia="方正楷体_GBK" w:cs="Arial"/>
          <w:sz w:val="21"/>
          <w:szCs w:val="21"/>
          <w:lang w:eastAsia="zh-CN"/>
        </w:rPr>
        <w:t>※</w:t>
      </w:r>
      <w:r>
        <w:rPr>
          <w:rFonts w:hint="eastAsia" w:ascii="方正楷体_GBK" w:hAnsi="方正楷体_GBK" w:eastAsia="方正楷体_GBK" w:cs="方正楷体_GBK"/>
          <w:sz w:val="21"/>
          <w:szCs w:val="21"/>
          <w:lang w:val="en-US" w:eastAsia="zh-CN"/>
        </w:rPr>
        <w:t>可积分入户、考研考公、晋升职称、出国留学。</w:t>
      </w:r>
    </w:p>
    <w:sectPr>
      <w:footerReference r:id="rId3"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ascii="宋体" w:hAnsi="宋体" w:eastAsia="宋体" w:cs="宋体"/>
                              <w:sz w:val="24"/>
                              <w:szCs w:val="40"/>
                            </w:rPr>
                          </w:pP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1</w:t>
                          </w:r>
                          <w:r>
                            <w:rPr>
                              <w:rFonts w:hint="eastAsia" w:ascii="宋体" w:hAnsi="宋体" w:eastAsia="宋体" w:cs="宋体"/>
                              <w:sz w:val="24"/>
                              <w:szCs w:val="40"/>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">
              <v:fill on="f" focussize="0,0"/>
              <v:stroke on="f"/>
              <v:imagedata o:title=""/>
              <o:lock v:ext="edit" aspectratio="f"/>
              <v:textbox inset="0mm,0mm,0mm,0mm" style="mso-fit-shape-to-text:t;">
                <w:txbxContent>
                  <w:p>
                    <w:pPr>
                      <w:pStyle w:val="2"/>
                      <w:rPr>
                        <w:rFonts w:hint="eastAsia" w:ascii="宋体" w:hAnsi="宋体" w:eastAsia="宋体" w:cs="宋体"/>
                        <w:sz w:val="24"/>
                        <w:szCs w:val="40"/>
                      </w:rPr>
                    </w:pPr>
                    <w:r>
                      <w:rPr>
                        <w:rFonts w:hint="eastAsia" w:ascii="宋体" w:hAnsi="宋体" w:eastAsia="宋体" w:cs="宋体"/>
                        <w:sz w:val="24"/>
                        <w:szCs w:val="40"/>
                      </w:rPr>
                      <w:fldChar w:fldCharType="begin"/>
                    </w:r>
                    <w:r>
                      <w:rPr>
                        <w:rFonts w:hint="eastAsia" w:ascii="宋体" w:hAnsi="宋体" w:eastAsia="宋体" w:cs="宋体"/>
                        <w:sz w:val="24"/>
                        <w:szCs w:val="40"/>
                      </w:rPr>
                      <w:instrText xml:space="preserve"> PAGE  \* MERGEFORMAT </w:instrText>
                    </w:r>
                    <w:r>
                      <w:rPr>
                        <w:rFonts w:hint="eastAsia" w:ascii="宋体" w:hAnsi="宋体" w:eastAsia="宋体" w:cs="宋体"/>
                        <w:sz w:val="24"/>
                        <w:szCs w:val="40"/>
                      </w:rPr>
                      <w:fldChar w:fldCharType="separate"/>
                    </w:r>
                    <w:r>
                      <w:rPr>
                        <w:rFonts w:hint="eastAsia" w:ascii="宋体" w:hAnsi="宋体" w:eastAsia="宋体" w:cs="宋体"/>
                        <w:sz w:val="24"/>
                        <w:szCs w:val="40"/>
                      </w:rPr>
                      <w:t>1</w:t>
                    </w:r>
                    <w:r>
                      <w:rPr>
                        <w:rFonts w:hint="eastAsia" w:ascii="宋体" w:hAnsi="宋体" w:eastAsia="宋体" w:cs="宋体"/>
                        <w:sz w:val="24"/>
                        <w:szCs w:val="4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6F8F03"/>
    <w:multiLevelType w:val="singleLevel"/>
    <w:tmpl w:val="7B6F8F0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B4F18"/>
    <w:rsid w:val="0CCB6D7A"/>
    <w:rsid w:val="1C214EB9"/>
    <w:rsid w:val="1EFE9722"/>
    <w:rsid w:val="282F16D5"/>
    <w:rsid w:val="335694D2"/>
    <w:rsid w:val="37CF54D4"/>
    <w:rsid w:val="37DF811E"/>
    <w:rsid w:val="3A75E3CC"/>
    <w:rsid w:val="3AFF5F5B"/>
    <w:rsid w:val="3BAFE0F5"/>
    <w:rsid w:val="3CEEC04E"/>
    <w:rsid w:val="3DF6095F"/>
    <w:rsid w:val="3FB74B22"/>
    <w:rsid w:val="3FEB5A6E"/>
    <w:rsid w:val="43B63E37"/>
    <w:rsid w:val="4F4C7F92"/>
    <w:rsid w:val="4F4FF240"/>
    <w:rsid w:val="53EE6A03"/>
    <w:rsid w:val="5B8E7542"/>
    <w:rsid w:val="5E8DEBC9"/>
    <w:rsid w:val="5E8F073A"/>
    <w:rsid w:val="5F3EB615"/>
    <w:rsid w:val="5FBE5EC3"/>
    <w:rsid w:val="5FDCBA6E"/>
    <w:rsid w:val="5FFE79E5"/>
    <w:rsid w:val="62116DBF"/>
    <w:rsid w:val="62F17B33"/>
    <w:rsid w:val="67EF6F96"/>
    <w:rsid w:val="69D60F05"/>
    <w:rsid w:val="6CAF258F"/>
    <w:rsid w:val="6CEB59DB"/>
    <w:rsid w:val="6DF774F6"/>
    <w:rsid w:val="6EDFE28D"/>
    <w:rsid w:val="6FD8638B"/>
    <w:rsid w:val="6FED3B3C"/>
    <w:rsid w:val="6FFB698B"/>
    <w:rsid w:val="6FFBAECB"/>
    <w:rsid w:val="71FFFD0F"/>
    <w:rsid w:val="768B4335"/>
    <w:rsid w:val="77DE949F"/>
    <w:rsid w:val="79C8A0BA"/>
    <w:rsid w:val="7B5C5B26"/>
    <w:rsid w:val="7D7FE083"/>
    <w:rsid w:val="7EBD7CE2"/>
    <w:rsid w:val="7F317F09"/>
    <w:rsid w:val="7F32FCD8"/>
    <w:rsid w:val="7F5EADE8"/>
    <w:rsid w:val="7F6FF6D3"/>
    <w:rsid w:val="7FBF3E20"/>
    <w:rsid w:val="7FC253F8"/>
    <w:rsid w:val="7FF66732"/>
    <w:rsid w:val="AEDD084F"/>
    <w:rsid w:val="B472D161"/>
    <w:rsid w:val="B793C4C7"/>
    <w:rsid w:val="B9CFEA13"/>
    <w:rsid w:val="BBFA7D99"/>
    <w:rsid w:val="BDBAB4D8"/>
    <w:rsid w:val="BEF667FD"/>
    <w:rsid w:val="BF5E8D6A"/>
    <w:rsid w:val="BF7B80D0"/>
    <w:rsid w:val="C7FAA5B7"/>
    <w:rsid w:val="CB3DEF72"/>
    <w:rsid w:val="CEEF07AA"/>
    <w:rsid w:val="CF7E60AB"/>
    <w:rsid w:val="D7F7CFD0"/>
    <w:rsid w:val="DB7C7F52"/>
    <w:rsid w:val="DD11125C"/>
    <w:rsid w:val="DDFFEBD6"/>
    <w:rsid w:val="DEFD7F2B"/>
    <w:rsid w:val="DEFF8C69"/>
    <w:rsid w:val="E1FF5EAA"/>
    <w:rsid w:val="E3F6CA67"/>
    <w:rsid w:val="EA85ECCE"/>
    <w:rsid w:val="EBFE1439"/>
    <w:rsid w:val="EBFF7ADC"/>
    <w:rsid w:val="ED7AE56D"/>
    <w:rsid w:val="EEDF3585"/>
    <w:rsid w:val="EEFF8F24"/>
    <w:rsid w:val="EF1F90ED"/>
    <w:rsid w:val="EFAEC547"/>
    <w:rsid w:val="EFB721D9"/>
    <w:rsid w:val="EFFF5FFB"/>
    <w:rsid w:val="F8FE0456"/>
    <w:rsid w:val="F8FF7DF4"/>
    <w:rsid w:val="FA5E6604"/>
    <w:rsid w:val="FAB509C2"/>
    <w:rsid w:val="FAFD13C9"/>
    <w:rsid w:val="FCBF63D6"/>
    <w:rsid w:val="FCFD7DAB"/>
    <w:rsid w:val="FCFF1251"/>
    <w:rsid w:val="FD9B5587"/>
    <w:rsid w:val="FDDFD2C7"/>
    <w:rsid w:val="FDFC714C"/>
    <w:rsid w:val="FE777CCB"/>
    <w:rsid w:val="FEE83BA1"/>
    <w:rsid w:val="FEFDDB36"/>
    <w:rsid w:val="FF37B929"/>
    <w:rsid w:val="FFFD7F68"/>
    <w:rsid w:val="FFFF1B29"/>
    <w:rsid w:val="FFFF2462"/>
    <w:rsid w:val="FFFFAB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2648</Words>
  <Characters>2842</Characters>
  <Lines>0</Lines>
  <Paragraphs>0</Paragraphs>
  <TotalTime>43.6666666666667</TotalTime>
  <ScaleCrop>false</ScaleCrop>
  <LinksUpToDate>false</LinksUpToDate>
  <CharactersWithSpaces>2845</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2023-02-19T01:47:44Z</dcterms:created>
  <dc:creator>ytdx</dc:creator>
  <cp:lastModifiedBy>ytdx</cp:lastModifiedBy>
  <cp:lastPrinted>2026-07-20T18:50:09Z</cp:lastPrinted>
  <dcterms:modified xsi:type="dcterms:W3CDTF">2026-07-22T14:32:38Z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085476D0B24791F20664606A27D744A5</vt:lpwstr>
  </property>
  <property fmtid="{D5CDD505-2E9C-101B-9397-08002B2CF9AE}" pid="4" name="KSOTemplateDocerSaveRecord">
    <vt:lpwstr>eyJoZGlkIjoiN2IyYzhiMWM0YjkwNmQ3NDUzNTgzNTA0ZTlmOTNjN2UiLCJ1c2VySWQiOiIzMzY5NDgzNDQifQ==</vt:lpwstr>
  </property>
</Properties>
</file>