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00" w:lineRule="atLeas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w w:val="95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w w:val="95"/>
          <w:kern w:val="0"/>
          <w:sz w:val="44"/>
          <w:szCs w:val="44"/>
        </w:rPr>
        <w:t>盐田区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napToGrid w:val="0"/>
          <w:w w:val="95"/>
          <w:kern w:val="0"/>
          <w:sz w:val="44"/>
          <w:szCs w:val="44"/>
          <w:lang w:eastAsia="zh-CN"/>
        </w:rPr>
        <w:t>“好家庭”</w:t>
      </w:r>
      <w:r>
        <w:rPr>
          <w:rFonts w:hint="eastAsia" w:ascii="方正小标宋_GBK" w:hAnsi="方正小标宋_GBK" w:eastAsia="方正小标宋_GBK" w:cs="方正小标宋_GBK"/>
          <w:bCs/>
          <w:snapToGrid w:val="0"/>
          <w:w w:val="95"/>
          <w:kern w:val="0"/>
          <w:sz w:val="44"/>
          <w:szCs w:val="44"/>
        </w:rPr>
        <w:t>推荐名额分配表</w:t>
      </w:r>
    </w:p>
    <w:p>
      <w:pPr>
        <w:adjustRightInd w:val="0"/>
        <w:snapToGrid w:val="0"/>
        <w:spacing w:line="500" w:lineRule="atLeas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1410"/>
        <w:gridCol w:w="1410"/>
        <w:gridCol w:w="141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推荐单位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最美家庭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平安家庭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绿色家庭</w:t>
            </w:r>
          </w:p>
        </w:tc>
        <w:tc>
          <w:tcPr>
            <w:tcW w:w="1547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区直机关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妇工委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每个类别可多于不少于分配名额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区教育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妇工委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卫生健康妇工委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区公安分局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妇工委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区国有资产监督管理局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妇工委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区非公妇工委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区社会组织妇工委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atLeas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区总工会女职委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沙头角街道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妇联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海山街道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妇联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盐田街道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妇联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梅沙街道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妇联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526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中英街管理局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（社区）妇联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1户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228</Characters>
  <Lines>0</Lines>
  <Paragraphs>0</Paragraphs>
  <TotalTime>0</TotalTime>
  <ScaleCrop>false</ScaleCrop>
  <LinksUpToDate>false</LinksUpToDate>
  <CharactersWithSpaces>228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2022-04-21T02:26:27Z</dcterms:created>
  <dc:creator>Administrator</dc:creator>
  <cp:lastModifiedBy>瓶子</cp:lastModifiedBy>
  <dcterms:modified xsi:type="dcterms:W3CDTF">2022-04-21T02:26:46Z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103C95FC98D34538B26513C36142C0C1</vt:lpwstr>
  </property>
</Properties>
</file>