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ascii="方正小标宋" w:hAnsi="方正小标宋" w:eastAsia="方正小标宋" w:cs="方正小标宋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" w:hAnsi="方正小标宋" w:eastAsia="方正小标宋" w:cs="方正小标宋"/>
          <w:b w:val="0"/>
          <w:bCs/>
          <w:color w:val="auto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b w:val="0"/>
          <w:bCs/>
          <w:color w:val="auto"/>
          <w:sz w:val="44"/>
          <w:szCs w:val="44"/>
        </w:rPr>
        <w:t>中共深圳市盐田区小梅沙社区委员会关于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ascii="仿宋_GB2312" w:hAnsi="Calibri" w:eastAsia="仿宋_GB2312" w:cs="Times New Roman"/>
          <w:bCs/>
          <w:color w:val="auto"/>
          <w:sz w:val="36"/>
          <w:szCs w:val="32"/>
        </w:rPr>
      </w:pPr>
      <w:r>
        <w:rPr>
          <w:rFonts w:hint="eastAsia" w:ascii="方正小标宋" w:hAnsi="方正小标宋" w:eastAsia="方正小标宋" w:cs="方正小标宋"/>
          <w:b w:val="0"/>
          <w:bCs/>
          <w:color w:val="auto"/>
          <w:sz w:val="44"/>
          <w:szCs w:val="44"/>
        </w:rPr>
        <w:t>巡察整改进展情况的通报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根据区委统一部署，2022年9月至11月，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深圳市区级交叉巡察第2组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对梅沙街道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小梅沙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社区党委开展了巡察。2023年2月15日，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深圳市区级交叉巡察第2组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向梅沙街道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  <w:lang w:eastAsia="zh-CN"/>
        </w:rPr>
        <w:t>小梅沙</w:t>
      </w: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社区党委反馈了巡察意见。按照巡察工作有关要求，现将巡察整改进展情况予以公布。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小梅沙社区党委履行巡察整改主体责任情况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小梅沙社区党委坚持把本次社区集体“三资”管理使用专项巡察整改工作作为重要政治任务，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切实提高政治站位，不断增强抓好巡察整改的责任感使命感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强化政治担当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坚决扛起巡察整改主体责任。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深圳市区级交叉巡察第2组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反馈巡察意见后，社区党委第一时间召开社区党委（扩大）会议暨社区推进巡察整改工作动员部署会，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对照巡察反馈意见，深刻反思、全面剖析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，对巡察整改事项一个不漏、照单全收。社区党委坚持把巡察整改工作摆在突出位置，迅速成立由社区党委书记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任组长的巡察整改工作领导小组，切实履行好巡察整改工作的主体责任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并设立整改工作领导小组办公室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坚持精准施策，有力有序有效地抓好整改任务落实。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坚持全面整改和重点整改相结合，研究制定《小梅沙社区党委关于落实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深圳市区级交叉巡察第2组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开展社区集体“三资”管理使用专项巡察反馈意见的整改方案》，对巡察反馈的问题提出具体整改措施，明确整改完成时间。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整改跟踪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，确保问题迅速全面彻底整改到位。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社区整改领导小组办公室认真履行监督检查职责，实行“项目化管理”和“销号”制度，确保各项整改任务按照时间进度落实到位。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Times New Roman" w:hAnsi="黑体" w:eastAsia="黑体" w:cs="黑体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黑体"/>
          <w:bCs/>
          <w:snapToGrid w:val="0"/>
          <w:kern w:val="0"/>
          <w:sz w:val="32"/>
          <w:szCs w:val="32"/>
          <w:lang w:val="en-US" w:eastAsia="zh-CN" w:bidi="ar-SA"/>
        </w:rPr>
        <w:t>二、巡察整改任务落实情况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关于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集体“三资”管理主体责任落实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学习传达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社区党委已制定年度学习计划，从2023年3月开始，每月认真学习《深圳经济特区股份合作公司条例》（以下简称《条例》）及盐田区“三资”管理相关文件。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股份公司党支部制定了《公司学习工作计划》，确保每月能开展《条例》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盐田区“三资”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管理文件和公司制度的学习。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章程修订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小梅沙股份公司于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2022年11月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通过了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党建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章程，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2023年4月20日经街道批复，成立了集资委，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社区党委书记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集资委主任。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《条例》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九十五条，公司可以依照《公司法》规定改为股份有限公司，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小梅沙股份公司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营业执照上主体类型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标明为“股份合作公司”。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重大项目进展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公司积极配合合作商共同向政府职能部门申请办理《土地出让合同》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2023年3月2日成立该合作项目跟进协调工作小组，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董事长任组长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总经理任副组长。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重大事项决策程序规范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2023年3月7日、3月14日组织“三会”专题学习《条例》、《盐田区股份合作公司重大事项管理工作指引》，统一思想，提高认识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董事会（经营班子）通过学习《条例》、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盐田区“三资”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管理文件，熟悉对投资子公司的决策流程。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决策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董事会（经营班子）每月学习法律法规和《条例》，提高法律法规意识。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关于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监督机制运行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社区党委发挥“领导、支持和监督公司发展”作用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社区党委出台《小梅沙社区党委关于加强领导、支持和监督股份公司发展的管理制度（试行）》，严格贯彻执行。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集体资产委员会按《条例》调整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经小梅沙社区党委和小梅沙股份公司党支部酝酿推荐，产生了小梅沙股份公司第七届集体资产管理委员会拟任人选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街道党工委进行批复。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三级监督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社区党委出台《小梅沙社区党委关于加强领导、支持和监督股份公司发展的管理制度（试行）》，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贯彻执行。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股份公司严格执行《条例》、盐田区“三资”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管理文件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“三会”严格履行各自职责，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会议内容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分开记录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关于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集体资金、资产、资源管理使用规范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重大支出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小梅沙股份公司组织经营班子、财务、监事会主席认真学习《条例》、盐田区“三资”管理相关工作指引和公司财务管理制度，明确工作职责；完善财务支出责任制度；强化监事会主席经济支出责任制。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日常财务管理规范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方面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" w:eastAsia="zh-CN"/>
        </w:rPr>
        <w:t>一是组织党委班子、公司三会成员定期学习《盐田区股份合作公司经济合同管理规范》，设专人负责合同管理工作，内部设立经济合同管理委员会。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" w:eastAsia="zh-CN"/>
        </w:rPr>
        <w:t>二是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严格执行《公司财务人员岗位责任制度》</w:t>
      </w:r>
      <w:r>
        <w:rPr>
          <w:rFonts w:hint="default" w:ascii="仿宋_GB2312" w:hAnsi="仿宋" w:eastAsia="仿宋_GB2312"/>
          <w:color w:val="auto"/>
          <w:sz w:val="32"/>
          <w:szCs w:val="32"/>
          <w:lang w:val="en"/>
        </w:rPr>
        <w:t>，公司每年组织财务人员进行培训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鼓励支持财务人员参加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相关技能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培训。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关于强化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廉洁意识，一体推进“三不腐”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问题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.发放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董事会成员报酬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小梅沙股份公司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于2023年4月13日</w:t>
      </w:r>
      <w:r>
        <w:rPr>
          <w:rFonts w:hint="default" w:ascii="仿宋_GB2312" w:hAnsi="仿宋" w:eastAsia="仿宋_GB2312"/>
          <w:color w:val="auto"/>
          <w:sz w:val="32"/>
          <w:szCs w:val="32"/>
          <w:lang w:val="en"/>
        </w:rPr>
        <w:t>制订薪酬制度，并由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“三会”审议通过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董事会成员、监事会主席套原薪资标准，待盐田区集体资产管理部门出台股份合作薪酬管理指引，再作相应调整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汽车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</w:p>
    <w:p>
      <w:pPr>
        <w:pStyle w:val="1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contextualSpacing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小梅沙股份公司持续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加强廉洁学习，提高廉洁意识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公司党支部积极参与公司集体资产管理监督，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党风廉政建设。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三、下一步工作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打算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经过集中整改，巡察整改工作取得阶段性成效。但我们清醒认识到，一些深层次矛盾和问题仍需要标本兼治、持续整改。下一步，我们将坚持以习近平新时代中国特色社会主义思想为指导，认真落实区委、街道党工委关于巡察整改工作的有关要求，坚持思想不放松、标准不降低、力度不减弱，持续用力做好常态化整改工作，确保各项整改任务真正落到实处。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中共深圳市盐田区小梅沙社区委员会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contextualSpacing/>
        <w:jc w:val="center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default" w:ascii="仿宋_GB2312"/>
          <w:color w:val="auto"/>
          <w:lang w:val="en" w:eastAsia="zh-CN"/>
        </w:rPr>
        <w:t xml:space="preserve">                     </w:t>
      </w:r>
      <w:r>
        <w:rPr>
          <w:rFonts w:hint="eastAsia" w:ascii="仿宋_GB2312"/>
          <w:color w:val="auto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2023年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contextualSpacing/>
        <w:jc w:val="both"/>
        <w:textAlignment w:val="auto"/>
        <w:rPr>
          <w:rFonts w:hint="eastAsia" w:ascii="仿宋_GB2312"/>
          <w:color w:val="auto"/>
          <w:lang w:eastAsia="zh-CN"/>
        </w:rPr>
      </w:pP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contextualSpacing/>
        <w:jc w:val="both"/>
        <w:textAlignment w:val="auto"/>
        <w:rPr>
          <w:rFonts w:hint="eastAsia" w:ascii="仿宋_GB2312"/>
          <w:color w:val="auto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ZrZjy0wAAAAUBAAAPAAAAAAAAAAEAIAAAADgAAABkcnMvZG93bnJldi54&#10;bWxQSwECFAAUAAAACACHTuJAlGaeA7ABAAB2AwAADgAAAAAAAAABACAAAAA4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1405"/>
    <w:multiLevelType w:val="singleLevel"/>
    <w:tmpl w:val="FB7614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2801"/>
    <w:rsid w:val="2E7B7EA1"/>
    <w:rsid w:val="3A574488"/>
    <w:rsid w:val="3FDF9DAA"/>
    <w:rsid w:val="3FFB6322"/>
    <w:rsid w:val="3FFDA59F"/>
    <w:rsid w:val="4E9F746C"/>
    <w:rsid w:val="4FA470F1"/>
    <w:rsid w:val="5BF3F578"/>
    <w:rsid w:val="5BF7A55C"/>
    <w:rsid w:val="63F79AE5"/>
    <w:rsid w:val="6FAE950B"/>
    <w:rsid w:val="712575E0"/>
    <w:rsid w:val="7BEF184A"/>
    <w:rsid w:val="7BEF32DA"/>
    <w:rsid w:val="7C6DC850"/>
    <w:rsid w:val="7D8A1041"/>
    <w:rsid w:val="7DD7D9E7"/>
    <w:rsid w:val="7DE01A71"/>
    <w:rsid w:val="7DEE495A"/>
    <w:rsid w:val="7EFEB7C0"/>
    <w:rsid w:val="7F0DF97C"/>
    <w:rsid w:val="7FFFF59A"/>
    <w:rsid w:val="ADDF3FF9"/>
    <w:rsid w:val="BFB5AB83"/>
    <w:rsid w:val="BFF7E99A"/>
    <w:rsid w:val="BFFBC08B"/>
    <w:rsid w:val="C7B6ABE4"/>
    <w:rsid w:val="CFE86399"/>
    <w:rsid w:val="D1F6086C"/>
    <w:rsid w:val="D3372CC4"/>
    <w:rsid w:val="D9BF148F"/>
    <w:rsid w:val="DAFF7EE1"/>
    <w:rsid w:val="DB2B21AF"/>
    <w:rsid w:val="DFBF4C3A"/>
    <w:rsid w:val="DFEB6E5F"/>
    <w:rsid w:val="E7E661C5"/>
    <w:rsid w:val="EB465D9F"/>
    <w:rsid w:val="EFDB673A"/>
    <w:rsid w:val="EFFF6064"/>
    <w:rsid w:val="F3F470E3"/>
    <w:rsid w:val="FBBB6055"/>
    <w:rsid w:val="FBD3BD74"/>
    <w:rsid w:val="FEBF5CE9"/>
    <w:rsid w:val="FF3F5A2A"/>
    <w:rsid w:val="FF5B5B02"/>
    <w:rsid w:val="FFFFE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2999</Words>
  <Characters>3081</Characters>
  <Lines>25</Lines>
  <Paragraphs>7</Paragraphs>
  <TotalTime>1</TotalTime>
  <ScaleCrop>false</ScaleCrop>
  <LinksUpToDate>false</LinksUpToDate>
  <CharactersWithSpaces>3081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2023-05-11T08:22:00Z</dcterms:created>
  <dc:creator>吴文锋</dc:creator>
  <cp:lastModifiedBy>张萍</cp:lastModifiedBy>
  <cp:lastPrinted>2023-07-23T21:23:00Z</cp:lastPrinted>
  <dcterms:modified xsi:type="dcterms:W3CDTF">2023-10-07T14:24:21Z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09C16C027B5545499EE56F632B6E7BE2</vt:lpwstr>
  </property>
</Properties>
</file>