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kinsoku/>
        <w:wordWrap/>
        <w:overflowPunct/>
        <w:topLinePunct w:val="0"/>
        <w:autoSpaceDE/>
        <w:autoSpaceDN/>
        <w:bidi w:val="0"/>
        <w:adjustRightInd w:val="0"/>
        <w:snapToGrid w:val="0"/>
        <w:spacing w:line="560" w:lineRule="exact"/>
        <w:ind w:left="0" w:leftChars="0"/>
        <w:jc w:val="both"/>
        <w:textAlignment w:val="auto"/>
        <w:rPr>
          <w:rFonts w:hint="eastAsia" w:ascii="Times New Roman" w:hAnsi="黑体" w:eastAsia="黑体" w:cs="黑体"/>
          <w:bCs/>
          <w:snapToGrid w:val="0"/>
          <w:kern w:val="0"/>
          <w:sz w:val="32"/>
          <w:szCs w:val="32"/>
          <w:lang w:val="en-US" w:eastAsia="zh-CN" w:bidi="ar-SA"/>
        </w:rPr>
      </w:pPr>
      <w:r>
        <w:rPr>
          <w:rFonts w:hint="eastAsia" w:ascii="黑体" w:hAnsi="黑体" w:eastAsia="黑体" w:cs="黑体"/>
          <w:bCs/>
          <w:snapToGrid w:val="0"/>
          <w:kern w:val="0"/>
          <w:sz w:val="32"/>
          <w:szCs w:val="32"/>
          <w:lang w:val="en-US" w:eastAsia="zh-CN" w:bidi="ar-SA"/>
        </w:rPr>
        <w:t>附件2</w:t>
      </w:r>
    </w:p>
    <w:p>
      <w:pPr>
        <w:keepNext/>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jc w:val="both"/>
        <w:textAlignment w:val="auto"/>
        <w:rPr>
          <w:rFonts w:hint="eastAsia" w:ascii="方正小标宋简体" w:hAnsi="方正小标宋简体" w:eastAsia="方正小标宋简体" w:cs="方正小标宋简体"/>
          <w:bCs/>
          <w:sz w:val="44"/>
          <w:szCs w:val="44"/>
          <w:lang w:eastAsia="zh-CN"/>
        </w:rPr>
      </w:pPr>
    </w:p>
    <w:p>
      <w:pPr>
        <w:keepNext/>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中共深圳市盐田区滨海社区委员会</w:t>
      </w:r>
      <w:r>
        <w:rPr>
          <w:rFonts w:hint="eastAsia" w:ascii="方正小标宋简体" w:hAnsi="方正小标宋简体" w:eastAsia="方正小标宋简体" w:cs="方正小标宋简体"/>
          <w:bCs/>
          <w:sz w:val="44"/>
          <w:szCs w:val="44"/>
        </w:rPr>
        <w:t>关于</w:t>
      </w:r>
    </w:p>
    <w:p>
      <w:pPr>
        <w:keepNext/>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巡察整改进展情况的通报</w:t>
      </w:r>
    </w:p>
    <w:p>
      <w:pPr>
        <w:pStyle w:val="3"/>
        <w:keepNext/>
        <w:keepLines w:val="0"/>
        <w:pageBreakBefore w:val="0"/>
        <w:widowControl w:val="0"/>
        <w:kinsoku/>
        <w:wordWrap/>
        <w:overflowPunct/>
        <w:topLinePunct w:val="0"/>
        <w:autoSpaceDE/>
        <w:autoSpaceDN/>
        <w:bidi w:val="0"/>
        <w:spacing w:beforeAutospacing="0" w:afterAutospacing="0" w:line="560" w:lineRule="exact"/>
        <w:ind w:left="0" w:leftChars="0"/>
        <w:textAlignment w:val="auto"/>
        <w:rPr>
          <w:b w:val="0"/>
          <w:bCs w:val="0"/>
        </w:rPr>
      </w:pPr>
    </w:p>
    <w:p>
      <w:pPr>
        <w:keepNext/>
        <w:keepLines w:val="0"/>
        <w:pageBreakBefore w:val="0"/>
        <w:widowControl/>
        <w:shd w:val="clea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根据区委统一部署，2022年9月至11月，</w:t>
      </w:r>
      <w:r>
        <w:rPr>
          <w:rFonts w:hint="eastAsia" w:ascii="仿宋_GB2312" w:hAnsi="方正仿宋_GB2312" w:eastAsia="仿宋_GB2312" w:cs="方正仿宋_GB2312"/>
          <w:bCs/>
          <w:sz w:val="32"/>
          <w:szCs w:val="32"/>
          <w:lang w:eastAsia="zh-CN"/>
        </w:rPr>
        <w:t>深圳市区级交叉巡察第2组</w:t>
      </w:r>
      <w:r>
        <w:rPr>
          <w:rFonts w:hint="eastAsia" w:ascii="仿宋_GB2312" w:hAnsi="方正仿宋_GB2312" w:eastAsia="仿宋_GB2312" w:cs="方正仿宋_GB2312"/>
          <w:bCs/>
          <w:sz w:val="32"/>
          <w:szCs w:val="32"/>
        </w:rPr>
        <w:t>对梅沙街道</w:t>
      </w:r>
      <w:r>
        <w:rPr>
          <w:rFonts w:hint="eastAsia" w:ascii="仿宋_GB2312" w:hAnsi="方正仿宋_GB2312" w:eastAsia="仿宋_GB2312" w:cs="方正仿宋_GB2312"/>
          <w:bCs/>
          <w:sz w:val="32"/>
          <w:szCs w:val="32"/>
          <w:lang w:eastAsia="zh-CN"/>
        </w:rPr>
        <w:t>滨海</w:t>
      </w:r>
      <w:r>
        <w:rPr>
          <w:rFonts w:hint="eastAsia" w:ascii="仿宋_GB2312" w:hAnsi="方正仿宋_GB2312" w:eastAsia="仿宋_GB2312" w:cs="方正仿宋_GB2312"/>
          <w:bCs/>
          <w:sz w:val="32"/>
          <w:szCs w:val="32"/>
        </w:rPr>
        <w:t>社区党委开展了巡察。2023年2月15日，</w:t>
      </w:r>
      <w:r>
        <w:rPr>
          <w:rFonts w:hint="eastAsia" w:ascii="仿宋_GB2312" w:hAnsi="方正仿宋_GB2312" w:eastAsia="仿宋_GB2312" w:cs="方正仿宋_GB2312"/>
          <w:bCs/>
          <w:sz w:val="32"/>
          <w:szCs w:val="32"/>
          <w:lang w:eastAsia="zh-CN"/>
        </w:rPr>
        <w:t>深圳市区级交叉巡察第2组</w:t>
      </w:r>
      <w:r>
        <w:rPr>
          <w:rFonts w:hint="eastAsia" w:ascii="仿宋_GB2312" w:hAnsi="方正仿宋_GB2312" w:eastAsia="仿宋_GB2312" w:cs="方正仿宋_GB2312"/>
          <w:bCs/>
          <w:sz w:val="32"/>
          <w:szCs w:val="32"/>
        </w:rPr>
        <w:t>向梅沙街道</w:t>
      </w:r>
      <w:r>
        <w:rPr>
          <w:rFonts w:hint="eastAsia" w:ascii="仿宋_GB2312" w:hAnsi="方正仿宋_GB2312" w:eastAsia="仿宋_GB2312" w:cs="方正仿宋_GB2312"/>
          <w:bCs/>
          <w:sz w:val="32"/>
          <w:szCs w:val="32"/>
          <w:lang w:eastAsia="zh-CN"/>
        </w:rPr>
        <w:t>滨海</w:t>
      </w:r>
      <w:r>
        <w:rPr>
          <w:rFonts w:hint="eastAsia" w:ascii="仿宋_GB2312" w:hAnsi="方正仿宋_GB2312" w:eastAsia="仿宋_GB2312" w:cs="方正仿宋_GB2312"/>
          <w:bCs/>
          <w:sz w:val="32"/>
          <w:szCs w:val="32"/>
        </w:rPr>
        <w:t>社区党委反馈了巡察意见。按照巡察工作有关要求，现将巡察整改进</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展情况予以公布。</w:t>
      </w:r>
    </w:p>
    <w:p>
      <w:pPr>
        <w:pStyle w:val="11"/>
        <w:keepNext/>
        <w:keepLines w:val="0"/>
        <w:pageBreakBefore w:val="0"/>
        <w:numPr>
          <w:ilvl w:val="0"/>
          <w:numId w:val="0"/>
        </w:numPr>
        <w:shd w:val="clear" w:color="auto"/>
        <w:kinsoku/>
        <w:wordWrap/>
        <w:overflowPunct/>
        <w:topLinePunct w:val="0"/>
        <w:bidi w:val="0"/>
        <w:spacing w:before="0" w:beforeAutospacing="0" w:after="0" w:afterAutospacing="0" w:line="560" w:lineRule="exact"/>
        <w:ind w:left="0" w:leftChars="0" w:firstLine="640" w:firstLineChars="200"/>
        <w:textAlignment w:val="auto"/>
        <w:rPr>
          <w:rFonts w:hint="eastAsia" w:ascii="Times New Roman" w:hAnsi="黑体" w:eastAsia="黑体" w:cs="黑体"/>
          <w:bCs/>
          <w:snapToGrid w:val="0"/>
          <w:kern w:val="0"/>
          <w:sz w:val="32"/>
          <w:szCs w:val="32"/>
          <w:lang w:val="en-US" w:eastAsia="zh-CN" w:bidi="ar-SA"/>
        </w:rPr>
      </w:pPr>
      <w:r>
        <w:rPr>
          <w:rFonts w:hint="eastAsia" w:ascii="Times New Roman" w:hAnsi="黑体" w:eastAsia="黑体" w:cs="黑体"/>
          <w:bCs/>
          <w:snapToGrid w:val="0"/>
          <w:kern w:val="0"/>
          <w:sz w:val="32"/>
          <w:szCs w:val="32"/>
          <w:lang w:val="en-US" w:eastAsia="zh-CN" w:bidi="ar-SA"/>
        </w:rPr>
        <w:t>一、滨海社区党委履行巡察整改主体责任情况</w:t>
      </w:r>
    </w:p>
    <w:p>
      <w:pPr>
        <w:pStyle w:val="11"/>
        <w:keepNext/>
        <w:keepLines w:val="0"/>
        <w:pageBreakBefore w:val="0"/>
        <w:numPr>
          <w:ilvl w:val="0"/>
          <w:numId w:val="0"/>
        </w:numPr>
        <w:shd w:val="clear" w:color="auto"/>
        <w:kinsoku/>
        <w:wordWrap/>
        <w:overflowPunct/>
        <w:topLinePunct w:val="0"/>
        <w:autoSpaceDE/>
        <w:autoSpaceDN/>
        <w:bidi w:val="0"/>
        <w:spacing w:before="0" w:beforeAutospacing="0" w:after="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（一）强化政治担当,坚决扛起巡察整改主体责任。</w:t>
      </w:r>
      <w:r>
        <w:rPr>
          <w:rFonts w:hint="eastAsia" w:ascii="仿宋_GB2312" w:hAnsi="方正仿宋_GB2312" w:eastAsia="仿宋_GB2312" w:cs="方正仿宋_GB2312"/>
          <w:bCs/>
          <w:sz w:val="32"/>
          <w:szCs w:val="32"/>
          <w:lang w:eastAsia="zh-CN"/>
        </w:rPr>
        <w:t>深圳市区级交叉巡察第2组</w:t>
      </w:r>
      <w:r>
        <w:rPr>
          <w:rFonts w:hint="eastAsia" w:ascii="仿宋_GB2312" w:hAnsi="方正仿宋_GB2312" w:eastAsia="仿宋_GB2312" w:cs="方正仿宋_GB2312"/>
          <w:color w:val="auto"/>
          <w:kern w:val="2"/>
          <w:sz w:val="32"/>
          <w:szCs w:val="32"/>
          <w:lang w:val="en-US" w:eastAsia="zh-CN" w:bidi="ar-SA"/>
        </w:rPr>
        <w:t>反馈巡察意见后，滨海社区党委第一时间召开滨海社区党委推进巡察整改工作动员部署会，认真对照巡察反馈意见，深刻反思、全面剖析,迅速成立由社区党委书记杨健辉任组长的巡察整改工作领导小组，切实履行好巡察整改工作的主体责任。</w:t>
      </w:r>
    </w:p>
    <w:p>
      <w:pPr>
        <w:pStyle w:val="11"/>
        <w:keepNext w:val="0"/>
        <w:keepLines w:val="0"/>
        <w:pageBreakBefore w:val="0"/>
        <w:widowControl w:val="0"/>
        <w:shd w:val="clear" w:color="auto"/>
        <w:kinsoku/>
        <w:wordWrap/>
        <w:overflowPunct/>
        <w:topLinePunct w:val="0"/>
        <w:autoSpaceDE/>
        <w:autoSpaceDN/>
        <w:bidi w:val="0"/>
        <w:spacing w:before="0" w:beforeAutospacing="0" w:after="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（二）坚持精准施策，有力有序有效地抓好整改任务落实。</w:t>
      </w:r>
      <w:r>
        <w:rPr>
          <w:rFonts w:hint="eastAsia" w:ascii="仿宋_GB2312" w:hAnsi="方正仿宋_GB2312" w:eastAsia="仿宋_GB2312" w:cs="方正仿宋_GB2312"/>
          <w:color w:val="auto"/>
          <w:kern w:val="2"/>
          <w:sz w:val="32"/>
          <w:szCs w:val="32"/>
          <w:lang w:val="en-US" w:eastAsia="zh-CN" w:bidi="ar-SA"/>
        </w:rPr>
        <w:t>坚持全面整改和重点整改相结合，研究制定《滨海社区党委关于落实</w:t>
      </w:r>
      <w:r>
        <w:rPr>
          <w:rFonts w:hint="eastAsia" w:ascii="仿宋_GB2312" w:hAnsi="仿宋_GB2312" w:eastAsia="仿宋_GB2312" w:cs="仿宋_GB2312"/>
          <w:sz w:val="32"/>
          <w:szCs w:val="32"/>
          <w:lang w:val="en-US" w:eastAsia="zh-CN"/>
        </w:rPr>
        <w:t>深圳市区级交叉巡察第2组</w:t>
      </w:r>
      <w:r>
        <w:rPr>
          <w:rFonts w:hint="eastAsia" w:ascii="仿宋_GB2312" w:hAnsi="方正仿宋_GB2312" w:eastAsia="仿宋_GB2312" w:cs="方正仿宋_GB2312"/>
          <w:color w:val="auto"/>
          <w:kern w:val="2"/>
          <w:sz w:val="32"/>
          <w:szCs w:val="32"/>
          <w:lang w:val="en-US" w:eastAsia="zh-CN" w:bidi="ar-SA"/>
        </w:rPr>
        <w:t>开展社区集体“三资”管理使用专项巡察反馈意见的整改方案》，对巡察反馈的问题提出具体整改措施，明确整改完成时间。</w:t>
      </w:r>
    </w:p>
    <w:p>
      <w:pPr>
        <w:pStyle w:val="11"/>
        <w:keepNext w:val="0"/>
        <w:keepLines w:val="0"/>
        <w:pageBreakBefore w:val="0"/>
        <w:widowControl w:val="0"/>
        <w:shd w:val="clear" w:color="auto"/>
        <w:kinsoku/>
        <w:wordWrap/>
        <w:overflowPunct/>
        <w:topLinePunct w:val="0"/>
        <w:autoSpaceDE/>
        <w:autoSpaceDN/>
        <w:bidi w:val="0"/>
        <w:spacing w:before="0" w:beforeAutospacing="0" w:after="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（三）加强</w:t>
      </w:r>
      <w:r>
        <w:rPr>
          <w:rFonts w:hint="default" w:ascii="楷体_GB2312" w:hAnsi="楷体_GB2312" w:eastAsia="楷体_GB2312" w:cs="楷体_GB2312"/>
          <w:color w:val="auto"/>
          <w:kern w:val="2"/>
          <w:sz w:val="32"/>
          <w:szCs w:val="32"/>
          <w:lang w:val="en" w:eastAsia="zh-CN" w:bidi="ar-SA"/>
        </w:rPr>
        <w:t>整改落实</w:t>
      </w:r>
      <w:r>
        <w:rPr>
          <w:rFonts w:hint="eastAsia" w:ascii="楷体_GB2312" w:hAnsi="楷体_GB2312" w:eastAsia="楷体_GB2312" w:cs="楷体_GB2312"/>
          <w:color w:val="auto"/>
          <w:kern w:val="2"/>
          <w:sz w:val="32"/>
          <w:szCs w:val="32"/>
          <w:lang w:val="en-US" w:eastAsia="zh-CN" w:bidi="ar-SA"/>
        </w:rPr>
        <w:t>，确保</w:t>
      </w:r>
      <w:r>
        <w:rPr>
          <w:rFonts w:hint="default" w:ascii="楷体_GB2312" w:hAnsi="楷体_GB2312" w:eastAsia="楷体_GB2312" w:cs="楷体_GB2312"/>
          <w:color w:val="auto"/>
          <w:kern w:val="2"/>
          <w:sz w:val="32"/>
          <w:szCs w:val="32"/>
          <w:lang w:val="en" w:eastAsia="zh-CN" w:bidi="ar-SA"/>
        </w:rPr>
        <w:t>巡察组</w:t>
      </w:r>
      <w:r>
        <w:rPr>
          <w:rFonts w:hint="eastAsia" w:ascii="楷体_GB2312" w:hAnsi="楷体_GB2312" w:eastAsia="楷体_GB2312" w:cs="楷体_GB2312"/>
          <w:color w:val="auto"/>
          <w:kern w:val="2"/>
          <w:sz w:val="32"/>
          <w:szCs w:val="32"/>
          <w:lang w:val="en-US" w:eastAsia="zh-CN" w:bidi="ar-SA"/>
        </w:rPr>
        <w:t>反馈问题全面整改到位。</w:t>
      </w:r>
      <w:r>
        <w:rPr>
          <w:rFonts w:hint="eastAsia" w:ascii="仿宋_GB2312" w:hAnsi="方正仿宋_GB2312" w:eastAsia="仿宋_GB2312" w:cs="方正仿宋_GB2312"/>
          <w:color w:val="auto"/>
          <w:kern w:val="2"/>
          <w:sz w:val="32"/>
          <w:szCs w:val="32"/>
          <w:lang w:val="en-US" w:eastAsia="zh-CN" w:bidi="ar-SA"/>
        </w:rPr>
        <w:t>滨海社区</w:t>
      </w:r>
      <w:r>
        <w:rPr>
          <w:rFonts w:hint="default" w:ascii="仿宋_GB2312" w:hAnsi="方正仿宋_GB2312" w:eastAsia="仿宋_GB2312" w:cs="方正仿宋_GB2312"/>
          <w:color w:val="auto"/>
          <w:kern w:val="2"/>
          <w:sz w:val="32"/>
          <w:szCs w:val="32"/>
          <w:lang w:val="en" w:eastAsia="zh-CN" w:bidi="ar-SA"/>
        </w:rPr>
        <w:t>党委</w:t>
      </w:r>
      <w:r>
        <w:rPr>
          <w:rFonts w:hint="eastAsia" w:ascii="仿宋_GB2312" w:hAnsi="方正仿宋_GB2312" w:eastAsia="仿宋_GB2312" w:cs="方正仿宋_GB2312"/>
          <w:color w:val="auto"/>
          <w:kern w:val="2"/>
          <w:sz w:val="32"/>
          <w:szCs w:val="32"/>
          <w:lang w:val="en-US" w:eastAsia="zh-CN" w:bidi="ar-SA"/>
        </w:rPr>
        <w:t>认真履行监督检查职责，实行</w:t>
      </w:r>
      <w:r>
        <w:rPr>
          <w:rFonts w:hint="default" w:ascii="仿宋_GB2312" w:hAnsi="方正仿宋_GB2312" w:eastAsia="仿宋_GB2312" w:cs="方正仿宋_GB2312"/>
          <w:color w:val="auto"/>
          <w:kern w:val="2"/>
          <w:sz w:val="32"/>
          <w:szCs w:val="32"/>
          <w:lang w:val="en" w:eastAsia="zh-CN" w:bidi="ar-SA"/>
        </w:rPr>
        <w:t>台账化管理</w:t>
      </w:r>
      <w:r>
        <w:rPr>
          <w:rFonts w:hint="eastAsia" w:ascii="仿宋_GB2312" w:hAnsi="方正仿宋_GB2312" w:eastAsia="仿宋_GB2312" w:cs="方正仿宋_GB2312"/>
          <w:color w:val="auto"/>
          <w:kern w:val="2"/>
          <w:sz w:val="32"/>
          <w:szCs w:val="32"/>
          <w:lang w:val="en-US" w:eastAsia="zh-CN" w:bidi="ar-SA"/>
        </w:rPr>
        <w:t>，确保各项整改任务按照时间进度落实到位。</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Times New Roman" w:hAnsi="黑体" w:eastAsia="黑体" w:cs="黑体"/>
          <w:bCs/>
          <w:snapToGrid w:val="0"/>
          <w:kern w:val="0"/>
          <w:sz w:val="32"/>
          <w:szCs w:val="32"/>
          <w:lang w:val="en-US" w:eastAsia="zh-CN" w:bidi="ar-SA"/>
        </w:rPr>
      </w:pPr>
      <w:r>
        <w:rPr>
          <w:rFonts w:hint="eastAsia" w:ascii="Times New Roman" w:hAnsi="黑体" w:eastAsia="黑体" w:cs="黑体"/>
          <w:bCs/>
          <w:snapToGrid w:val="0"/>
          <w:kern w:val="0"/>
          <w:sz w:val="32"/>
          <w:szCs w:val="32"/>
          <w:lang w:val="en-US" w:eastAsia="zh-CN" w:bidi="ar-SA"/>
        </w:rPr>
        <w:t>二、巡察整改任务落实情况</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（一）关于集体“三资”管理主体责任落实方面</w:t>
      </w:r>
    </w:p>
    <w:p>
      <w:pPr>
        <w:keepNext w:val="0"/>
        <w:keepLines w:val="0"/>
        <w:pageBreakBefore w:val="0"/>
        <w:widowControl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val="0"/>
          <w:bCs w:val="0"/>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1.学习传达方面</w:t>
      </w:r>
    </w:p>
    <w:p>
      <w:pPr>
        <w:pStyle w:val="18"/>
        <w:keepNext w:val="0"/>
        <w:keepLines w:val="0"/>
        <w:pageBreakBefore w:val="0"/>
        <w:widowControl w:val="0"/>
        <w:shd w:val="clear"/>
        <w:kinsoku/>
        <w:wordWrap/>
        <w:overflowPunct/>
        <w:topLinePunct w:val="0"/>
        <w:bidi w:val="0"/>
        <w:spacing w:beforeAutospacing="0" w:afterAutospacing="0" w:line="560" w:lineRule="exact"/>
        <w:ind w:left="0" w:leftChars="0" w:firstLine="640" w:firstLineChars="200"/>
        <w:jc w:val="both"/>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滨海社区党委、成坑公司、上坪公司以党的二十大精神为指引，加强对社区党委班子成员、股份公司班子成员的教育学习。滨海社区党委、上坪公司、成坑公司分别制定了2023年度学习计划，每月组织班子成员开展一次《深圳经济特区股份合作公司条例》（以下简称《条例》）或盐田区“三资”管理相关文件的集中学习。</w:t>
      </w:r>
    </w:p>
    <w:p>
      <w:pPr>
        <w:keepNext w:val="0"/>
        <w:keepLines w:val="0"/>
        <w:pageBreakBefore w:val="0"/>
        <w:widowControl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2.章程修订方面</w:t>
      </w:r>
    </w:p>
    <w:p>
      <w:pPr>
        <w:pStyle w:val="18"/>
        <w:keepNext w:val="0"/>
        <w:keepLines w:val="0"/>
        <w:pageBreakBefore w:val="0"/>
        <w:widowControl w:val="0"/>
        <w:shd w:val="clear"/>
        <w:kinsoku/>
        <w:wordWrap/>
        <w:overflowPunct/>
        <w:topLinePunct w:val="0"/>
        <w:bidi w:val="0"/>
        <w:spacing w:beforeAutospacing="0" w:afterAutospacing="0" w:line="560" w:lineRule="exact"/>
        <w:ind w:left="0" w:leftChars="0" w:firstLine="640" w:firstLineChars="200"/>
        <w:jc w:val="both"/>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 w:eastAsia="zh-CN" w:bidi="ar-SA"/>
        </w:rPr>
        <w:t>成</w:t>
      </w:r>
      <w:r>
        <w:rPr>
          <w:rFonts w:hint="eastAsia" w:ascii="仿宋_GB2312" w:hAnsi="方正仿宋_GB2312" w:eastAsia="仿宋_GB2312" w:cs="方正仿宋_GB2312"/>
          <w:color w:val="auto"/>
          <w:kern w:val="2"/>
          <w:sz w:val="32"/>
          <w:szCs w:val="32"/>
          <w:lang w:val="en-US" w:eastAsia="zh-CN" w:bidi="ar-SA"/>
        </w:rPr>
        <w:t>坑公司于2022年12月15日召开股东大会，表决通过了党建进章程及修改公司地址议题，并报街道备案。</w:t>
      </w:r>
    </w:p>
    <w:p>
      <w:pPr>
        <w:pStyle w:val="18"/>
        <w:keepNext w:val="0"/>
        <w:keepLines w:val="0"/>
        <w:pageBreakBefore w:val="0"/>
        <w:widowControl w:val="0"/>
        <w:shd w:val="clear"/>
        <w:kinsoku/>
        <w:wordWrap/>
        <w:overflowPunct/>
        <w:topLinePunct w:val="0"/>
        <w:bidi w:val="0"/>
        <w:spacing w:beforeAutospacing="0" w:afterAutospacing="0" w:line="560" w:lineRule="exact"/>
        <w:ind w:left="0" w:leftChars="0" w:firstLine="640" w:firstLineChars="200"/>
        <w:jc w:val="both"/>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上坪公司的公司营业执照主体类型已标明：股份合作公司。下一步将依照《条例》继续修改完善章程并报股东大会审议。</w:t>
      </w:r>
    </w:p>
    <w:p>
      <w:pPr>
        <w:keepNext w:val="0"/>
        <w:keepLines w:val="0"/>
        <w:pageBreakBefore w:val="0"/>
        <w:widowControl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default" w:ascii="仿宋_GB2312" w:hAnsi="方正仿宋_GB2312" w:eastAsia="仿宋_GB2312" w:cs="方正仿宋_GB2312"/>
          <w:b/>
          <w:bCs/>
          <w:color w:val="auto"/>
          <w:kern w:val="2"/>
          <w:sz w:val="32"/>
          <w:szCs w:val="32"/>
          <w:lang w:val="en" w:eastAsia="zh-CN" w:bidi="ar-SA"/>
        </w:rPr>
        <w:t>3.</w:t>
      </w:r>
      <w:r>
        <w:rPr>
          <w:rFonts w:hint="eastAsia" w:ascii="仿宋_GB2312" w:hAnsi="方正仿宋_GB2312" w:eastAsia="仿宋_GB2312" w:cs="方正仿宋_GB2312"/>
          <w:b/>
          <w:bCs/>
          <w:color w:val="auto"/>
          <w:kern w:val="2"/>
          <w:sz w:val="32"/>
          <w:szCs w:val="32"/>
          <w:lang w:val="en-US" w:eastAsia="zh-CN" w:bidi="ar-SA"/>
        </w:rPr>
        <w:t>公司重要事项决策程序规范方面</w:t>
      </w:r>
    </w:p>
    <w:p>
      <w:pPr>
        <w:pStyle w:val="18"/>
        <w:keepNext w:val="0"/>
        <w:keepLines w:val="0"/>
        <w:pageBreakBefore w:val="0"/>
        <w:widowControl w:val="0"/>
        <w:numPr>
          <w:ilvl w:val="0"/>
          <w:numId w:val="0"/>
        </w:numPr>
        <w:shd w:val="clear"/>
        <w:kinsoku/>
        <w:wordWrap/>
        <w:overflowPunct/>
        <w:topLinePunct w:val="0"/>
        <w:bidi w:val="0"/>
        <w:spacing w:beforeAutospacing="0" w:afterAutospacing="0" w:line="560" w:lineRule="exact"/>
        <w:ind w:firstLine="640" w:firstLineChars="200"/>
        <w:jc w:val="both"/>
        <w:textAlignment w:val="auto"/>
        <w:rPr>
          <w:rFonts w:hint="default"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成坑公司严格按照《条例》及“三资”管理相关文件要求进行重要事项决策，确保重要事项决策程序规范。从2023年3月1日起，</w:t>
      </w:r>
      <w:r>
        <w:rPr>
          <w:rFonts w:hint="eastAsia" w:ascii="仿宋_GB2312" w:hAnsi="方正仿宋_GB2312" w:cs="方正仿宋_GB2312"/>
          <w:color w:val="auto"/>
          <w:kern w:val="2"/>
          <w:sz w:val="32"/>
          <w:szCs w:val="32"/>
          <w:lang w:val="en-US" w:eastAsia="zh-CN" w:bidi="ar-SA"/>
        </w:rPr>
        <w:t>设置</w:t>
      </w:r>
      <w:r>
        <w:rPr>
          <w:rFonts w:hint="eastAsia" w:ascii="仿宋_GB2312" w:hAnsi="方正仿宋_GB2312" w:eastAsia="仿宋_GB2312" w:cs="方正仿宋_GB2312"/>
          <w:color w:val="auto"/>
          <w:kern w:val="2"/>
          <w:sz w:val="32"/>
          <w:szCs w:val="32"/>
          <w:lang w:val="en-US" w:eastAsia="zh-CN" w:bidi="ar-SA"/>
        </w:rPr>
        <w:t>专用的董事会、监事会、集体委员会会议记录本，记录会议内容由专人</w:t>
      </w:r>
      <w:r>
        <w:rPr>
          <w:rFonts w:hint="default" w:ascii="仿宋_GB2312" w:hAnsi="方正仿宋_GB2312" w:eastAsia="仿宋_GB2312" w:cs="方正仿宋_GB2312"/>
          <w:color w:val="auto"/>
          <w:kern w:val="2"/>
          <w:sz w:val="32"/>
          <w:szCs w:val="32"/>
          <w:lang w:val="en" w:eastAsia="zh-CN" w:bidi="ar-SA"/>
        </w:rPr>
        <w:t>负责</w:t>
      </w:r>
      <w:r>
        <w:rPr>
          <w:rFonts w:hint="eastAsia" w:ascii="仿宋_GB2312" w:hAnsi="方正仿宋_GB2312" w:eastAsia="仿宋_GB2312" w:cs="方正仿宋_GB2312"/>
          <w:color w:val="auto"/>
          <w:kern w:val="2"/>
          <w:sz w:val="32"/>
          <w:szCs w:val="32"/>
          <w:lang w:val="en-US" w:eastAsia="zh-CN" w:bidi="ar-SA"/>
        </w:rPr>
        <w:t>记录。</w:t>
      </w:r>
    </w:p>
    <w:p>
      <w:pPr>
        <w:pStyle w:val="8"/>
        <w:keepNext/>
        <w:keepLines w:val="0"/>
        <w:pageBreakBefore w:val="0"/>
        <w:shd w:val="clear"/>
        <w:kinsoku/>
        <w:wordWrap/>
        <w:overflowPunct/>
        <w:topLinePunct w:val="0"/>
        <w:bidi w:val="0"/>
        <w:adjustRightInd w:val="0"/>
        <w:snapToGrid w:val="0"/>
        <w:spacing w:beforeAutospacing="0" w:after="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上坪公司班子成员已加强《条例》及“三资”管理相关文件学习，明确重要事项决策程序，对公司会议记录本进行一一</w:t>
      </w:r>
      <w:r>
        <w:rPr>
          <w:rFonts w:hint="eastAsia" w:ascii="仿宋_GB2312" w:hAnsi="方正仿宋_GB2312" w:cs="方正仿宋_GB2312"/>
          <w:color w:val="auto"/>
          <w:kern w:val="2"/>
          <w:sz w:val="32"/>
          <w:szCs w:val="32"/>
          <w:lang w:val="en-US" w:eastAsia="zh-CN" w:bidi="ar-SA"/>
        </w:rPr>
        <w:t>排查</w:t>
      </w:r>
      <w:r>
        <w:rPr>
          <w:rFonts w:hint="eastAsia" w:ascii="仿宋_GB2312" w:hAnsi="方正仿宋_GB2312" w:eastAsia="仿宋_GB2312" w:cs="方正仿宋_GB2312"/>
          <w:color w:val="auto"/>
          <w:kern w:val="2"/>
          <w:sz w:val="32"/>
          <w:szCs w:val="32"/>
          <w:lang w:val="en-US" w:eastAsia="zh-CN" w:bidi="ar-SA"/>
        </w:rPr>
        <w:t>，并安排专人专本记录，</w:t>
      </w:r>
      <w:r>
        <w:rPr>
          <w:rFonts w:hint="eastAsia" w:ascii="仿宋_GB2312" w:hAnsi="方正仿宋_GB2312" w:cs="方正仿宋_GB2312"/>
          <w:color w:val="auto"/>
          <w:kern w:val="2"/>
          <w:sz w:val="32"/>
          <w:szCs w:val="32"/>
          <w:lang w:val="en-US" w:eastAsia="zh-CN" w:bidi="ar-SA"/>
        </w:rPr>
        <w:t>确保</w:t>
      </w:r>
      <w:r>
        <w:rPr>
          <w:rFonts w:hint="eastAsia" w:ascii="仿宋_GB2312" w:hAnsi="方正仿宋_GB2312" w:eastAsia="仿宋_GB2312" w:cs="方正仿宋_GB2312"/>
          <w:color w:val="auto"/>
          <w:kern w:val="2"/>
          <w:sz w:val="32"/>
          <w:szCs w:val="32"/>
          <w:lang w:val="en-US" w:eastAsia="zh-CN" w:bidi="ar-SA"/>
        </w:rPr>
        <w:t>会议记录完整无缺漏，规范重要事项</w:t>
      </w:r>
      <w:r>
        <w:rPr>
          <w:rFonts w:hint="eastAsia" w:ascii="仿宋_GB2312" w:hAnsi="方正仿宋_GB2312" w:eastAsia="仿宋_GB2312" w:cs="方正仿宋_GB2312"/>
          <w:b w:val="0"/>
          <w:bCs w:val="0"/>
          <w:color w:val="auto"/>
          <w:kern w:val="2"/>
          <w:sz w:val="32"/>
          <w:szCs w:val="32"/>
          <w:lang w:val="en-US" w:eastAsia="zh-CN" w:bidi="ar-SA"/>
        </w:rPr>
        <w:t>决策程序</w:t>
      </w:r>
      <w:r>
        <w:rPr>
          <w:rFonts w:hint="eastAsia" w:ascii="仿宋_GB2312" w:hAnsi="方正仿宋_GB2312" w:eastAsia="仿宋_GB2312" w:cs="方正仿宋_GB2312"/>
          <w:color w:val="auto"/>
          <w:kern w:val="2"/>
          <w:sz w:val="32"/>
          <w:szCs w:val="32"/>
          <w:lang w:val="en-US" w:eastAsia="zh-CN" w:bidi="ar-SA"/>
        </w:rPr>
        <w:t>。</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4.决策方面</w:t>
      </w:r>
    </w:p>
    <w:p>
      <w:pPr>
        <w:pStyle w:val="18"/>
        <w:keepNext/>
        <w:keepLines w:val="0"/>
        <w:pageBreakBefore w:val="0"/>
        <w:numPr>
          <w:ilvl w:val="0"/>
          <w:numId w:val="0"/>
        </w:numPr>
        <w:shd w:val="clear"/>
        <w:kinsoku/>
        <w:wordWrap/>
        <w:overflowPunct/>
        <w:topLinePunct w:val="0"/>
        <w:bidi w:val="0"/>
        <w:spacing w:beforeAutospacing="0" w:afterAutospacing="0" w:line="560" w:lineRule="exact"/>
        <w:ind w:left="0" w:leftChars="0" w:firstLine="640" w:firstLineChars="200"/>
        <w:jc w:val="both"/>
        <w:textAlignment w:val="auto"/>
        <w:rPr>
          <w:rFonts w:hint="eastAsia" w:ascii="仿宋_GB2312" w:hAnsi="方正仿宋_GB2312" w:eastAsia="仿宋_GB2312" w:cs="方正仿宋_GB2312"/>
          <w:color w:val="auto"/>
          <w:kern w:val="2"/>
          <w:sz w:val="32"/>
          <w:szCs w:val="32"/>
          <w:lang w:val="en-US" w:eastAsia="zh-CN" w:bidi="ar-SA"/>
        </w:rPr>
      </w:pPr>
      <w:r>
        <w:rPr>
          <w:rFonts w:hint="default" w:ascii="仿宋_GB2312" w:hAnsi="方正仿宋_GB2312" w:eastAsia="仿宋_GB2312" w:cs="方正仿宋_GB2312"/>
          <w:color w:val="auto"/>
          <w:kern w:val="2"/>
          <w:sz w:val="32"/>
          <w:szCs w:val="32"/>
          <w:lang w:val="en" w:eastAsia="zh-CN" w:bidi="ar-SA"/>
        </w:rPr>
        <w:t>上坪公司</w:t>
      </w:r>
      <w:r>
        <w:rPr>
          <w:rFonts w:hint="eastAsia" w:ascii="仿宋_GB2312" w:hAnsi="方正仿宋_GB2312" w:eastAsia="仿宋_GB2312" w:cs="方正仿宋_GB2312"/>
          <w:color w:val="auto"/>
          <w:kern w:val="2"/>
          <w:sz w:val="32"/>
          <w:szCs w:val="32"/>
          <w:lang w:val="en-US" w:eastAsia="zh-CN" w:bidi="ar-SA"/>
        </w:rPr>
        <w:t>安排领导班子成员加强学习《条例》及“三资”管理相关文件，</w:t>
      </w:r>
      <w:r>
        <w:rPr>
          <w:rFonts w:hint="default" w:ascii="仿宋_GB2312" w:hAnsi="方正仿宋_GB2312" w:eastAsia="仿宋_GB2312" w:cs="方正仿宋_GB2312"/>
          <w:color w:val="auto"/>
          <w:kern w:val="2"/>
          <w:sz w:val="32"/>
          <w:szCs w:val="32"/>
          <w:lang w:val="en" w:eastAsia="zh-CN" w:bidi="ar-SA"/>
        </w:rPr>
        <w:t>高度重视</w:t>
      </w:r>
      <w:r>
        <w:rPr>
          <w:rFonts w:hint="eastAsia" w:ascii="仿宋_GB2312" w:hAnsi="方正仿宋_GB2312" w:eastAsia="仿宋_GB2312" w:cs="方正仿宋_GB2312"/>
          <w:color w:val="auto"/>
          <w:kern w:val="2"/>
          <w:sz w:val="32"/>
          <w:szCs w:val="32"/>
          <w:lang w:val="en-US" w:eastAsia="zh-CN" w:bidi="ar-SA"/>
        </w:rPr>
        <w:t>集体资产</w:t>
      </w:r>
      <w:r>
        <w:rPr>
          <w:rFonts w:hint="default" w:ascii="仿宋_GB2312" w:hAnsi="方正仿宋_GB2312" w:eastAsia="仿宋_GB2312" w:cs="方正仿宋_GB2312"/>
          <w:color w:val="auto"/>
          <w:kern w:val="2"/>
          <w:sz w:val="32"/>
          <w:szCs w:val="32"/>
          <w:lang w:val="en" w:eastAsia="zh-CN" w:bidi="ar-SA"/>
        </w:rPr>
        <w:t>的处置</w:t>
      </w:r>
      <w:r>
        <w:rPr>
          <w:rFonts w:hint="eastAsia" w:ascii="仿宋_GB2312" w:hAnsi="方正仿宋_GB2312" w:eastAsia="仿宋_GB2312" w:cs="方正仿宋_GB2312"/>
          <w:color w:val="auto"/>
          <w:kern w:val="2"/>
          <w:sz w:val="32"/>
          <w:szCs w:val="32"/>
          <w:lang w:val="en-US" w:eastAsia="zh-CN" w:bidi="ar-SA"/>
        </w:rPr>
        <w:t>，严格按规定向</w:t>
      </w:r>
      <w:r>
        <w:rPr>
          <w:rFonts w:hint="default" w:ascii="仿宋_GB2312" w:hAnsi="方正仿宋_GB2312" w:eastAsia="仿宋_GB2312" w:cs="方正仿宋_GB2312"/>
          <w:color w:val="auto"/>
          <w:kern w:val="2"/>
          <w:sz w:val="32"/>
          <w:szCs w:val="32"/>
          <w:lang w:val="en" w:eastAsia="zh-CN" w:bidi="ar-SA"/>
        </w:rPr>
        <w:t>社区党委、</w:t>
      </w:r>
      <w:r>
        <w:rPr>
          <w:rFonts w:hint="eastAsia" w:ascii="仿宋_GB2312" w:hAnsi="方正仿宋_GB2312" w:eastAsia="仿宋_GB2312" w:cs="方正仿宋_GB2312"/>
          <w:color w:val="auto"/>
          <w:kern w:val="2"/>
          <w:sz w:val="32"/>
          <w:szCs w:val="32"/>
          <w:lang w:val="en-US" w:eastAsia="zh-CN" w:bidi="ar-SA"/>
        </w:rPr>
        <w:t>街道集体办申报，并通过相关平台进行处置。</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（二）关于监督机制运行方面</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1.社区党委发挥“领导、支持和监督公司发展”作用方面</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滨海社区党委不断发挥社区党组织的领导核心作用，已出台《滨海社区党委关于加强领导、支持和监督股份公司发展的管理制度（试行）》，建立定期监督走访制度，加强对上坪公司、成坑公司事务的日常监督。社区党委</w:t>
      </w:r>
      <w:r>
        <w:rPr>
          <w:rFonts w:hint="default" w:ascii="仿宋_GB2312" w:hAnsi="方正仿宋_GB2312" w:eastAsia="仿宋_GB2312" w:cs="方正仿宋_GB2312"/>
          <w:color w:val="auto"/>
          <w:kern w:val="2"/>
          <w:sz w:val="32"/>
          <w:szCs w:val="32"/>
          <w:lang w:val="en" w:eastAsia="zh-CN" w:bidi="ar-SA"/>
        </w:rPr>
        <w:t>按规定</w:t>
      </w:r>
      <w:r>
        <w:rPr>
          <w:rFonts w:hint="eastAsia" w:ascii="仿宋_GB2312" w:hAnsi="方正仿宋_GB2312" w:eastAsia="仿宋_GB2312" w:cs="方正仿宋_GB2312"/>
          <w:color w:val="auto"/>
          <w:kern w:val="2"/>
          <w:sz w:val="32"/>
          <w:szCs w:val="32"/>
          <w:lang w:val="en-US" w:eastAsia="zh-CN" w:bidi="ar-SA"/>
        </w:rPr>
        <w:t>参与上坪公司、成坑公司的各重大事项会议(包括集体股股利分配、年度发放分红及生活补助等），并对股份公司换届选举事宜进行研究审议。</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2.集体资产委员会按《条例》调整方面</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在街道集体办指导下，由滨海社区党委与上坪公司、成坑公司党支部分别酝酿调整集体资产管理委员会成员名单，由股份公司将调整名单申请交社区党委，经社区党委研究报街道党工委审批，于2023年4月20日收到街道党工委批复后完成对上坪公司和成坑公司集体资产管理委员会成员的调整。</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3.三级监督方面</w:t>
      </w:r>
    </w:p>
    <w:p>
      <w:pPr>
        <w:pStyle w:val="18"/>
        <w:keepNext/>
        <w:keepLines w:val="0"/>
        <w:pageBreakBefore w:val="0"/>
        <w:shd w:val="clear"/>
        <w:kinsoku/>
        <w:wordWrap/>
        <w:overflowPunct/>
        <w:topLinePunct w:val="0"/>
        <w:bidi w:val="0"/>
        <w:spacing w:beforeAutospacing="0" w:afterAutospacing="0" w:line="560" w:lineRule="exact"/>
        <w:ind w:left="0" w:leftChars="0" w:firstLine="640" w:firstLineChars="200"/>
        <w:jc w:val="both"/>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滨海社区党委建立健全街道、社区、公司三级联动监督模式，制定出台《滨海社区党委关于加强领导、支持和监督股份公司发展的管理制度（试行）》。由街道纪工委、滨海社区党委、社区纪委加强开展股份公司“三资”领域风险点排查、重点敏感人员的监督，定时定期对公司日常运行情况实行跟踪监督。</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val="0"/>
          <w:bCs w:val="0"/>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4.股份公司录入“四个平台”信息方面</w:t>
      </w:r>
    </w:p>
    <w:p>
      <w:pPr>
        <w:keepNext/>
        <w:keepLines w:val="0"/>
        <w:pageBreakBefore w:val="0"/>
        <w:shd w:val="clear"/>
        <w:kinsoku/>
        <w:wordWrap/>
        <w:overflowPunct/>
        <w:topLinePunct w:val="0"/>
        <w:bidi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一是成坑公司加强“四个平台”录入信息的规范化管理，已将平台信息全面检查整改，确保信息录入完整、准确，同时加强班子领导及会计人员的培训和学习，提高业务素质和工作能力。</w:t>
      </w:r>
    </w:p>
    <w:p>
      <w:pPr>
        <w:keepNext/>
        <w:keepLines w:val="0"/>
        <w:pageBreakBefore w:val="0"/>
        <w:shd w:val="clear"/>
        <w:kinsoku/>
        <w:wordWrap/>
        <w:overflowPunct/>
        <w:topLinePunct w:val="0"/>
        <w:bidi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二是街道公服办、社区党委加强对股份公司“四个平台”信息录入的审核及监管，定期开展核查工作。社区党委班子成员也对“四个平台”录入规定进行学习培训，做到监管有效，不流于形式。</w:t>
      </w:r>
    </w:p>
    <w:p>
      <w:pPr>
        <w:keepNext/>
        <w:keepLines w:val="0"/>
        <w:pageBreakBefore w:val="0"/>
        <w:numPr>
          <w:ilvl w:val="0"/>
          <w:numId w:val="0"/>
        </w:numPr>
        <w:shd w:val="clear"/>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（三）关于集体资金、资产、资源管理使用规范方面</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1.集体经营性收入及时收回方面</w:t>
      </w:r>
    </w:p>
    <w:p>
      <w:pPr>
        <w:pStyle w:val="8"/>
        <w:keepNext/>
        <w:keepLines w:val="0"/>
        <w:pageBreakBefore w:val="0"/>
        <w:shd w:val="clear"/>
        <w:kinsoku/>
        <w:wordWrap/>
        <w:overflowPunct/>
        <w:topLinePunct w:val="0"/>
        <w:bidi w:val="0"/>
        <w:adjustRightInd w:val="0"/>
        <w:snapToGrid w:val="0"/>
        <w:spacing w:beforeAutospacing="0" w:after="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成坑公司、上坪公司严格遵循“权责发生制”原则，及时确认租金收入。</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sz w:val="32"/>
          <w:szCs w:val="32"/>
        </w:rPr>
        <w:t>成坑公司加强公司经营风险控制管理，对于集体经营性收入未及时收回的项目，成立催缴领导小组，通过发催缴通知书、找承租户约谈、发律师函、法律程序等手段进行催收。</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2.重大开支方面</w:t>
      </w:r>
    </w:p>
    <w:p>
      <w:pPr>
        <w:keepNext/>
        <w:keepLines w:val="0"/>
        <w:pageBreakBefore w:val="0"/>
        <w:shd w:val="clear"/>
        <w:kinsoku/>
        <w:wordWrap/>
        <w:overflowPunct/>
        <w:topLinePunct w:val="0"/>
        <w:bidi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上坪公司规范会议记录流程，严格遵守《条例》及盐田区“三资”管理相关文件规定，监事会根据监督制度对公司财务及董事长、总经理进行监督，并每个季度检查公司财务报表，同时监事会主席列席参加公司董事会议，拥有知情权。</w:t>
      </w:r>
    </w:p>
    <w:p>
      <w:pPr>
        <w:keepNext/>
        <w:keepLines w:val="0"/>
        <w:pageBreakBefore w:val="0"/>
        <w:shd w:val="clear"/>
        <w:kinsoku/>
        <w:wordWrap/>
        <w:overflowPunct/>
        <w:topLinePunct w:val="0"/>
        <w:bidi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成坑公司严格遵守《条例》及盐田区“三资”管理相关文件规定，坚持重大事项集体决策，严格按照公司章程和制度落实事前审议。</w:t>
      </w:r>
    </w:p>
    <w:p>
      <w:pPr>
        <w:pStyle w:val="3"/>
        <w:keepNext/>
        <w:keepLines w:val="0"/>
        <w:pageBreakBefore w:val="0"/>
        <w:numPr>
          <w:ilvl w:val="0"/>
          <w:numId w:val="0"/>
        </w:numPr>
        <w:shd w:val="clear"/>
        <w:kinsoku/>
        <w:wordWrap/>
        <w:overflowPunct/>
        <w:topLinePunct w:val="0"/>
        <w:bidi w:val="0"/>
        <w:spacing w:beforeAutospacing="0" w:afterAutospacing="0" w:line="560" w:lineRule="exact"/>
        <w:ind w:left="0" w:leftChars="0" w:firstLine="642" w:firstLineChars="200"/>
        <w:textAlignment w:val="auto"/>
        <w:rPr>
          <w:rFonts w:hint="default"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3.大额现金收支方面</w:t>
      </w:r>
    </w:p>
    <w:p>
      <w:pPr>
        <w:keepNext/>
        <w:keepLines w:val="0"/>
        <w:pageBreakBefore w:val="0"/>
        <w:shd w:val="clear"/>
        <w:kinsoku/>
        <w:wordWrap/>
        <w:overflowPunct/>
        <w:topLinePunct w:val="0"/>
        <w:bidi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上坪公司组织班子成员、财务人员学习《现金管理暂行条例》和《现金管理暂行条例实施细则》，严格按照相关规定进行日常现金管理，社区纪委、公司监事会成员定期督查。</w:t>
      </w:r>
    </w:p>
    <w:p>
      <w:pPr>
        <w:keepNext/>
        <w:keepLines w:val="0"/>
        <w:pageBreakBefore w:val="0"/>
        <w:shd w:val="clear"/>
        <w:kinsoku/>
        <w:wordWrap/>
        <w:overflowPunct/>
        <w:topLinePunct w:val="0"/>
        <w:bidi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成坑公司严格按照《现金管理暂行条例》和《现金管理暂行条例实施细则》，进行日常现金管理。</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4.集体资产管理规范方面</w:t>
      </w:r>
    </w:p>
    <w:p>
      <w:pPr>
        <w:keepNext/>
        <w:keepLines w:val="0"/>
        <w:pageBreakBefore w:val="0"/>
        <w:shd w:val="clear"/>
        <w:kinsoku/>
        <w:wordWrap/>
        <w:overflowPunct/>
        <w:topLinePunct w:val="0"/>
        <w:bidi w:val="0"/>
        <w:adjustRightInd w:val="0"/>
        <w:snapToGrid w:val="0"/>
        <w:spacing w:beforeAutospacing="0" w:line="560" w:lineRule="exact"/>
        <w:ind w:left="0" w:leftChars="0" w:firstLine="640" w:firstLineChars="200"/>
        <w:textAlignment w:val="auto"/>
        <w:rPr>
          <w:rFonts w:ascii="仿宋_GB2312" w:hAnsi="方正仿宋_GB2312" w:eastAsia="仿宋_GB2312" w:cs="方正仿宋_GB2312"/>
          <w:color w:val="auto"/>
          <w:sz w:val="32"/>
          <w:szCs w:val="32"/>
        </w:rPr>
      </w:pPr>
      <w:r>
        <w:rPr>
          <w:rFonts w:hint="eastAsia" w:ascii="仿宋_GB2312" w:hAnsi="方正仿宋_GB2312" w:eastAsia="仿宋_GB2312" w:cs="方正仿宋_GB2312"/>
          <w:color w:val="auto"/>
          <w:kern w:val="2"/>
          <w:sz w:val="32"/>
          <w:szCs w:val="32"/>
          <w:lang w:val="en-US" w:eastAsia="zh-CN" w:bidi="ar-SA"/>
        </w:rPr>
        <w:t>成坑公司、上坪公司加强对三资管理，定期开展资产管理核查，及时盘点公司资产并在“三资平台”和公司台账上进行更新。</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t>关于强化廉洁意识，一体推进“三不腐”方面</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1.董事会、监事会成员报酬方面</w:t>
      </w:r>
    </w:p>
    <w:p>
      <w:pPr>
        <w:pStyle w:val="8"/>
        <w:keepNext/>
        <w:keepLines w:val="0"/>
        <w:pageBreakBefore w:val="0"/>
        <w:shd w:val="clear"/>
        <w:kinsoku/>
        <w:wordWrap/>
        <w:overflowPunct/>
        <w:topLinePunct w:val="0"/>
        <w:bidi w:val="0"/>
        <w:adjustRightInd w:val="0"/>
        <w:snapToGrid w:val="0"/>
        <w:spacing w:beforeAutospacing="0" w:after="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上坪公司严格按照《条例》、盐田区“三资”管理相关文件制定财务管理制度，规范管理，下一步,由股东大会授权董事会制定董事、监事成员班子的薪酬、补贴发放的方案。成坑公司严格按照《条例》、盐田区“三资”管理相关文件规定，参考相关薪酬制度，结合</w:t>
      </w:r>
      <w:r>
        <w:rPr>
          <w:rFonts w:hint="eastAsia" w:ascii="仿宋_GB2312" w:hAnsi="方正仿宋_GB2312" w:cs="方正仿宋_GB2312"/>
          <w:color w:val="auto"/>
          <w:kern w:val="2"/>
          <w:sz w:val="32"/>
          <w:szCs w:val="32"/>
          <w:lang w:val="en-US" w:eastAsia="zh-CN" w:bidi="ar-SA"/>
        </w:rPr>
        <w:t>实际</w:t>
      </w:r>
      <w:r>
        <w:rPr>
          <w:rFonts w:hint="eastAsia" w:ascii="仿宋_GB2312" w:hAnsi="方正仿宋_GB2312" w:eastAsia="仿宋_GB2312" w:cs="方正仿宋_GB2312"/>
          <w:color w:val="auto"/>
          <w:kern w:val="2"/>
          <w:sz w:val="32"/>
          <w:szCs w:val="32"/>
          <w:lang w:val="en-US" w:eastAsia="zh-CN" w:bidi="ar-SA"/>
        </w:rPr>
        <w:t>，</w:t>
      </w:r>
      <w:r>
        <w:rPr>
          <w:rFonts w:hint="eastAsia" w:ascii="仿宋_GB2312" w:hAnsi="方正仿宋_GB2312" w:cs="方正仿宋_GB2312"/>
          <w:color w:val="auto"/>
          <w:kern w:val="2"/>
          <w:sz w:val="32"/>
          <w:szCs w:val="32"/>
          <w:lang w:val="en-US" w:eastAsia="zh-CN" w:bidi="ar-SA"/>
        </w:rPr>
        <w:t>初步制定</w:t>
      </w:r>
      <w:r>
        <w:rPr>
          <w:rFonts w:hint="eastAsia" w:ascii="仿宋_GB2312" w:hAnsi="方正仿宋_GB2312" w:eastAsia="仿宋_GB2312" w:cs="方正仿宋_GB2312"/>
          <w:color w:val="auto"/>
          <w:kern w:val="2"/>
          <w:sz w:val="32"/>
          <w:szCs w:val="32"/>
          <w:lang w:val="en-US" w:eastAsia="zh-CN" w:bidi="ar-SA"/>
        </w:rPr>
        <w:t>薪酬制度。</w:t>
      </w:r>
    </w:p>
    <w:p>
      <w:pPr>
        <w:keepNext/>
        <w:keepLines w:val="0"/>
        <w:pageBreakBefore w:val="0"/>
        <w:shd w:val="clear"/>
        <w:kinsoku/>
        <w:wordWrap/>
        <w:overflowPunct/>
        <w:topLinePunct w:val="0"/>
        <w:bidi w:val="0"/>
        <w:spacing w:beforeAutospacing="0" w:afterAutospacing="0" w:line="560" w:lineRule="exact"/>
        <w:ind w:left="0" w:leftChars="0" w:firstLine="642" w:firstLineChars="200"/>
        <w:jc w:val="left"/>
        <w:textAlignment w:val="auto"/>
        <w:rPr>
          <w:rFonts w:hint="eastAsia" w:ascii="仿宋_GB2312" w:hAnsi="方正仿宋_GB2312" w:eastAsia="仿宋_GB2312" w:cs="方正仿宋_GB2312"/>
          <w:b w:val="0"/>
          <w:bCs w:val="0"/>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2. 公司董事会成员履行利益冲突回避方面</w:t>
      </w:r>
    </w:p>
    <w:p>
      <w:pPr>
        <w:keepNext/>
        <w:keepLines w:val="0"/>
        <w:pageBreakBefore w:val="0"/>
        <w:shd w:val="clear"/>
        <w:kinsoku/>
        <w:wordWrap/>
        <w:overflowPunct/>
        <w:topLinePunct w:val="0"/>
        <w:bidi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一是上坪公司将严格按照“三资”管理办法规范出租公司所有物业，规范公司经营及费用使用程序。</w:t>
      </w:r>
    </w:p>
    <w:p>
      <w:pPr>
        <w:keepNext/>
        <w:keepLines w:val="0"/>
        <w:pageBreakBefore w:val="0"/>
        <w:shd w:val="clear"/>
        <w:kinsoku/>
        <w:wordWrap/>
        <w:overflowPunct/>
        <w:topLinePunct w:val="0"/>
        <w:bidi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二是社区党委加强日常监督，对公司班子成员进行廉洁警示教育，各公司严格按照“三资”管理办法规范承租公司物业，社区纪委、公司监事会也加强日常监督，规范公司经营及费用使用程序，避免集体资产受到损失。</w:t>
      </w:r>
    </w:p>
    <w:p>
      <w:pPr>
        <w:keepNext/>
        <w:keepLines w:val="0"/>
        <w:pageBreakBefore w:val="0"/>
        <w:shd w:val="clear"/>
        <w:kinsoku/>
        <w:wordWrap/>
        <w:overflowPunct/>
        <w:topLinePunct w:val="0"/>
        <w:bidi w:val="0"/>
        <w:adjustRightInd w:val="0"/>
        <w:snapToGrid w:val="0"/>
        <w:spacing w:beforeAutospacing="0" w:afterAutospacing="0" w:line="560" w:lineRule="exact"/>
        <w:ind w:left="0" w:leftChars="0" w:firstLine="642" w:firstLineChars="200"/>
        <w:textAlignment w:val="auto"/>
        <w:rPr>
          <w:rFonts w:hint="eastAsia" w:ascii="仿宋_GB2312" w:hAnsi="方正仿宋_GB2312" w:eastAsia="仿宋_GB2312" w:cs="方正仿宋_GB2312"/>
          <w:b/>
          <w:bCs/>
          <w:color w:val="auto"/>
          <w:kern w:val="2"/>
          <w:sz w:val="32"/>
          <w:szCs w:val="32"/>
          <w:lang w:val="en-US" w:eastAsia="zh-CN" w:bidi="ar-SA"/>
        </w:rPr>
      </w:pPr>
      <w:r>
        <w:rPr>
          <w:rFonts w:hint="eastAsia" w:ascii="仿宋_GB2312" w:hAnsi="方正仿宋_GB2312" w:eastAsia="仿宋_GB2312" w:cs="方正仿宋_GB2312"/>
          <w:b/>
          <w:bCs/>
          <w:color w:val="auto"/>
          <w:kern w:val="2"/>
          <w:sz w:val="32"/>
          <w:szCs w:val="32"/>
          <w:lang w:val="en-US" w:eastAsia="zh-CN" w:bidi="ar-SA"/>
        </w:rPr>
        <w:t>3.处置公务用车方面</w:t>
      </w:r>
    </w:p>
    <w:p>
      <w:pPr>
        <w:pStyle w:val="18"/>
        <w:keepNext/>
        <w:keepLines w:val="0"/>
        <w:pageBreakBefore w:val="0"/>
        <w:shd w:val="clear"/>
        <w:kinsoku/>
        <w:wordWrap/>
        <w:overflowPunct/>
        <w:topLinePunct w:val="0"/>
        <w:bidi w:val="0"/>
        <w:spacing w:beforeAutospacing="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一是上坪公司组织公司领导班子加强学习相关《条例》，并在决策前积极咨询上级监管部门，按照相关规定处置集体资产。</w:t>
      </w:r>
    </w:p>
    <w:p>
      <w:pPr>
        <w:pStyle w:val="18"/>
        <w:keepNext/>
        <w:keepLines w:val="0"/>
        <w:pageBreakBefore w:val="0"/>
        <w:shd w:val="clear"/>
        <w:kinsoku/>
        <w:wordWrap/>
        <w:overflowPunct/>
        <w:topLinePunct w:val="0"/>
        <w:bidi w:val="0"/>
        <w:spacing w:beforeAutospacing="0" w:afterAutospacing="0" w:line="560" w:lineRule="exact"/>
        <w:ind w:left="0" w:leftChars="0" w:firstLine="640" w:firstLineChars="200"/>
        <w:textAlignment w:val="auto"/>
        <w:rPr>
          <w:rFonts w:ascii="CESI仿宋-GB2312" w:hAnsi="CESI仿宋-GB2312" w:eastAsia="CESI仿宋-GB2312" w:cs="CESI仿宋-GB2312"/>
          <w:bCs/>
          <w:color w:val="000000" w:themeColor="text1"/>
          <w:kern w:val="2"/>
          <w:sz w:val="32"/>
          <w:szCs w:val="32"/>
          <w14:textFill>
            <w14:solidFill>
              <w14:schemeClr w14:val="tx1"/>
            </w14:solidFill>
          </w14:textFill>
        </w:rPr>
      </w:pPr>
      <w:r>
        <w:rPr>
          <w:rFonts w:hint="eastAsia" w:ascii="仿宋_GB2312" w:hAnsi="方正仿宋_GB2312" w:eastAsia="仿宋_GB2312" w:cs="方正仿宋_GB2312"/>
          <w:color w:val="auto"/>
          <w:kern w:val="2"/>
          <w:sz w:val="32"/>
          <w:szCs w:val="32"/>
          <w:lang w:val="en-US" w:eastAsia="zh-CN" w:bidi="ar-SA"/>
        </w:rPr>
        <w:t>二是社区党委加强日常监督，强化公司班子成员廉洁学习、提高公司班子成员廉洁意识。社区党委、社区纪委、公司监事会严格行使监督权力，对重大资产严格监督把关。</w:t>
      </w:r>
    </w:p>
    <w:p>
      <w:pPr>
        <w:pStyle w:val="11"/>
        <w:keepNext/>
        <w:keepLines w:val="0"/>
        <w:pageBreakBefore w:val="0"/>
        <w:shd w:val="clear" w:color="auto"/>
        <w:kinsoku/>
        <w:wordWrap/>
        <w:overflowPunct/>
        <w:topLinePunct w:val="0"/>
        <w:bidi w:val="0"/>
        <w:spacing w:before="0" w:beforeAutospacing="0" w:after="0" w:afterAutospacing="0" w:line="560" w:lineRule="exact"/>
        <w:ind w:left="0" w:leftChars="0" w:firstLine="640" w:firstLineChars="200"/>
        <w:textAlignment w:val="auto"/>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三、下一步工作</w:t>
      </w:r>
      <w:r>
        <w:rPr>
          <w:rFonts w:hint="eastAsia" w:ascii="黑体" w:hAnsi="黑体" w:eastAsia="黑体"/>
          <w:color w:val="000000" w:themeColor="text1"/>
          <w:sz w:val="32"/>
          <w:szCs w:val="32"/>
          <w:lang w:eastAsia="zh-CN"/>
          <w14:textFill>
            <w14:solidFill>
              <w14:schemeClr w14:val="tx1"/>
            </w14:solidFill>
          </w14:textFill>
        </w:rPr>
        <w:t>打算</w:t>
      </w:r>
    </w:p>
    <w:p>
      <w:pPr>
        <w:pStyle w:val="11"/>
        <w:keepNext/>
        <w:keepLines w:val="0"/>
        <w:pageBreakBefore w:val="0"/>
        <w:shd w:val="clear" w:color="auto"/>
        <w:kinsoku/>
        <w:wordWrap/>
        <w:overflowPunct/>
        <w:topLinePunct w:val="0"/>
        <w:bidi w:val="0"/>
        <w:spacing w:before="0" w:beforeAutospacing="0" w:after="0" w:afterAutospacing="0" w:line="560" w:lineRule="exact"/>
        <w:ind w:left="0" w:leftChars="0" w:firstLine="640"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经过集中整改，滨海社区巡察整改工作取得阶段性成效。但我们清醒认识到，一些深层次矛盾和问题仍需要标本兼治、持续整改，下一步，我们将坚持以习近平新时代中国特色社会主义思想为指导，认真落实区委、街道党工委关于巡察整改工作的有关要求，坚持思想不放松、标准不降低、力度不减弱，持续有力做好常态化整改工作，确保各项整改任务真正落到实处。</w:t>
      </w:r>
    </w:p>
    <w:p>
      <w:pPr>
        <w:pStyle w:val="11"/>
        <w:keepNext/>
        <w:keepLines w:val="0"/>
        <w:pageBreakBefore w:val="0"/>
        <w:shd w:val="clear" w:color="auto"/>
        <w:kinsoku/>
        <w:wordWrap/>
        <w:overflowPunct/>
        <w:topLinePunct w:val="0"/>
        <w:bidi w:val="0"/>
        <w:spacing w:before="0" w:beforeAutospacing="0" w:after="0" w:afterAutospacing="0" w:line="560" w:lineRule="exact"/>
        <w:ind w:left="0" w:leftChars="0" w:firstLine="640" w:firstLineChars="200"/>
        <w:jc w:val="right"/>
        <w:textAlignment w:val="auto"/>
        <w:rPr>
          <w:rFonts w:hint="eastAsia" w:ascii="仿宋_GB2312" w:hAnsi="方正仿宋_GB2312" w:eastAsia="仿宋_GB2312" w:cs="方正仿宋_GB2312"/>
          <w:color w:val="auto"/>
          <w:kern w:val="2"/>
          <w:sz w:val="32"/>
          <w:szCs w:val="32"/>
          <w:lang w:val="en-US" w:eastAsia="zh-CN" w:bidi="ar-SA"/>
        </w:rPr>
      </w:pPr>
    </w:p>
    <w:p>
      <w:pPr>
        <w:pStyle w:val="11"/>
        <w:keepNext/>
        <w:keepLines w:val="0"/>
        <w:pageBreakBefore w:val="0"/>
        <w:shd w:val="clear" w:color="auto"/>
        <w:kinsoku/>
        <w:wordWrap/>
        <w:overflowPunct/>
        <w:topLinePunct w:val="0"/>
        <w:bidi w:val="0"/>
        <w:spacing w:before="0" w:beforeAutospacing="0" w:after="0" w:afterAutospacing="0" w:line="560" w:lineRule="exact"/>
        <w:ind w:left="0" w:leftChars="0" w:firstLine="640" w:firstLineChars="200"/>
        <w:jc w:val="right"/>
        <w:textAlignment w:val="auto"/>
        <w:rPr>
          <w:rFonts w:hint="eastAsia" w:ascii="仿宋_GB2312" w:hAnsi="方正仿宋_GB2312" w:eastAsia="仿宋_GB2312" w:cs="方正仿宋_GB2312"/>
          <w:color w:val="auto"/>
          <w:kern w:val="2"/>
          <w:sz w:val="32"/>
          <w:szCs w:val="32"/>
          <w:lang w:val="en-US" w:eastAsia="zh-CN" w:bidi="ar-SA"/>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_GB2312" w:hAnsi="方正仿宋_GB2312" w:eastAsia="仿宋_GB2312" w:cs="方正仿宋_GB2312"/>
          <w:color w:val="auto"/>
          <w:kern w:val="2"/>
          <w:sz w:val="32"/>
          <w:szCs w:val="32"/>
          <w:lang w:val="en" w:eastAsia="zh-CN" w:bidi="ar-SA"/>
        </w:rPr>
      </w:pPr>
      <w:r>
        <w:rPr>
          <w:rFonts w:hint="eastAsia" w:ascii="仿宋_GB2312" w:hAnsi="方正仿宋_GB2312" w:eastAsia="仿宋_GB2312" w:cs="方正仿宋_GB2312"/>
          <w:color w:val="auto"/>
          <w:kern w:val="2"/>
          <w:sz w:val="32"/>
          <w:szCs w:val="32"/>
          <w:lang w:val="en-US" w:eastAsia="zh-CN" w:bidi="ar-SA"/>
        </w:rPr>
        <w:t xml:space="preserve"> </w:t>
      </w:r>
      <w:bookmarkStart w:id="0" w:name="_GoBack"/>
      <w:bookmarkEnd w:id="0"/>
      <w:r>
        <w:rPr>
          <w:rFonts w:hint="eastAsia" w:ascii="仿宋_GB2312" w:hAnsi="方正仿宋_GB2312" w:eastAsia="仿宋_GB2312" w:cs="方正仿宋_GB2312"/>
          <w:color w:val="auto"/>
          <w:kern w:val="2"/>
          <w:sz w:val="32"/>
          <w:szCs w:val="32"/>
          <w:lang w:val="en-US" w:eastAsia="zh-CN" w:bidi="ar-SA"/>
        </w:rPr>
        <w:t>中共深圳市盐田区滨海社区委员会</w:t>
      </w:r>
      <w:r>
        <w:rPr>
          <w:rFonts w:hint="eastAsia" w:ascii="仿宋_GB2312" w:hAnsi="仿宋_GB2312" w:eastAsia="仿宋_GB2312" w:cs="仿宋_GB2312"/>
          <w:sz w:val="32"/>
          <w:szCs w:val="32"/>
          <w:lang w:val="en-US" w:eastAsia="zh-CN"/>
        </w:rPr>
        <w:t xml:space="preserve">  </w:t>
      </w:r>
    </w:p>
    <w:p>
      <w:pPr>
        <w:pStyle w:val="11"/>
        <w:keepNext/>
        <w:keepLines w:val="0"/>
        <w:pageBreakBefore w:val="0"/>
        <w:shd w:val="clear" w:color="auto"/>
        <w:kinsoku/>
        <w:wordWrap/>
        <w:overflowPunct/>
        <w:topLinePunct w:val="0"/>
        <w:bidi w:val="0"/>
        <w:spacing w:before="0" w:beforeAutospacing="0" w:after="0" w:afterAutospacing="0" w:line="560" w:lineRule="exact"/>
        <w:ind w:firstLine="5120" w:firstLineChars="1600"/>
        <w:jc w:val="both"/>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2023年9月26日</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0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9"/>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Calibri" w:hAnsi="Calibri"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5D3D54"/>
    <w:rsid w:val="0013048A"/>
    <w:rsid w:val="001A32BD"/>
    <w:rsid w:val="00360BC8"/>
    <w:rsid w:val="00367244"/>
    <w:rsid w:val="003C22EF"/>
    <w:rsid w:val="003E6C0A"/>
    <w:rsid w:val="00450F64"/>
    <w:rsid w:val="00483AB6"/>
    <w:rsid w:val="00490E92"/>
    <w:rsid w:val="00510E5A"/>
    <w:rsid w:val="005A3454"/>
    <w:rsid w:val="005D3D54"/>
    <w:rsid w:val="005D48BB"/>
    <w:rsid w:val="0096311B"/>
    <w:rsid w:val="00A21B96"/>
    <w:rsid w:val="00AF0493"/>
    <w:rsid w:val="00DA149D"/>
    <w:rsid w:val="00DB0083"/>
    <w:rsid w:val="00E56C33"/>
    <w:rsid w:val="00E9045D"/>
    <w:rsid w:val="01084397"/>
    <w:rsid w:val="0133339D"/>
    <w:rsid w:val="02204172"/>
    <w:rsid w:val="03ED8FA0"/>
    <w:rsid w:val="04E26BF3"/>
    <w:rsid w:val="04F13BB9"/>
    <w:rsid w:val="06864C92"/>
    <w:rsid w:val="07181D87"/>
    <w:rsid w:val="07184E94"/>
    <w:rsid w:val="077FBF91"/>
    <w:rsid w:val="08402456"/>
    <w:rsid w:val="09181F82"/>
    <w:rsid w:val="0B0918DF"/>
    <w:rsid w:val="0CBA7919"/>
    <w:rsid w:val="0D0B764E"/>
    <w:rsid w:val="0DC24796"/>
    <w:rsid w:val="0E4527F5"/>
    <w:rsid w:val="0E675436"/>
    <w:rsid w:val="0E6E009C"/>
    <w:rsid w:val="147E29D9"/>
    <w:rsid w:val="15541FC6"/>
    <w:rsid w:val="1660526A"/>
    <w:rsid w:val="16639D5C"/>
    <w:rsid w:val="167BE1A2"/>
    <w:rsid w:val="170763D2"/>
    <w:rsid w:val="171E621F"/>
    <w:rsid w:val="176C087A"/>
    <w:rsid w:val="180F4CC9"/>
    <w:rsid w:val="198F5916"/>
    <w:rsid w:val="19FC388F"/>
    <w:rsid w:val="1ACDC27D"/>
    <w:rsid w:val="1B54460F"/>
    <w:rsid w:val="1B7B43E6"/>
    <w:rsid w:val="1C3E26D1"/>
    <w:rsid w:val="1DAF35AC"/>
    <w:rsid w:val="1DFC2B50"/>
    <w:rsid w:val="1DFF237C"/>
    <w:rsid w:val="1E1E0B86"/>
    <w:rsid w:val="1E900E0F"/>
    <w:rsid w:val="1EBFC51D"/>
    <w:rsid w:val="1EFFBD2B"/>
    <w:rsid w:val="1F8C3F40"/>
    <w:rsid w:val="1F9AE534"/>
    <w:rsid w:val="1FB620BF"/>
    <w:rsid w:val="1FDBBCA5"/>
    <w:rsid w:val="20963F39"/>
    <w:rsid w:val="223300A6"/>
    <w:rsid w:val="22E16F82"/>
    <w:rsid w:val="25DF5DCF"/>
    <w:rsid w:val="280A3C5D"/>
    <w:rsid w:val="2B5C85E6"/>
    <w:rsid w:val="2B5F9327"/>
    <w:rsid w:val="2B697CDF"/>
    <w:rsid w:val="2B812EE6"/>
    <w:rsid w:val="2BF58919"/>
    <w:rsid w:val="2C4C1C88"/>
    <w:rsid w:val="2D776B8C"/>
    <w:rsid w:val="2D817D6A"/>
    <w:rsid w:val="2DFF6470"/>
    <w:rsid w:val="2EDFACC3"/>
    <w:rsid w:val="2F587E3E"/>
    <w:rsid w:val="2F6B825E"/>
    <w:rsid w:val="2F75D9BB"/>
    <w:rsid w:val="2FA50A64"/>
    <w:rsid w:val="2FD3444C"/>
    <w:rsid w:val="2FEACA60"/>
    <w:rsid w:val="2FF517F8"/>
    <w:rsid w:val="2FF7DFBD"/>
    <w:rsid w:val="2FFB0472"/>
    <w:rsid w:val="2FFFA315"/>
    <w:rsid w:val="31D44E3E"/>
    <w:rsid w:val="31DE81CD"/>
    <w:rsid w:val="32A00B95"/>
    <w:rsid w:val="33DA7A2A"/>
    <w:rsid w:val="33F14515"/>
    <w:rsid w:val="346C397D"/>
    <w:rsid w:val="34BA5FB7"/>
    <w:rsid w:val="34CD1BB3"/>
    <w:rsid w:val="34FEB58E"/>
    <w:rsid w:val="3555761E"/>
    <w:rsid w:val="35BF31A4"/>
    <w:rsid w:val="35F38080"/>
    <w:rsid w:val="36A043D9"/>
    <w:rsid w:val="36BFF761"/>
    <w:rsid w:val="37F0656E"/>
    <w:rsid w:val="37FF72AA"/>
    <w:rsid w:val="38C6F872"/>
    <w:rsid w:val="38FE0ACE"/>
    <w:rsid w:val="397F8421"/>
    <w:rsid w:val="3A7060FA"/>
    <w:rsid w:val="3B3F63DB"/>
    <w:rsid w:val="3B7F6020"/>
    <w:rsid w:val="3BB3C0CC"/>
    <w:rsid w:val="3BB6D9D9"/>
    <w:rsid w:val="3BBB369E"/>
    <w:rsid w:val="3BBFFE39"/>
    <w:rsid w:val="3BFB5860"/>
    <w:rsid w:val="3BFF1F4A"/>
    <w:rsid w:val="3C3E03D1"/>
    <w:rsid w:val="3C6D7B32"/>
    <w:rsid w:val="3CFFEB12"/>
    <w:rsid w:val="3D6B6158"/>
    <w:rsid w:val="3D7FE71D"/>
    <w:rsid w:val="3DD04F5F"/>
    <w:rsid w:val="3DDF584D"/>
    <w:rsid w:val="3DEE0B20"/>
    <w:rsid w:val="3DF7294B"/>
    <w:rsid w:val="3E7E3096"/>
    <w:rsid w:val="3FDDA2E9"/>
    <w:rsid w:val="3FFA7EA3"/>
    <w:rsid w:val="3FFF99B5"/>
    <w:rsid w:val="3FFFC7A4"/>
    <w:rsid w:val="3FFFFB78"/>
    <w:rsid w:val="405B2E35"/>
    <w:rsid w:val="428003D7"/>
    <w:rsid w:val="43BA726F"/>
    <w:rsid w:val="43BB30E7"/>
    <w:rsid w:val="446F226A"/>
    <w:rsid w:val="451740C5"/>
    <w:rsid w:val="45917F56"/>
    <w:rsid w:val="45BEBD7E"/>
    <w:rsid w:val="45D1D2C5"/>
    <w:rsid w:val="47C01653"/>
    <w:rsid w:val="48640077"/>
    <w:rsid w:val="49C6B2BE"/>
    <w:rsid w:val="4AD14F9E"/>
    <w:rsid w:val="4ADEF505"/>
    <w:rsid w:val="4BBD7527"/>
    <w:rsid w:val="4BC5464B"/>
    <w:rsid w:val="4BED8EA8"/>
    <w:rsid w:val="4BFEF17A"/>
    <w:rsid w:val="4BFFEB36"/>
    <w:rsid w:val="4C3B8193"/>
    <w:rsid w:val="4CB01101"/>
    <w:rsid w:val="4EEA7309"/>
    <w:rsid w:val="4F55B7C7"/>
    <w:rsid w:val="4F96EB10"/>
    <w:rsid w:val="4FA59155"/>
    <w:rsid w:val="4FAD8D2F"/>
    <w:rsid w:val="4FEB8417"/>
    <w:rsid w:val="4FEF4AB1"/>
    <w:rsid w:val="4FF33B84"/>
    <w:rsid w:val="4FF43E66"/>
    <w:rsid w:val="4FFA03BD"/>
    <w:rsid w:val="4FFF3A5D"/>
    <w:rsid w:val="4FFFEB42"/>
    <w:rsid w:val="511D771A"/>
    <w:rsid w:val="51263294"/>
    <w:rsid w:val="515C068F"/>
    <w:rsid w:val="515F8A1A"/>
    <w:rsid w:val="51823E32"/>
    <w:rsid w:val="51CE1DEF"/>
    <w:rsid w:val="51FEC2BE"/>
    <w:rsid w:val="521311AE"/>
    <w:rsid w:val="524D1D3C"/>
    <w:rsid w:val="52B986EE"/>
    <w:rsid w:val="52EFABEB"/>
    <w:rsid w:val="53BF3EAB"/>
    <w:rsid w:val="53C019A2"/>
    <w:rsid w:val="53F71CCC"/>
    <w:rsid w:val="55106B56"/>
    <w:rsid w:val="56264741"/>
    <w:rsid w:val="56740AA3"/>
    <w:rsid w:val="56CEC7BD"/>
    <w:rsid w:val="56E7070C"/>
    <w:rsid w:val="56EE3C67"/>
    <w:rsid w:val="56FF2574"/>
    <w:rsid w:val="5737531A"/>
    <w:rsid w:val="5774E34C"/>
    <w:rsid w:val="57AD20FD"/>
    <w:rsid w:val="57BE3D6A"/>
    <w:rsid w:val="57DFD8CF"/>
    <w:rsid w:val="57EC7EF0"/>
    <w:rsid w:val="57FA005A"/>
    <w:rsid w:val="58CF9361"/>
    <w:rsid w:val="58F9677E"/>
    <w:rsid w:val="59BFB9BC"/>
    <w:rsid w:val="59EEF989"/>
    <w:rsid w:val="5BCFC41A"/>
    <w:rsid w:val="5BF95328"/>
    <w:rsid w:val="5C1BA5D4"/>
    <w:rsid w:val="5C1F6D81"/>
    <w:rsid w:val="5C673871"/>
    <w:rsid w:val="5CB98B48"/>
    <w:rsid w:val="5CECF11D"/>
    <w:rsid w:val="5CED2172"/>
    <w:rsid w:val="5CF341BC"/>
    <w:rsid w:val="5D2502C5"/>
    <w:rsid w:val="5D7D7D32"/>
    <w:rsid w:val="5DA21F62"/>
    <w:rsid w:val="5DFA6BA3"/>
    <w:rsid w:val="5EA1A154"/>
    <w:rsid w:val="5EF783BD"/>
    <w:rsid w:val="5EFD11DB"/>
    <w:rsid w:val="5F1463D5"/>
    <w:rsid w:val="5F1FBA5C"/>
    <w:rsid w:val="5F25EBA9"/>
    <w:rsid w:val="5F679BE9"/>
    <w:rsid w:val="5F6E209E"/>
    <w:rsid w:val="5F7EEE91"/>
    <w:rsid w:val="5F7F96C0"/>
    <w:rsid w:val="5F7FACBF"/>
    <w:rsid w:val="5FAF0A56"/>
    <w:rsid w:val="5FBA7C9C"/>
    <w:rsid w:val="5FBF7525"/>
    <w:rsid w:val="5FBFE82C"/>
    <w:rsid w:val="5FD34E6C"/>
    <w:rsid w:val="5FEE3B17"/>
    <w:rsid w:val="5FFD3426"/>
    <w:rsid w:val="5FFD6BFF"/>
    <w:rsid w:val="5FFF09A7"/>
    <w:rsid w:val="5FFF2E3E"/>
    <w:rsid w:val="5FFF6E5E"/>
    <w:rsid w:val="5FFFA962"/>
    <w:rsid w:val="5FFFC42F"/>
    <w:rsid w:val="60126731"/>
    <w:rsid w:val="6053279D"/>
    <w:rsid w:val="60756D07"/>
    <w:rsid w:val="617FA130"/>
    <w:rsid w:val="62EB815C"/>
    <w:rsid w:val="635D02BF"/>
    <w:rsid w:val="63917733"/>
    <w:rsid w:val="63B805DF"/>
    <w:rsid w:val="64292892"/>
    <w:rsid w:val="64FFDB66"/>
    <w:rsid w:val="65BCD6C5"/>
    <w:rsid w:val="66BE1F8A"/>
    <w:rsid w:val="673FECC9"/>
    <w:rsid w:val="67550EB0"/>
    <w:rsid w:val="675675FC"/>
    <w:rsid w:val="67663AE4"/>
    <w:rsid w:val="676F4ADB"/>
    <w:rsid w:val="67936FA4"/>
    <w:rsid w:val="67D75E2E"/>
    <w:rsid w:val="67DB39F3"/>
    <w:rsid w:val="682B1CAB"/>
    <w:rsid w:val="694F3DC1"/>
    <w:rsid w:val="69F7CE2C"/>
    <w:rsid w:val="6ACF54C6"/>
    <w:rsid w:val="6ADDA78F"/>
    <w:rsid w:val="6BAB2E4F"/>
    <w:rsid w:val="6BBBBC40"/>
    <w:rsid w:val="6BD465F9"/>
    <w:rsid w:val="6BF78190"/>
    <w:rsid w:val="6C5F1484"/>
    <w:rsid w:val="6D220AAA"/>
    <w:rsid w:val="6DA1ACD1"/>
    <w:rsid w:val="6DD70948"/>
    <w:rsid w:val="6DD868CC"/>
    <w:rsid w:val="6DDC6CFD"/>
    <w:rsid w:val="6DF5F9AE"/>
    <w:rsid w:val="6DFFDA97"/>
    <w:rsid w:val="6E092DD8"/>
    <w:rsid w:val="6E1FD5A5"/>
    <w:rsid w:val="6E737F4D"/>
    <w:rsid w:val="6E9FEBA8"/>
    <w:rsid w:val="6EAFC74E"/>
    <w:rsid w:val="6EDEB068"/>
    <w:rsid w:val="6EDF6180"/>
    <w:rsid w:val="6EE5AFAA"/>
    <w:rsid w:val="6EF7DFE6"/>
    <w:rsid w:val="6EFFD3B3"/>
    <w:rsid w:val="6F564609"/>
    <w:rsid w:val="6F6519D0"/>
    <w:rsid w:val="6F97B464"/>
    <w:rsid w:val="6FB723AB"/>
    <w:rsid w:val="6FDCE5FD"/>
    <w:rsid w:val="6FDEC7F7"/>
    <w:rsid w:val="6FEB7EA6"/>
    <w:rsid w:val="6FEF709E"/>
    <w:rsid w:val="6FF72EFF"/>
    <w:rsid w:val="6FF7F484"/>
    <w:rsid w:val="6FFD5DC0"/>
    <w:rsid w:val="6FFE5E60"/>
    <w:rsid w:val="6FFE74A3"/>
    <w:rsid w:val="6FFEA931"/>
    <w:rsid w:val="6FFF5B02"/>
    <w:rsid w:val="6FFFD128"/>
    <w:rsid w:val="716C2C46"/>
    <w:rsid w:val="71D7201F"/>
    <w:rsid w:val="71D7D9F0"/>
    <w:rsid w:val="72625AB4"/>
    <w:rsid w:val="726FB11D"/>
    <w:rsid w:val="728C43DE"/>
    <w:rsid w:val="72F51EA0"/>
    <w:rsid w:val="73C9EEB4"/>
    <w:rsid w:val="73F7B897"/>
    <w:rsid w:val="73FB2360"/>
    <w:rsid w:val="74442EB9"/>
    <w:rsid w:val="74F6A376"/>
    <w:rsid w:val="74FF0D13"/>
    <w:rsid w:val="75062A7B"/>
    <w:rsid w:val="75404448"/>
    <w:rsid w:val="7547B413"/>
    <w:rsid w:val="757D5412"/>
    <w:rsid w:val="75953390"/>
    <w:rsid w:val="759B8203"/>
    <w:rsid w:val="75E1C636"/>
    <w:rsid w:val="75F71DE2"/>
    <w:rsid w:val="75FD5B94"/>
    <w:rsid w:val="75FF200B"/>
    <w:rsid w:val="75FF9D9A"/>
    <w:rsid w:val="76D506A7"/>
    <w:rsid w:val="76DF1D4F"/>
    <w:rsid w:val="770772CF"/>
    <w:rsid w:val="77379116"/>
    <w:rsid w:val="773B5D9B"/>
    <w:rsid w:val="776FEAFD"/>
    <w:rsid w:val="778F7B56"/>
    <w:rsid w:val="779D2A7A"/>
    <w:rsid w:val="779F30E6"/>
    <w:rsid w:val="77DB887E"/>
    <w:rsid w:val="77DC6E21"/>
    <w:rsid w:val="77FD52AE"/>
    <w:rsid w:val="77FD9A80"/>
    <w:rsid w:val="77FE75A5"/>
    <w:rsid w:val="77FEE7F3"/>
    <w:rsid w:val="77FFF910"/>
    <w:rsid w:val="7877905B"/>
    <w:rsid w:val="78FB9BCA"/>
    <w:rsid w:val="793FF253"/>
    <w:rsid w:val="79A7B11D"/>
    <w:rsid w:val="79BF47FA"/>
    <w:rsid w:val="79D23996"/>
    <w:rsid w:val="79D9CF11"/>
    <w:rsid w:val="79DF55AD"/>
    <w:rsid w:val="79DF80B4"/>
    <w:rsid w:val="79EF42F4"/>
    <w:rsid w:val="79FF327B"/>
    <w:rsid w:val="79FF3859"/>
    <w:rsid w:val="7ACB8069"/>
    <w:rsid w:val="7AD6C0B4"/>
    <w:rsid w:val="7AEE8DA6"/>
    <w:rsid w:val="7AF676D0"/>
    <w:rsid w:val="7AF9ADE6"/>
    <w:rsid w:val="7AFFEE98"/>
    <w:rsid w:val="7B3D1960"/>
    <w:rsid w:val="7B5E635B"/>
    <w:rsid w:val="7B7735FE"/>
    <w:rsid w:val="7B79D406"/>
    <w:rsid w:val="7B9BC87A"/>
    <w:rsid w:val="7BA36786"/>
    <w:rsid w:val="7BB08990"/>
    <w:rsid w:val="7BB74B67"/>
    <w:rsid w:val="7BB7BFA4"/>
    <w:rsid w:val="7BBFB98D"/>
    <w:rsid w:val="7BCD4F0F"/>
    <w:rsid w:val="7BE815D9"/>
    <w:rsid w:val="7BF19DEC"/>
    <w:rsid w:val="7BF5FB3E"/>
    <w:rsid w:val="7BF9B66F"/>
    <w:rsid w:val="7BFD2E09"/>
    <w:rsid w:val="7BFF03D0"/>
    <w:rsid w:val="7BFF726B"/>
    <w:rsid w:val="7C2C5E73"/>
    <w:rsid w:val="7C7B476C"/>
    <w:rsid w:val="7CBF5BD2"/>
    <w:rsid w:val="7CCD08A2"/>
    <w:rsid w:val="7CEB14F1"/>
    <w:rsid w:val="7D2B13E4"/>
    <w:rsid w:val="7D371415"/>
    <w:rsid w:val="7D3F36BB"/>
    <w:rsid w:val="7D6E85E3"/>
    <w:rsid w:val="7D777B8F"/>
    <w:rsid w:val="7D77C362"/>
    <w:rsid w:val="7D77DC5E"/>
    <w:rsid w:val="7D7FEA4D"/>
    <w:rsid w:val="7D9E05FA"/>
    <w:rsid w:val="7DABA533"/>
    <w:rsid w:val="7DABC8AD"/>
    <w:rsid w:val="7DC265F7"/>
    <w:rsid w:val="7DD58255"/>
    <w:rsid w:val="7DD5F5D3"/>
    <w:rsid w:val="7DD7EF2B"/>
    <w:rsid w:val="7DDBA7E1"/>
    <w:rsid w:val="7DDFE1F9"/>
    <w:rsid w:val="7DDFF573"/>
    <w:rsid w:val="7DED0718"/>
    <w:rsid w:val="7DED10D1"/>
    <w:rsid w:val="7DEDB5E9"/>
    <w:rsid w:val="7DFD2494"/>
    <w:rsid w:val="7DFD86FB"/>
    <w:rsid w:val="7DFD93E0"/>
    <w:rsid w:val="7DFDD910"/>
    <w:rsid w:val="7DFF5E78"/>
    <w:rsid w:val="7DFFEFFB"/>
    <w:rsid w:val="7E1DD866"/>
    <w:rsid w:val="7E5F28F9"/>
    <w:rsid w:val="7E6348AE"/>
    <w:rsid w:val="7E66EDA2"/>
    <w:rsid w:val="7E77514E"/>
    <w:rsid w:val="7E8FEFCB"/>
    <w:rsid w:val="7E9CC59D"/>
    <w:rsid w:val="7EAE7C74"/>
    <w:rsid w:val="7EBA4790"/>
    <w:rsid w:val="7EBBB702"/>
    <w:rsid w:val="7EBE86BA"/>
    <w:rsid w:val="7EBF0676"/>
    <w:rsid w:val="7ECDE61F"/>
    <w:rsid w:val="7EDB62FC"/>
    <w:rsid w:val="7EDBD508"/>
    <w:rsid w:val="7EE99206"/>
    <w:rsid w:val="7EEA9536"/>
    <w:rsid w:val="7EEE0CFB"/>
    <w:rsid w:val="7EF63361"/>
    <w:rsid w:val="7EF639D8"/>
    <w:rsid w:val="7EF7310B"/>
    <w:rsid w:val="7EFBA404"/>
    <w:rsid w:val="7EFC3634"/>
    <w:rsid w:val="7EFDCAB1"/>
    <w:rsid w:val="7EFDCFC5"/>
    <w:rsid w:val="7EFF1DE2"/>
    <w:rsid w:val="7EFFAAFE"/>
    <w:rsid w:val="7F1A54A8"/>
    <w:rsid w:val="7F263AB0"/>
    <w:rsid w:val="7F3F79E8"/>
    <w:rsid w:val="7F53E65E"/>
    <w:rsid w:val="7F59CDA5"/>
    <w:rsid w:val="7F678A65"/>
    <w:rsid w:val="7F6FC109"/>
    <w:rsid w:val="7F771F4D"/>
    <w:rsid w:val="7F7AB694"/>
    <w:rsid w:val="7F7D42C4"/>
    <w:rsid w:val="7F7DF803"/>
    <w:rsid w:val="7F7F2B47"/>
    <w:rsid w:val="7F9E3244"/>
    <w:rsid w:val="7FA574A1"/>
    <w:rsid w:val="7FB684CA"/>
    <w:rsid w:val="7FB79766"/>
    <w:rsid w:val="7FB7BD63"/>
    <w:rsid w:val="7FBE4262"/>
    <w:rsid w:val="7FBEFDFA"/>
    <w:rsid w:val="7FBFBC93"/>
    <w:rsid w:val="7FBFD3AC"/>
    <w:rsid w:val="7FBFF8B5"/>
    <w:rsid w:val="7FCEB7D0"/>
    <w:rsid w:val="7FCF3035"/>
    <w:rsid w:val="7FD3C00F"/>
    <w:rsid w:val="7FD58D5F"/>
    <w:rsid w:val="7FDFB57F"/>
    <w:rsid w:val="7FED4110"/>
    <w:rsid w:val="7FEDC996"/>
    <w:rsid w:val="7FEFA91A"/>
    <w:rsid w:val="7FF7A515"/>
    <w:rsid w:val="7FFB8305"/>
    <w:rsid w:val="7FFBB21E"/>
    <w:rsid w:val="7FFC68DA"/>
    <w:rsid w:val="7FFCA14B"/>
    <w:rsid w:val="7FFCAB6D"/>
    <w:rsid w:val="7FFCEBAF"/>
    <w:rsid w:val="7FFF7914"/>
    <w:rsid w:val="7FFF97BF"/>
    <w:rsid w:val="7FFFFDD6"/>
    <w:rsid w:val="8B8D0FA6"/>
    <w:rsid w:val="8DECEB9C"/>
    <w:rsid w:val="8F3E52C8"/>
    <w:rsid w:val="8FEFDD88"/>
    <w:rsid w:val="91DA3FBD"/>
    <w:rsid w:val="92C3C67D"/>
    <w:rsid w:val="95FF1717"/>
    <w:rsid w:val="96DD43B8"/>
    <w:rsid w:val="96F5303F"/>
    <w:rsid w:val="97B76478"/>
    <w:rsid w:val="97CCFCAE"/>
    <w:rsid w:val="99AF3B64"/>
    <w:rsid w:val="9AF78E90"/>
    <w:rsid w:val="9B75AFBE"/>
    <w:rsid w:val="9B7FB9F6"/>
    <w:rsid w:val="9BF219EF"/>
    <w:rsid w:val="9D7F788F"/>
    <w:rsid w:val="9E1C286B"/>
    <w:rsid w:val="9EFFC2AD"/>
    <w:rsid w:val="9F7F9C80"/>
    <w:rsid w:val="9F9C9450"/>
    <w:rsid w:val="9FBED82A"/>
    <w:rsid w:val="9FF55DA3"/>
    <w:rsid w:val="9FF59D8A"/>
    <w:rsid w:val="9FF654D8"/>
    <w:rsid w:val="9FFFEAF9"/>
    <w:rsid w:val="A193FDE0"/>
    <w:rsid w:val="A1FFB8B3"/>
    <w:rsid w:val="A4DD6503"/>
    <w:rsid w:val="A97F8CF4"/>
    <w:rsid w:val="AAB78F85"/>
    <w:rsid w:val="AB7F3EE1"/>
    <w:rsid w:val="ABBF999E"/>
    <w:rsid w:val="ABE7EE53"/>
    <w:rsid w:val="ABEE21AD"/>
    <w:rsid w:val="ABFEFAAC"/>
    <w:rsid w:val="ACF963A7"/>
    <w:rsid w:val="ACFFB98E"/>
    <w:rsid w:val="AEC63046"/>
    <w:rsid w:val="AEDD9F66"/>
    <w:rsid w:val="AF0F48DF"/>
    <w:rsid w:val="AF8D601B"/>
    <w:rsid w:val="AFDD7146"/>
    <w:rsid w:val="AFDDD624"/>
    <w:rsid w:val="AFF03A03"/>
    <w:rsid w:val="B1BF5B89"/>
    <w:rsid w:val="B2FF41FC"/>
    <w:rsid w:val="B3DF6719"/>
    <w:rsid w:val="B3E26C85"/>
    <w:rsid w:val="B3ED7894"/>
    <w:rsid w:val="B3EF1974"/>
    <w:rsid w:val="B3FEA4BB"/>
    <w:rsid w:val="B4B7F1C5"/>
    <w:rsid w:val="B4FFCC31"/>
    <w:rsid w:val="B52EEDD1"/>
    <w:rsid w:val="B5B5F738"/>
    <w:rsid w:val="B5D71C6D"/>
    <w:rsid w:val="B5DE5D72"/>
    <w:rsid w:val="B5E79D08"/>
    <w:rsid w:val="B5EDDA01"/>
    <w:rsid w:val="B5F9F21C"/>
    <w:rsid w:val="B6FDA140"/>
    <w:rsid w:val="B6FF263D"/>
    <w:rsid w:val="B75E5F97"/>
    <w:rsid w:val="B777580F"/>
    <w:rsid w:val="B7BBFE02"/>
    <w:rsid w:val="B7D68822"/>
    <w:rsid w:val="B7EF0097"/>
    <w:rsid w:val="B8FD7DC5"/>
    <w:rsid w:val="B9DF7B45"/>
    <w:rsid w:val="B9EFFA3F"/>
    <w:rsid w:val="BB165E1D"/>
    <w:rsid w:val="BB5A4DC0"/>
    <w:rsid w:val="BB760CCC"/>
    <w:rsid w:val="BB8705CE"/>
    <w:rsid w:val="BB974D19"/>
    <w:rsid w:val="BBF7FBCE"/>
    <w:rsid w:val="BC731129"/>
    <w:rsid w:val="BCAF90B1"/>
    <w:rsid w:val="BCFFF0E6"/>
    <w:rsid w:val="BD7FB48F"/>
    <w:rsid w:val="BDD2F1BD"/>
    <w:rsid w:val="BDE182EF"/>
    <w:rsid w:val="BDEFD61E"/>
    <w:rsid w:val="BDF75ABD"/>
    <w:rsid w:val="BE75893D"/>
    <w:rsid w:val="BEC447D0"/>
    <w:rsid w:val="BEF3A13A"/>
    <w:rsid w:val="BEFFE23A"/>
    <w:rsid w:val="BF775383"/>
    <w:rsid w:val="BF79A58E"/>
    <w:rsid w:val="BF7F13BF"/>
    <w:rsid w:val="BF84F0E4"/>
    <w:rsid w:val="BFAC04A6"/>
    <w:rsid w:val="BFB41098"/>
    <w:rsid w:val="BFD5156C"/>
    <w:rsid w:val="BFDD12FB"/>
    <w:rsid w:val="BFDDB0B0"/>
    <w:rsid w:val="BFEBDEC3"/>
    <w:rsid w:val="BFFB2A5D"/>
    <w:rsid w:val="BFFE9E1D"/>
    <w:rsid w:val="BFFEC352"/>
    <w:rsid w:val="BFFF0127"/>
    <w:rsid w:val="BFFF1765"/>
    <w:rsid w:val="BFFFCDBD"/>
    <w:rsid w:val="BFFFF949"/>
    <w:rsid w:val="C6B57118"/>
    <w:rsid w:val="CB73FEC5"/>
    <w:rsid w:val="CBEFD85C"/>
    <w:rsid w:val="CBFFE889"/>
    <w:rsid w:val="CC57B147"/>
    <w:rsid w:val="CCF5A808"/>
    <w:rsid w:val="CD831CDE"/>
    <w:rsid w:val="CDB7E9F2"/>
    <w:rsid w:val="CF6F930F"/>
    <w:rsid w:val="CF8F192F"/>
    <w:rsid w:val="CFBBF4B2"/>
    <w:rsid w:val="CFCFCCF1"/>
    <w:rsid w:val="CFE3FCBA"/>
    <w:rsid w:val="CFF6368B"/>
    <w:rsid w:val="CFFE3146"/>
    <w:rsid w:val="D1BF41E7"/>
    <w:rsid w:val="D1EF97FA"/>
    <w:rsid w:val="D2EFAEBE"/>
    <w:rsid w:val="D33FFE20"/>
    <w:rsid w:val="D3DFF8FE"/>
    <w:rsid w:val="D3EF3322"/>
    <w:rsid w:val="D3F2FEDF"/>
    <w:rsid w:val="D45BE467"/>
    <w:rsid w:val="D67AF959"/>
    <w:rsid w:val="D6FFFD62"/>
    <w:rsid w:val="D767F33B"/>
    <w:rsid w:val="D76FF94E"/>
    <w:rsid w:val="D773F570"/>
    <w:rsid w:val="D77B0181"/>
    <w:rsid w:val="D7FB56E9"/>
    <w:rsid w:val="D7FF7AC2"/>
    <w:rsid w:val="D9BFDBC8"/>
    <w:rsid w:val="DAFB5C70"/>
    <w:rsid w:val="DAFCFBA8"/>
    <w:rsid w:val="DB2E4D2F"/>
    <w:rsid w:val="DB77E712"/>
    <w:rsid w:val="DB89EEB6"/>
    <w:rsid w:val="DBAFFBF2"/>
    <w:rsid w:val="DBD74CCE"/>
    <w:rsid w:val="DBD7AC2C"/>
    <w:rsid w:val="DBFFFD7B"/>
    <w:rsid w:val="DC1BC3E2"/>
    <w:rsid w:val="DD5C0EC2"/>
    <w:rsid w:val="DDBD2AEE"/>
    <w:rsid w:val="DDC9C297"/>
    <w:rsid w:val="DDE2F071"/>
    <w:rsid w:val="DDE414FF"/>
    <w:rsid w:val="DDF71FC0"/>
    <w:rsid w:val="DDFEC65E"/>
    <w:rsid w:val="DDFFFA81"/>
    <w:rsid w:val="DE2FE815"/>
    <w:rsid w:val="DEAFB26D"/>
    <w:rsid w:val="DEBB24D8"/>
    <w:rsid w:val="DEBFEAC5"/>
    <w:rsid w:val="DEFF73F7"/>
    <w:rsid w:val="DF550E08"/>
    <w:rsid w:val="DF5F2D5A"/>
    <w:rsid w:val="DF6CA34D"/>
    <w:rsid w:val="DF779B25"/>
    <w:rsid w:val="DF7E0F87"/>
    <w:rsid w:val="DF7F40B7"/>
    <w:rsid w:val="DF87F588"/>
    <w:rsid w:val="DF9F18FB"/>
    <w:rsid w:val="DF9FCA12"/>
    <w:rsid w:val="DFBC1C34"/>
    <w:rsid w:val="DFD573BE"/>
    <w:rsid w:val="DFDD966A"/>
    <w:rsid w:val="DFEEE5DD"/>
    <w:rsid w:val="DFF9EB51"/>
    <w:rsid w:val="DFFC296D"/>
    <w:rsid w:val="DFFD2361"/>
    <w:rsid w:val="DFFE9271"/>
    <w:rsid w:val="DFFEA423"/>
    <w:rsid w:val="DFFF2A39"/>
    <w:rsid w:val="DFFF2B08"/>
    <w:rsid w:val="DFFF4440"/>
    <w:rsid w:val="DFFF719C"/>
    <w:rsid w:val="DFFF851A"/>
    <w:rsid w:val="E0BFCC3A"/>
    <w:rsid w:val="E2FF833B"/>
    <w:rsid w:val="E37D196C"/>
    <w:rsid w:val="E3BFB312"/>
    <w:rsid w:val="E3CAECE2"/>
    <w:rsid w:val="E4360928"/>
    <w:rsid w:val="E4E7112C"/>
    <w:rsid w:val="E557A804"/>
    <w:rsid w:val="E5BF5B38"/>
    <w:rsid w:val="E73B0BFA"/>
    <w:rsid w:val="E7566EE3"/>
    <w:rsid w:val="E79B1264"/>
    <w:rsid w:val="E7AD3036"/>
    <w:rsid w:val="E7EEA863"/>
    <w:rsid w:val="E7EF9759"/>
    <w:rsid w:val="E7F9FBD9"/>
    <w:rsid w:val="E7FD7DFB"/>
    <w:rsid w:val="E7FDF468"/>
    <w:rsid w:val="E92F1682"/>
    <w:rsid w:val="EB2E2DB6"/>
    <w:rsid w:val="EBBFC66C"/>
    <w:rsid w:val="EBBFFB20"/>
    <w:rsid w:val="EBDE4A53"/>
    <w:rsid w:val="EBF2D9C4"/>
    <w:rsid w:val="EC6F7A40"/>
    <w:rsid w:val="ECF04A0C"/>
    <w:rsid w:val="ED3F3611"/>
    <w:rsid w:val="ED77CA8B"/>
    <w:rsid w:val="ED7CAC3C"/>
    <w:rsid w:val="ED7EC8BE"/>
    <w:rsid w:val="EDBF1941"/>
    <w:rsid w:val="EDDF9926"/>
    <w:rsid w:val="EE3FDF65"/>
    <w:rsid w:val="EE73A12C"/>
    <w:rsid w:val="EE7F25F9"/>
    <w:rsid w:val="EED33ED7"/>
    <w:rsid w:val="EEDE3C9D"/>
    <w:rsid w:val="EEF7163F"/>
    <w:rsid w:val="EEF73AA4"/>
    <w:rsid w:val="EEFF2AFF"/>
    <w:rsid w:val="EEFF74E1"/>
    <w:rsid w:val="EF5DA8F5"/>
    <w:rsid w:val="EF7DAD45"/>
    <w:rsid w:val="EF7E44BB"/>
    <w:rsid w:val="EF9FCA93"/>
    <w:rsid w:val="EFB23AF3"/>
    <w:rsid w:val="EFBC704F"/>
    <w:rsid w:val="EFBE8EB9"/>
    <w:rsid w:val="EFCDCB08"/>
    <w:rsid w:val="EFF25AF7"/>
    <w:rsid w:val="F0CD4BDF"/>
    <w:rsid w:val="F2DF88EF"/>
    <w:rsid w:val="F2EDE730"/>
    <w:rsid w:val="F2FBC62A"/>
    <w:rsid w:val="F337F999"/>
    <w:rsid w:val="F38D369E"/>
    <w:rsid w:val="F3BAD628"/>
    <w:rsid w:val="F3BF3256"/>
    <w:rsid w:val="F3C7B9CA"/>
    <w:rsid w:val="F3EB0F1A"/>
    <w:rsid w:val="F3EFC380"/>
    <w:rsid w:val="F3F72674"/>
    <w:rsid w:val="F3FBECF8"/>
    <w:rsid w:val="F4A30801"/>
    <w:rsid w:val="F4BD9AAE"/>
    <w:rsid w:val="F4EC40F8"/>
    <w:rsid w:val="F5AF7C53"/>
    <w:rsid w:val="F5D5ED69"/>
    <w:rsid w:val="F5D9F947"/>
    <w:rsid w:val="F5FD302D"/>
    <w:rsid w:val="F67B9309"/>
    <w:rsid w:val="F6BF287D"/>
    <w:rsid w:val="F6EB3519"/>
    <w:rsid w:val="F6EF1385"/>
    <w:rsid w:val="F6FF0A62"/>
    <w:rsid w:val="F6FF28BB"/>
    <w:rsid w:val="F7563DF7"/>
    <w:rsid w:val="F76F6AEB"/>
    <w:rsid w:val="F7777601"/>
    <w:rsid w:val="F77F4E54"/>
    <w:rsid w:val="F7973BA9"/>
    <w:rsid w:val="F797DE18"/>
    <w:rsid w:val="F7A39E05"/>
    <w:rsid w:val="F7BF60AF"/>
    <w:rsid w:val="F7C492C9"/>
    <w:rsid w:val="F7D1AFEC"/>
    <w:rsid w:val="F7D5F02F"/>
    <w:rsid w:val="F7EDF9FF"/>
    <w:rsid w:val="F7F791DD"/>
    <w:rsid w:val="F7F9A569"/>
    <w:rsid w:val="F7FD0B8A"/>
    <w:rsid w:val="F7FD73EC"/>
    <w:rsid w:val="F7FF7F63"/>
    <w:rsid w:val="F87D3A96"/>
    <w:rsid w:val="F8A7603B"/>
    <w:rsid w:val="F8E9D71E"/>
    <w:rsid w:val="F8F71432"/>
    <w:rsid w:val="F9EFF136"/>
    <w:rsid w:val="F9FB648D"/>
    <w:rsid w:val="F9FD1ADB"/>
    <w:rsid w:val="F9FF1A65"/>
    <w:rsid w:val="F9FFA117"/>
    <w:rsid w:val="FA2F3762"/>
    <w:rsid w:val="FAAF9024"/>
    <w:rsid w:val="FAEF13CD"/>
    <w:rsid w:val="FAFDAC9A"/>
    <w:rsid w:val="FAFFA5FB"/>
    <w:rsid w:val="FB226B9A"/>
    <w:rsid w:val="FB33D960"/>
    <w:rsid w:val="FB7F0F9E"/>
    <w:rsid w:val="FB8EE72C"/>
    <w:rsid w:val="FB9E3058"/>
    <w:rsid w:val="FBA58F8F"/>
    <w:rsid w:val="FBAD8B13"/>
    <w:rsid w:val="FBAFF29F"/>
    <w:rsid w:val="FBB58D50"/>
    <w:rsid w:val="FBBDCB92"/>
    <w:rsid w:val="FBBF0E7A"/>
    <w:rsid w:val="FBCB5529"/>
    <w:rsid w:val="FBE7BAEC"/>
    <w:rsid w:val="FBE7C276"/>
    <w:rsid w:val="FBEFA68A"/>
    <w:rsid w:val="FBEFC7EF"/>
    <w:rsid w:val="FBEFD7A2"/>
    <w:rsid w:val="FBFD3F38"/>
    <w:rsid w:val="FBFD4165"/>
    <w:rsid w:val="FBFE98C8"/>
    <w:rsid w:val="FCFD3614"/>
    <w:rsid w:val="FCFF3919"/>
    <w:rsid w:val="FD37CFF9"/>
    <w:rsid w:val="FD73AC98"/>
    <w:rsid w:val="FD9E5BF3"/>
    <w:rsid w:val="FDADBF59"/>
    <w:rsid w:val="FDAF523E"/>
    <w:rsid w:val="FDB331F6"/>
    <w:rsid w:val="FDBF724F"/>
    <w:rsid w:val="FDEE1ABC"/>
    <w:rsid w:val="FDEEEC11"/>
    <w:rsid w:val="FDEFA45E"/>
    <w:rsid w:val="FDF9CB50"/>
    <w:rsid w:val="FDFA0957"/>
    <w:rsid w:val="FDFE0FCF"/>
    <w:rsid w:val="FDFF0CFB"/>
    <w:rsid w:val="FDFF9A68"/>
    <w:rsid w:val="FDFFB01A"/>
    <w:rsid w:val="FE2D321E"/>
    <w:rsid w:val="FE6C9FA8"/>
    <w:rsid w:val="FE9D3EDE"/>
    <w:rsid w:val="FEB7DC95"/>
    <w:rsid w:val="FEBA309F"/>
    <w:rsid w:val="FEBF0E58"/>
    <w:rsid w:val="FEBF349C"/>
    <w:rsid w:val="FEBF7B0D"/>
    <w:rsid w:val="FECFC973"/>
    <w:rsid w:val="FED99E78"/>
    <w:rsid w:val="FEDFC821"/>
    <w:rsid w:val="FEE394B7"/>
    <w:rsid w:val="FEE6C7C3"/>
    <w:rsid w:val="FEF1B298"/>
    <w:rsid w:val="FF07E86E"/>
    <w:rsid w:val="FF2F11F0"/>
    <w:rsid w:val="FF3F6FF8"/>
    <w:rsid w:val="FF6E5A85"/>
    <w:rsid w:val="FF6F0F6C"/>
    <w:rsid w:val="FF776BF3"/>
    <w:rsid w:val="FF7B11EC"/>
    <w:rsid w:val="FF7B33D1"/>
    <w:rsid w:val="FF7C3862"/>
    <w:rsid w:val="FF7F691B"/>
    <w:rsid w:val="FF7F79E8"/>
    <w:rsid w:val="FF7F98D4"/>
    <w:rsid w:val="FF7FC49C"/>
    <w:rsid w:val="FF7FCF30"/>
    <w:rsid w:val="FF7FE226"/>
    <w:rsid w:val="FF9F6314"/>
    <w:rsid w:val="FFAF4991"/>
    <w:rsid w:val="FFAFC43B"/>
    <w:rsid w:val="FFB4E28E"/>
    <w:rsid w:val="FFBB20A7"/>
    <w:rsid w:val="FFBD6C8F"/>
    <w:rsid w:val="FFBD6D64"/>
    <w:rsid w:val="FFBF0F9B"/>
    <w:rsid w:val="FFBF2B4D"/>
    <w:rsid w:val="FFBF5947"/>
    <w:rsid w:val="FFBF665E"/>
    <w:rsid w:val="FFBF9044"/>
    <w:rsid w:val="FFBFC7BF"/>
    <w:rsid w:val="FFCE178F"/>
    <w:rsid w:val="FFD46593"/>
    <w:rsid w:val="FFD60CAD"/>
    <w:rsid w:val="FFD70814"/>
    <w:rsid w:val="FFD725E6"/>
    <w:rsid w:val="FFD774BC"/>
    <w:rsid w:val="FFDBB8CA"/>
    <w:rsid w:val="FFDD9551"/>
    <w:rsid w:val="FFDDC499"/>
    <w:rsid w:val="FFDF43D1"/>
    <w:rsid w:val="FFDFD281"/>
    <w:rsid w:val="FFE8C898"/>
    <w:rsid w:val="FFEC963D"/>
    <w:rsid w:val="FFEDA03C"/>
    <w:rsid w:val="FFEEF277"/>
    <w:rsid w:val="FFEF9529"/>
    <w:rsid w:val="FFEFE9CE"/>
    <w:rsid w:val="FFF73BB9"/>
    <w:rsid w:val="FFFCB61E"/>
    <w:rsid w:val="FFFD8713"/>
    <w:rsid w:val="FFFD9EF2"/>
    <w:rsid w:val="FFFDA283"/>
    <w:rsid w:val="FFFEA442"/>
    <w:rsid w:val="FFFEE062"/>
    <w:rsid w:val="FFFF389F"/>
    <w:rsid w:val="FFFF476C"/>
    <w:rsid w:val="FFFF5B02"/>
    <w:rsid w:val="FFFF869F"/>
    <w:rsid w:val="FFFF9D2B"/>
    <w:rsid w:val="FFFFE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pacing w:before="260" w:after="260" w:line="415" w:lineRule="auto"/>
      <w:outlineLvl w:val="1"/>
    </w:pPr>
    <w:rPr>
      <w:rFonts w:ascii="Calibri Light" w:hAnsi="Calibri Light"/>
      <w:b/>
      <w:bCs/>
      <w:sz w:val="32"/>
      <w:szCs w:val="32"/>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30"/>
    </w:pPr>
    <w:rPr>
      <w:kern w:val="0"/>
    </w:rPr>
  </w:style>
  <w:style w:type="paragraph" w:styleId="6">
    <w:name w:val="Body Text"/>
    <w:basedOn w:val="1"/>
    <w:next w:val="7"/>
    <w:qFormat/>
    <w:uiPriority w:val="1"/>
    <w:pPr>
      <w:ind w:left="105"/>
    </w:pPr>
    <w:rPr>
      <w:rFonts w:ascii="宋体" w:hAnsi="宋体" w:eastAsia="宋体"/>
      <w:sz w:val="30"/>
      <w:szCs w:val="30"/>
    </w:rPr>
  </w:style>
  <w:style w:type="paragraph" w:styleId="7">
    <w:name w:val="Title"/>
    <w:basedOn w:val="1"/>
    <w:next w:val="1"/>
    <w:qFormat/>
    <w:uiPriority w:val="10"/>
    <w:pPr>
      <w:spacing w:before="240" w:after="60" w:line="420" w:lineRule="exact"/>
      <w:jc w:val="center"/>
      <w:outlineLvl w:val="0"/>
    </w:pPr>
    <w:rPr>
      <w:rFonts w:ascii="Cambria" w:hAnsi="Cambria" w:eastAsia="黑体"/>
      <w:bCs/>
      <w:sz w:val="24"/>
      <w:szCs w:val="32"/>
    </w:rPr>
  </w:style>
  <w:style w:type="paragraph" w:styleId="8">
    <w:name w:val="Body Text Indent 2"/>
    <w:qFormat/>
    <w:uiPriority w:val="0"/>
    <w:pPr>
      <w:widowControl w:val="0"/>
      <w:spacing w:after="120" w:line="480" w:lineRule="auto"/>
      <w:ind w:left="420" w:leftChars="200"/>
      <w:jc w:val="both"/>
    </w:pPr>
    <w:rPr>
      <w:rFonts w:ascii="Times New Roman" w:hAnsi="Times New Roman" w:eastAsia="仿宋_GB2312" w:cs="Times New Roman"/>
      <w:kern w:val="2"/>
      <w:sz w:val="32"/>
      <w:szCs w:val="32"/>
      <w:lang w:val="en-US" w:eastAsia="zh-CN" w:bidi="ar-SA"/>
    </w:rPr>
  </w:style>
  <w:style w:type="paragraph" w:styleId="9">
    <w:name w:val="footer"/>
    <w:basedOn w:val="1"/>
    <w:link w:val="1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semiHidden/>
    <w:unhideWhenUsed/>
    <w:qFormat/>
    <w:uiPriority w:val="99"/>
    <w:rPr>
      <w:color w:val="0000FF"/>
      <w:u w:val="single"/>
    </w:rPr>
  </w:style>
  <w:style w:type="character" w:customStyle="1" w:styleId="15">
    <w:name w:val="页脚 Char"/>
    <w:basedOn w:val="13"/>
    <w:link w:val="9"/>
    <w:qFormat/>
    <w:uiPriority w:val="99"/>
    <w:rPr>
      <w:rFonts w:ascii="Calibri" w:hAnsi="Calibri" w:eastAsia="宋体" w:cs="Times New Roman"/>
      <w:sz w:val="18"/>
      <w:szCs w:val="18"/>
    </w:rPr>
  </w:style>
  <w:style w:type="character" w:customStyle="1" w:styleId="16">
    <w:name w:val="页眉 Char"/>
    <w:basedOn w:val="13"/>
    <w:link w:val="10"/>
    <w:semiHidden/>
    <w:qFormat/>
    <w:uiPriority w:val="99"/>
    <w:rPr>
      <w:sz w:val="18"/>
      <w:szCs w:val="18"/>
    </w:rPr>
  </w:style>
  <w:style w:type="character" w:customStyle="1" w:styleId="17">
    <w:name w:val="font31"/>
    <w:basedOn w:val="13"/>
    <w:qFormat/>
    <w:uiPriority w:val="0"/>
    <w:rPr>
      <w:rFonts w:ascii="CESI仿宋-GB2312" w:hAnsi="CESI仿宋-GB2312" w:eastAsia="CESI仿宋-GB2312" w:cs="CESI仿宋-GB2312"/>
      <w:color w:val="000000"/>
      <w:sz w:val="32"/>
      <w:szCs w:val="32"/>
      <w:u w:val="none"/>
    </w:rPr>
  </w:style>
  <w:style w:type="paragraph" w:customStyle="1" w:styleId="18">
    <w:name w:val="Default"/>
    <w:qFormat/>
    <w:uiPriority w:val="99"/>
    <w:pPr>
      <w:widowControl w:val="0"/>
      <w:autoSpaceDE w:val="0"/>
      <w:autoSpaceDN w:val="0"/>
      <w:adjustRightInd w:val="0"/>
    </w:pPr>
    <w:rPr>
      <w:rFonts w:ascii="楷体_GB2312" w:hAnsi="Times New Roman" w:eastAsia="楷体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724</Words>
  <Characters>4129</Characters>
  <Lines>34</Lines>
  <Paragraphs>9</Paragraphs>
  <TotalTime>1</TotalTime>
  <ScaleCrop>false</ScaleCrop>
  <LinksUpToDate>false</LinksUpToDate>
  <CharactersWithSpaces>4844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2023-03-27T01:26:00Z</dcterms:created>
  <dc:creator>吴文锋</dc:creator>
  <cp:lastModifiedBy>张萍</cp:lastModifiedBy>
  <cp:lastPrinted>2023-03-09T09:24:00Z</cp:lastPrinted>
  <dcterms:modified xsi:type="dcterms:W3CDTF">2023-10-07T14:23:48Z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10897240587F4A6B9E3856F497A5D4F6</vt:lpwstr>
  </property>
  <property fmtid="{D5CDD505-2E9C-101B-9397-08002B2CF9AE}" pid="4" name="KSOSaveFontToCloudKey">
    <vt:lpwstr>307081315_cloud</vt:lpwstr>
  </property>
</Properties>
</file>