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304" w:leftChars="-95" w:firstLine="0" w:firstLineChars="0"/>
        <w:jc w:val="center"/>
        <w:rPr>
          <w:rFonts w:ascii="黑体" w:hAnsi="黑体" w:eastAsia="黑体" w:cs="黑体"/>
          <w:sz w:val="40"/>
          <w:szCs w:val="40"/>
        </w:rPr>
      </w:pPr>
      <w:r>
        <w:rPr>
          <w:rFonts w:hint="eastAsia" w:ascii="黑体" w:hAnsi="黑体" w:eastAsia="黑体" w:cs="黑体"/>
          <w:sz w:val="40"/>
          <w:szCs w:val="40"/>
        </w:rPr>
        <w:t>盐田区政务服务中心基础设施及党群智能化设备运维服务项目设备清单</w:t>
      </w:r>
    </w:p>
    <w:p>
      <w:pPr>
        <w:spacing w:line="240" w:lineRule="auto"/>
        <w:ind w:firstLine="0" w:firstLineChars="0"/>
        <w:jc w:val="center"/>
        <w:rPr>
          <w:rFonts w:asciiTheme="minorHAnsi" w:hAnsiTheme="minorHAnsi" w:eastAsiaTheme="minorEastAsia" w:cstheme="minorBidi"/>
          <w:sz w:val="20"/>
          <w:szCs w:val="22"/>
        </w:rPr>
      </w:pPr>
    </w:p>
    <w:p>
      <w:pPr>
        <w:keepNext/>
        <w:keepLines/>
        <w:widowControl w:val="0"/>
        <w:numPr>
          <w:ilvl w:val="1"/>
          <w:numId w:val="0"/>
        </w:numPr>
        <w:spacing w:before="234" w:beforeLines="0" w:beforeAutospacing="0" w:after="234" w:afterLines="0" w:afterAutospacing="0" w:line="413" w:lineRule="auto"/>
        <w:jc w:val="both"/>
        <w:outlineLvl w:val="1"/>
        <w:rPr>
          <w:rFonts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1、党群智能化设备</w:t>
      </w:r>
      <w:bookmarkStart w:id="0" w:name="_GoBack"/>
      <w:bookmarkEnd w:id="0"/>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3"/>
        <w:gridCol w:w="818"/>
        <w:gridCol w:w="1877"/>
        <w:gridCol w:w="3453"/>
        <w:gridCol w:w="644"/>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C4D79B"/>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系统</w:t>
            </w:r>
          </w:p>
        </w:tc>
        <w:tc>
          <w:tcPr>
            <w:tcW w:w="480" w:type="pct"/>
            <w:shd w:val="clear" w:color="auto" w:fill="C4D79B"/>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01" w:type="pct"/>
            <w:shd w:val="clear" w:color="auto" w:fill="C4D79B"/>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2027" w:type="pct"/>
            <w:shd w:val="clear" w:color="auto" w:fill="C4D79B"/>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378" w:type="pct"/>
            <w:shd w:val="clear" w:color="auto" w:fill="C4D79B"/>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82" w:type="pct"/>
            <w:shd w:val="clear" w:color="auto" w:fill="C4D79B"/>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keepNext w:val="0"/>
              <w:keepLines w:val="0"/>
              <w:widowControl/>
              <w:suppressLineNumbers w:val="0"/>
              <w:spacing w:line="240" w:lineRule="auto"/>
              <w:ind w:firstLine="0" w:firstLineChars="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一楼弱电系统</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1）32U，800*800*1600；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光纤配线架</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1）12口光纤盒；2）含光纤适配器；</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SMB-MS4024</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H3CS1209F</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T-7760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TL-SL1218PE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无线AP</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TL-HDAP2600C-POE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TL-SG1210P</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 TL-SG1210PE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一楼会议系统</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86寸一体机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CPU：I5，RK3288 ,四核；内存：2G DD3(最大支持4G）；储存：16G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24U铝镁机柜600*600*1400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无线桌面话筒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TS-W101A/TS-W101/TS358</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数字反馈抑制器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TS234</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会议音箱/支架</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TS-606H</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TS-350PI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DVD播放机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SA-006</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T-521UV</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调音台(12路数字K输出带2编组调音台）</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TS-12P-2S</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话筒前级处理器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TS-211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时序电源</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TS-820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WIFI会议集成主机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无线单元十口充电箱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TS-W180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酷比魔方i7</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TS-35B</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TS-9100D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电源管理器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无线路由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C403</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keepNext w:val="0"/>
              <w:keepLines w:val="0"/>
              <w:widowControl/>
              <w:suppressLineNumbers w:val="0"/>
              <w:spacing w:line="240" w:lineRule="auto"/>
              <w:ind w:firstLine="422" w:firstLineChars="20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一楼多媒体系统</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360°全息柜及播放主机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1.8米*1.8米，全息展柜</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大厅顶面S形屏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P3室内全彩“S型”异型LED显示屏</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S屏视频处理器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KS8000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P3 LED显示屏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P3室内全彩LED显示屏</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KS910P</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播放主机（含显示器）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 8GB/120G/独立显卡</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55寸触摸式一体机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 xml:space="preserve"> I5/ 4G/120G 电脑内/win操作系统</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55寸触摸式落地广告机含支架</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 xml:space="preserve"> I5/ 4G/120G 电脑内/win操作系统</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弱电系统</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32U，800*800*1600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H3CS1209F</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T-7760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H3CMS4024P</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TL-SL1210PE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S5720-12TP—PWR-LI-AC</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TP-link TL-SL1218PC</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无线AP</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TL-HDAP2600C-POE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二楼中央会议室</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24U铝镁机柜600*600*1400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TS-W100</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H3CS1209F</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无线桌面话筒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TS-W101A/TS-W101/TS358</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数字反馈抑制器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TS-234</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无线单元十口充电箱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TS-W180</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8口POE供电交换机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TS-W113</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主音箱及支架</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TS-615</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辅助音箱及支架</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TS-612</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低音音箱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TS-618S</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返听音箱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TS-612F</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TS-700PI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TS-500PI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低音功放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TA-2900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返听功放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TS-500PI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二楼中央会议室</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DVD播放机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SA-006</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T-521UV</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调音台(12路数字K输出带2编组调音台）</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TS-16P-4</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TS-P880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均衡器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TS-231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时序电源</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TS-830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TS-9100D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电源控制箱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C403</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高清矩阵</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TS-9408UHM</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双绞线传输收发器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TS-9506HDT/TS-9506HDR</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横屏转换发送器</w:t>
            </w:r>
          </w:p>
        </w:tc>
        <w:tc>
          <w:tcPr>
            <w:tcW w:w="2027" w:type="pct"/>
            <w:shd w:val="clear" w:color="auto" w:fill="FFFFFF"/>
            <w:vAlign w:val="center"/>
          </w:tcPr>
          <w:p>
            <w:pPr>
              <w:spacing w:line="240" w:lineRule="auto"/>
              <w:ind w:firstLine="0" w:firstLineChars="0"/>
              <w:jc w:val="left"/>
              <w:rPr>
                <w:rFonts w:hint="eastAsia" w:ascii="宋体" w:hAnsi="宋体" w:eastAsia="宋体" w:cs="宋体"/>
                <w:i w:val="0"/>
                <w:iCs w:val="0"/>
                <w:color w:val="000000"/>
                <w:sz w:val="21"/>
                <w:szCs w:val="21"/>
                <w:u w:val="none"/>
              </w:rPr>
            </w:pP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横屏转换接收器</w:t>
            </w:r>
          </w:p>
        </w:tc>
        <w:tc>
          <w:tcPr>
            <w:tcW w:w="2027" w:type="pct"/>
            <w:shd w:val="clear" w:color="auto" w:fill="FFFFFF"/>
            <w:vAlign w:val="center"/>
          </w:tcPr>
          <w:p>
            <w:pPr>
              <w:spacing w:line="240" w:lineRule="auto"/>
              <w:ind w:firstLine="0" w:firstLineChars="0"/>
              <w:jc w:val="left"/>
              <w:rPr>
                <w:rFonts w:hint="eastAsia" w:ascii="宋体" w:hAnsi="宋体" w:eastAsia="宋体" w:cs="宋体"/>
                <w:i w:val="0"/>
                <w:iCs w:val="0"/>
                <w:color w:val="000000"/>
                <w:sz w:val="21"/>
                <w:szCs w:val="21"/>
                <w:u w:val="none"/>
              </w:rPr>
            </w:pP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酷比魔方i7</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二楼共享空间</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86寸一体机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CPU：I5，RK3288 ,四核；内存：2G DD3(最大支持4G）；储存：16G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24U铝镁机柜600*600*1400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H3CS1209F</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TS-W100</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无线桌面话筒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TS-W101A/TS-W101/TS358</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数字反馈抑制器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TS-234</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无线单元十口充电箱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TS-W180</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8口POE供电交换机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TS-W113</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TS-606H</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TS-350PI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DVD播放机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SA-006</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T-521UV</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调音台(12路数字K输出带2编组调音台）</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TS-12P-2S</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话筒前级处理器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TS-211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时序电源</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TS-820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电源控制箱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C403</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酷比魔方i7</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高清混合矩阵</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TS-9408UHM</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双绞线传输收发器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TS-9506HDT/TS-9506HDR</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二楼小功能厅</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86寸一体机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CPU：I5，RK3288 ,四核；内存：2G DD3(最大支持4G）；储存：16G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24U铝镁机柜600*600*1400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TS-606H</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TS-200PI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DVD播放机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SA-006</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无线桌面话筒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TS-W101A/TS-W101/TS358</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TS-35B</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数字反馈抑制器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TS-234</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T-521UV</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无线单元十口充电箱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TS-W180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调音台(12路数字K输出带2编组调音台）</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TS-12P-2S</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话筒前级处理器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TS-211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时序电源</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TS-820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86寸一体机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CPU：I5，RK3288 ,四核；内存：2G DD3(最大支持4G）；储存：16G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24U铝镁机柜600*600*1400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629" w:type="pct"/>
            <w:shd w:val="clear" w:color="auto" w:fill="FFFFFF"/>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TS-W100</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无线桌面话筒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TS-W101A/TS-W101/TS358</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vAlign w:val="top"/>
          </w:tcPr>
          <w:p>
            <w:pPr>
              <w:keepNext w:val="0"/>
              <w:keepLines w:val="0"/>
              <w:widowControl/>
              <w:suppressLineNumbers w:val="0"/>
              <w:spacing w:line="240" w:lineRule="auto"/>
              <w:ind w:firstLine="0" w:firstLineChars="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二楼中型功能厅</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数字反馈抑制器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TS-234</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无线单元十口充电箱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TS-W180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POE供电交换机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TS-W113</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会议音箱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TS-608A</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TS-350PI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DVD播放机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SA-006</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T-521UV</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调音台(12路数字K输出带2编组调音台）</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TS-12P-2S</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话筒前级处理器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TS-P88D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时序电源</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TS-820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TS-9100D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电源控制箱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C403</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酷比魔方i7</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keepNext w:val="0"/>
              <w:keepLines w:val="0"/>
              <w:widowControl/>
              <w:suppressLineNumbers w:val="0"/>
              <w:spacing w:line="240" w:lineRule="auto"/>
              <w:ind w:firstLine="843" w:firstLineChars="40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多媒体系统</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主屏LED显示屏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(1)P3全彩 9*2.5米；最大亮度:&gt;1200cd/㎡；校正后亮度:&gt;1000cd/㎡(6500K°</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副屏LED显示屏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(1)P3全彩 3.6*2米；最大亮度:&gt;1200cd/㎡；校正后亮度:&gt;1000cd/㎡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LED视频处理器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KS920P</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主屏播放主机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i5/ 8GB/120G/独立显卡</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both"/>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55寸壁挂式一体机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分辨率 1920*1080 亮度 400-450cd/m 2；电脑主板 H81 CPU I5；电脑硬盘 120G 电脑内存 4G，win操作系统</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000" w:type="pct"/>
            <w:gridSpan w:val="6"/>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弱电系统/三楼存储间</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设备间机柜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T-7760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H3CS1209F</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H3CMS4024P</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TL-SG1210PE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TL-SL1218PE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操作间机柜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32U</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H3CS5120V2</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弱电系统/三楼设备间</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H3CS1200-8F</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TL-SG1210PE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TL-SG1218PE</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TL-ER7520G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AC控制器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TL-AC300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IP网络音频采集终端</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T-7770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监听音箱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T-7707</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加密狗</w:t>
            </w:r>
          </w:p>
        </w:tc>
        <w:tc>
          <w:tcPr>
            <w:tcW w:w="2027" w:type="pct"/>
            <w:shd w:val="clear" w:color="auto" w:fill="FFFFFF"/>
            <w:vAlign w:val="center"/>
          </w:tcPr>
          <w:p>
            <w:pPr>
              <w:spacing w:line="240" w:lineRule="auto"/>
              <w:ind w:firstLine="0" w:firstLineChars="0"/>
              <w:jc w:val="left"/>
              <w:rPr>
                <w:rFonts w:hint="eastAsia" w:ascii="宋体" w:hAnsi="宋体" w:eastAsia="宋体" w:cs="宋体"/>
                <w:i w:val="0"/>
                <w:iCs w:val="0"/>
                <w:color w:val="000000"/>
                <w:sz w:val="21"/>
                <w:szCs w:val="21"/>
                <w:u w:val="none"/>
              </w:rPr>
            </w:pP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CD播放器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T-6221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前置放大器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T-6201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电源时序器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T-6216</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消防报警采集器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T-7723</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T-7760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远程会议电视终端</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HUAWEI TX50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三联操作台</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KRT-CZTP03</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工作站（含键盘鼠标）</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戴尔/I5/8GB内存/1T硬盘/显示器21寸</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远程会议高清摄像机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HUAWEI VPC800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H3C MS4024P</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auto"/>
            <w:noWrap/>
            <w:vAlign w:val="center"/>
          </w:tcPr>
          <w:p>
            <w:pPr>
              <w:spacing w:line="240" w:lineRule="auto"/>
              <w:ind w:firstLine="0" w:firstLineChars="0"/>
              <w:rPr>
                <w:rFonts w:hint="eastAsia" w:ascii="宋体" w:hAnsi="宋体" w:eastAsia="宋体" w:cs="宋体"/>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解码器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 EC 6108</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会议系统</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会议机柜</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24U铝镁机柜600*600*1400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TS-W100</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无线桌面话筒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TS-W101A/TS-W101/TS358</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数字反馈抑制器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TS-234</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无线单元十口充电箱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TS-W180</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交换机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TS-W113</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无线话筒</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T-521UH</w:t>
            </w:r>
          </w:p>
        </w:tc>
        <w:tc>
          <w:tcPr>
            <w:tcW w:w="378"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功放</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TS-350PI</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DVD播放机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SA-006</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12路数字K输出带2编组调音台</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TS-12P-2S</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话筒前级处理器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TS-211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时序电源</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TS-820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网络中控主机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TS-9100D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路由器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C403</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8路手动、自动电源控制箱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TS-9101</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高清矩阵</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TS-9416UHM</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双绞线传输收发器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TS-9506HDT/TS-9506HDR</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酷派JDN-W09D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音箱</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TS-608A</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多媒体系统</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主屏LED显示屏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P3 全彩 直径4米；最大亮度:&gt;1200cd/㎡；校正后亮度:&gt;1000cd/㎡(6500K°色温下,校正后)；</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LED视频处理器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信号输入接口；远程RS-232、USB、TCP/IP控制   KS910P</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圆形LED屏播放主机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 酷睿i5；内存:DDR4 8GB；硬盘容量:固态128G；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显示设备</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82寸LCD透明屏拼接单元；(2)2*2拼接含钢化玻璃</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液晶橱窗播放主机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戴尔/I5/8GB内存/1T硬盘/显示器21寸</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55寸透明液晶拼接单元</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1X4拼接</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展示墙透明屏播放主机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戴尔/I5/8GB内存/1T硬盘/显示器21寸</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动态画廊播放主机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CPU:Intel 酷睿i7；内存:DDR4 8GB；硬盘容量:固态128G；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55寸接近式触摸屏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双系统操作（windows和安卓），带无线网卡</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55寸移动透明屏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定制移动透明屏</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移动轨道及步进电机（订制）</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定制滑行轨道（4米）、传感器、控制主机等组成，对感应位移的探测可以精确到毫米；导轨接触良好、压力均匀、跟踪灵活，控制识别系统反应灵敏；</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荣誉墙播放主机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CPU:Intel 酷睿i7；内存:DDR4 8GB；硬盘容量:固态128G；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P2 LED显示屏</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P2真彩色LED屏</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播放主机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CPU:Intel 酷睿i5；内存:DDR4 8GB；硬盘容量:固态128G；</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音频功率放大器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AS-8001B</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46寸立式一体机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Style w:val="5"/>
                <w:rFonts w:hint="eastAsia" w:ascii="宋体" w:hAnsi="宋体" w:eastAsia="宋体" w:cs="宋体"/>
                <w:sz w:val="21"/>
                <w:szCs w:val="21"/>
                <w:lang w:val="en-US" w:eastAsia="zh-CN" w:bidi="ar"/>
              </w:rPr>
              <w:t xml:space="preserve"> 对比度：3000:1；分辨率：1920×1080mm;I5/8G/120G固态</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vMerge w:val="restar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1" w:type="pct"/>
            <w:vMerge w:val="restar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1）亮度：6000流明；对比度：10000：1；标准分辨率：1920×1200</w:t>
            </w:r>
          </w:p>
        </w:tc>
        <w:tc>
          <w:tcPr>
            <w:tcW w:w="378" w:type="pct"/>
            <w:vMerge w:val="restar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vMerge w:val="restar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vMerge w:val="continue"/>
            <w:shd w:val="clear" w:color="auto" w:fill="FFFFFF"/>
            <w:noWrap/>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1101" w:type="pct"/>
            <w:vMerge w:val="continue"/>
            <w:shd w:val="clear" w:color="auto" w:fill="FFFFFF"/>
            <w:vAlign w:val="center"/>
          </w:tcPr>
          <w:p>
            <w:pPr>
              <w:spacing w:line="240" w:lineRule="auto"/>
              <w:ind w:firstLine="0" w:firstLineChars="0"/>
              <w:jc w:val="left"/>
              <w:rPr>
                <w:rFonts w:hint="eastAsia" w:ascii="宋体" w:hAnsi="宋体" w:eastAsia="宋体" w:cs="宋体"/>
                <w:i w:val="0"/>
                <w:iCs w:val="0"/>
                <w:color w:val="000000"/>
                <w:sz w:val="21"/>
                <w:szCs w:val="21"/>
                <w:u w:val="none"/>
              </w:rPr>
            </w:pP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2）光源功率：370W；变焦方式：电动变焦；梯形校正：边角校正，水平和垂直梯形校正</w:t>
            </w:r>
          </w:p>
        </w:tc>
        <w:tc>
          <w:tcPr>
            <w:tcW w:w="378" w:type="pct"/>
            <w:vMerge w:val="continue"/>
            <w:shd w:val="clear" w:color="auto" w:fill="FFFFFF"/>
            <w:noWrap/>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382" w:type="pct"/>
            <w:vMerge w:val="continue"/>
            <w:shd w:val="clear" w:color="auto" w:fill="FFFFFF"/>
            <w:noWrap/>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vMerge w:val="continue"/>
            <w:shd w:val="clear" w:color="auto" w:fill="FFFFFF"/>
            <w:noWrap/>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1101" w:type="pct"/>
            <w:vMerge w:val="continue"/>
            <w:shd w:val="clear" w:color="auto" w:fill="FFFFFF"/>
            <w:vAlign w:val="center"/>
          </w:tcPr>
          <w:p>
            <w:pPr>
              <w:spacing w:line="240" w:lineRule="auto"/>
              <w:ind w:firstLine="0" w:firstLineChars="0"/>
              <w:jc w:val="left"/>
              <w:rPr>
                <w:rFonts w:hint="eastAsia" w:ascii="宋体" w:hAnsi="宋体" w:eastAsia="宋体" w:cs="宋体"/>
                <w:i w:val="0"/>
                <w:iCs w:val="0"/>
                <w:color w:val="000000"/>
                <w:sz w:val="21"/>
                <w:szCs w:val="21"/>
                <w:u w:val="none"/>
              </w:rPr>
            </w:pP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产品尺寸：498×167×437mm；重量：11.1Kg</w:t>
            </w:r>
          </w:p>
        </w:tc>
        <w:tc>
          <w:tcPr>
            <w:tcW w:w="378" w:type="pct"/>
            <w:vMerge w:val="continue"/>
            <w:shd w:val="clear" w:color="auto" w:fill="FFFFFF"/>
            <w:noWrap/>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382" w:type="pct"/>
            <w:vMerge w:val="continue"/>
            <w:shd w:val="clear" w:color="auto" w:fill="FFFFFF"/>
            <w:noWrap/>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投影机</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小明光峰S2/3D?3600流明/4K高清</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苹果ipad MR7F2ch/A</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平板电脑</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酷派JDN-W09D</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000" w:type="pct"/>
            <w:gridSpan w:val="6"/>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第四层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监视器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21寸</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解码器</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16路解码器</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5000" w:type="pct"/>
            <w:gridSpan w:val="6"/>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三楼机房基础设施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restar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三楼机房基础设施</w:t>
            </w: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UPS主机</w:t>
            </w:r>
          </w:p>
        </w:tc>
        <w:tc>
          <w:tcPr>
            <w:tcW w:w="2027"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艾默生ITA2 20KVA（含备件更换）</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精密空调</w:t>
            </w:r>
          </w:p>
        </w:tc>
        <w:tc>
          <w:tcPr>
            <w:tcW w:w="2027"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艾默生DME12.5kw（含备件更换）</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无管网气体系统</w:t>
            </w:r>
          </w:p>
        </w:tc>
        <w:tc>
          <w:tcPr>
            <w:tcW w:w="2027"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含消防主机、烟感温感，七氟丙烷气瓶，不含专项测试</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vMerge w:val="continue"/>
            <w:shd w:val="clear" w:color="auto" w:fill="FFFFFF"/>
            <w:noWrap/>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480"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动环系统</w:t>
            </w:r>
          </w:p>
        </w:tc>
        <w:tc>
          <w:tcPr>
            <w:tcW w:w="2027"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共济含温湿度传感器、电池监控等末端，UPS及空调监控</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6"/>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区级党群服务中心会场终端 （含社会组织和非公组织分会场终端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629"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多方会议系统</w:t>
            </w:r>
          </w:p>
        </w:tc>
        <w:tc>
          <w:tcPr>
            <w:tcW w:w="480" w:type="pct"/>
            <w:shd w:val="clear" w:color="auto" w:fill="FFFFFF"/>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1"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多点控制单元MCU</w:t>
            </w:r>
          </w:p>
        </w:tc>
        <w:tc>
          <w:tcPr>
            <w:tcW w:w="2027" w:type="pct"/>
            <w:shd w:val="clear" w:color="auto" w:fill="FFFFFF"/>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华为VP9660</w:t>
            </w:r>
          </w:p>
        </w:tc>
        <w:tc>
          <w:tcPr>
            <w:tcW w:w="378" w:type="pct"/>
            <w:shd w:val="clear" w:color="auto" w:fill="FFFFFF"/>
            <w:noWrap/>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2" w:type="pc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bl>
    <w:p>
      <w:pPr>
        <w:spacing w:line="240" w:lineRule="auto"/>
        <w:ind w:firstLine="0" w:firstLineChars="0"/>
        <w:rPr>
          <w:rFonts w:asciiTheme="minorHAnsi" w:hAnsiTheme="minorHAnsi" w:eastAsiaTheme="minorEastAsia" w:cstheme="minorBidi"/>
          <w:sz w:val="21"/>
          <w:szCs w:val="24"/>
        </w:rPr>
      </w:pPr>
    </w:p>
    <w:p>
      <w:pPr>
        <w:spacing w:line="240" w:lineRule="auto"/>
        <w:ind w:firstLine="0" w:firstLineChars="0"/>
        <w:rPr>
          <w:rFonts w:asciiTheme="minorHAnsi" w:hAnsiTheme="minorHAnsi" w:eastAsiaTheme="minorEastAsia" w:cstheme="minorBidi"/>
          <w:sz w:val="22"/>
          <w:szCs w:val="28"/>
        </w:rPr>
      </w:pPr>
    </w:p>
    <w:p>
      <w:pPr>
        <w:spacing w:line="240" w:lineRule="auto"/>
        <w:ind w:firstLine="0" w:firstLineChars="0"/>
        <w:rPr>
          <w:rFonts w:asciiTheme="minorHAnsi" w:hAnsiTheme="minorHAnsi" w:eastAsiaTheme="minorEastAsia" w:cstheme="minorBidi"/>
          <w:sz w:val="21"/>
          <w:szCs w:val="24"/>
        </w:rPr>
      </w:pPr>
      <w:r>
        <w:rPr>
          <w:rFonts w:hint="eastAsia" w:asciiTheme="minorHAnsi" w:hAnsiTheme="minorHAnsi" w:eastAsiaTheme="minorEastAsia" w:cstheme="minorBidi"/>
          <w:sz w:val="21"/>
          <w:szCs w:val="24"/>
        </w:rPr>
        <w:br w:type="page"/>
      </w:r>
    </w:p>
    <w:p>
      <w:pPr>
        <w:keepNext/>
        <w:keepLines/>
        <w:widowControl/>
        <w:numPr>
          <w:ilvl w:val="0"/>
          <w:numId w:val="1"/>
        </w:numPr>
        <w:spacing w:before="234" w:beforeLines="75" w:beforeAutospacing="0" w:after="234" w:afterLines="75" w:afterAutospacing="0" w:line="360" w:lineRule="auto"/>
        <w:jc w:val="left"/>
        <w:outlineLvl w:val="1"/>
        <w:rPr>
          <w:rFonts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基础设施运维设备清单：</w:t>
      </w:r>
    </w:p>
    <w:tbl>
      <w:tblPr>
        <w:tblStyle w:val="3"/>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3"/>
        <w:gridCol w:w="747"/>
        <w:gridCol w:w="1220"/>
        <w:gridCol w:w="2270"/>
        <w:gridCol w:w="585"/>
        <w:gridCol w:w="534"/>
        <w:gridCol w:w="1035"/>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D6E3BB"/>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设备分类</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设备型号</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启用时间</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标准年限</w:t>
            </w:r>
          </w:p>
        </w:tc>
        <w:tc>
          <w:tcPr>
            <w:tcW w:w="0" w:type="auto"/>
            <w:shd w:val="clear" w:color="auto" w:fill="D6E3BB"/>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剩余年限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电力系统</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UPS主机</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伊顿93E 100KVA</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UPS蓄电池</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松下LC-PH12375</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2020年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UPS主机</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艾默生UHA3R- 0300</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电子屏幕</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工青妇LED屏</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大族元亨</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2013年12月</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行政中心LED屏</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联建光电</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2013年3月</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制冷系统</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精密空调</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世图兹ASD541A</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精密空调</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世图兹CCU121A-0210</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精密空调</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艾默生DME12MCP1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精密空调</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世图兹SCF121A2</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2016年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精密空调</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世图兹SCF121A2</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2019年6月</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挂机</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格力KFR-50GW</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2015年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精密空调</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世图兹CPD321A</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2019年6月</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天花机</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格力KF-72W/tNhI02-3</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2017年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动环系统</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机房环境监控</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共济科技</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电力系统</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静态切</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施耐德</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2009年</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10年</w:t>
            </w:r>
          </w:p>
        </w:tc>
        <w:tc>
          <w:tcPr>
            <w:tcW w:w="0" w:type="auto"/>
            <w:vMerge w:val="restart"/>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换开关</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UPSILONsTS100</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UPS主机</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华为UPS5000</w:t>
            </w:r>
          </w:p>
        </w:tc>
        <w:tc>
          <w:tcPr>
            <w:tcW w:w="0" w:type="auto"/>
            <w:shd w:val="clear" w:color="auto" w:fill="auto"/>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100AH电池</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松下 LC-QA系列12V 100AH</w:t>
            </w:r>
          </w:p>
        </w:tc>
        <w:tc>
          <w:tcPr>
            <w:tcW w:w="0" w:type="auto"/>
            <w:shd w:val="clear" w:color="auto" w:fill="auto"/>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w:t>
            </w:r>
          </w:p>
        </w:tc>
        <w:tc>
          <w:tcPr>
            <w:tcW w:w="0" w:type="auto"/>
            <w:shd w:val="clear" w:color="auto" w:fill="auto"/>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vMerge w:val="continue"/>
            <w:shd w:val="clear" w:color="auto" w:fill="auto"/>
            <w:vAlign w:val="center"/>
          </w:tcPr>
          <w:p>
            <w:pPr>
              <w:spacing w:line="240" w:lineRule="auto"/>
              <w:ind w:firstLine="0" w:firstLineChars="0"/>
              <w:jc w:val="center"/>
              <w:rPr>
                <w:rFonts w:hint="eastAsia" w:ascii="宋体" w:hAnsi="宋体" w:eastAsia="宋体" w:cs="宋体"/>
                <w:b/>
                <w:bCs/>
                <w:i w:val="0"/>
                <w:iCs w:val="0"/>
                <w:color w:val="000000"/>
                <w:sz w:val="21"/>
                <w:szCs w:val="21"/>
                <w:u w:val="none"/>
              </w:rPr>
            </w:pP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松下 LC-QA系列12V 65AH</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5年</w:t>
            </w:r>
          </w:p>
        </w:tc>
        <w:tc>
          <w:tcPr>
            <w:tcW w:w="0" w:type="auto"/>
            <w:shd w:val="clear" w:color="auto" w:fill="auto"/>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w:t>
            </w:r>
          </w:p>
        </w:tc>
      </w:tr>
    </w:tbl>
    <w:p>
      <w:pPr>
        <w:sectPr>
          <w:pgSz w:w="11906" w:h="16838"/>
          <w:pgMar w:top="1440" w:right="1800" w:bottom="1440" w:left="1800" w:header="851" w:footer="992" w:gutter="0"/>
          <w:cols w:space="425" w:num="1"/>
          <w:docGrid w:type="lines" w:linePitch="312" w:charSpace="0"/>
        </w:sectPr>
      </w:pP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AFD0C4"/>
    <w:multiLevelType w:val="singleLevel"/>
    <w:tmpl w:val="3EAFD0C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91087"/>
    <w:rsid w:val="1A39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ESI仿宋-GB2312" w:hAnsi="CESI仿宋-GB2312" w:eastAsia="CESI仿宋-GB2312" w:cs="CESI仿宋-GB2312"/>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sz w:val="32"/>
      <w:szCs w:val="24"/>
    </w:rPr>
  </w:style>
  <w:style w:type="character" w:customStyle="1" w:styleId="5">
    <w:name w:val="font31"/>
    <w:basedOn w:val="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2026-03-03T02:40:00Z</dcterms:created>
  <dc:creator>崔倩</dc:creator>
  <cp:lastModifiedBy>崔倩</cp:lastModifiedBy>
  <dcterms:modified xsi:type="dcterms:W3CDTF">2026-03-03T02:43:00Z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C48192F0350B430CA60F9851EDB71CB2</vt:lpwstr>
  </property>
</Properties>
</file>